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00"/>
        <w:gridCol w:w="2167"/>
      </w:tblGrid>
      <w:tr w:rsidR="007B1D2A" w:rsidRPr="00CF42C7" w:rsidTr="00F34A7F">
        <w:trPr>
          <w:trHeight w:val="1977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D2A" w:rsidRPr="00CF42C7" w:rsidRDefault="007B1D2A" w:rsidP="00F34A7F">
            <w:pPr>
              <w:jc w:val="center"/>
              <w:rPr>
                <w:b/>
                <w:lang w:val="en-US"/>
              </w:rPr>
            </w:pPr>
          </w:p>
          <w:p w:rsidR="007B1D2A" w:rsidRPr="00CF42C7" w:rsidRDefault="007B1D2A" w:rsidP="00F34A7F">
            <w:pPr>
              <w:rPr>
                <w:lang w:val="en-US"/>
              </w:rPr>
            </w:pPr>
            <w:r w:rsidRPr="00CF42C7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FDCA126" wp14:editId="1E1ED77E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224790</wp:posOffset>
                  </wp:positionV>
                  <wp:extent cx="569595" cy="68961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D2A" w:rsidRPr="00CF42C7" w:rsidRDefault="007B1D2A" w:rsidP="00F34A7F">
            <w:pPr>
              <w:rPr>
                <w:lang w:val="en-US"/>
              </w:rPr>
            </w:pPr>
          </w:p>
          <w:p w:rsidR="007B1D2A" w:rsidRPr="00CF42C7" w:rsidRDefault="007B1D2A" w:rsidP="00F34A7F">
            <w:pPr>
              <w:keepNext/>
              <w:jc w:val="center"/>
              <w:outlineLvl w:val="0"/>
              <w:rPr>
                <w:b/>
                <w:lang w:val="it-IT"/>
              </w:rPr>
            </w:pPr>
            <w:r w:rsidRPr="00CF42C7">
              <w:rPr>
                <w:b/>
                <w:lang w:val="it-IT"/>
              </w:rPr>
              <w:t>REPUBLICA  MOLDOVA</w:t>
            </w:r>
          </w:p>
          <w:p w:rsidR="007B1D2A" w:rsidRPr="00CF42C7" w:rsidRDefault="007B1D2A" w:rsidP="00F34A7F">
            <w:pPr>
              <w:keepNext/>
              <w:jc w:val="center"/>
              <w:outlineLvl w:val="0"/>
              <w:rPr>
                <w:b/>
                <w:lang w:val="it-IT"/>
              </w:rPr>
            </w:pPr>
          </w:p>
          <w:p w:rsidR="007B1D2A" w:rsidRPr="00CF42C7" w:rsidRDefault="007B1D2A" w:rsidP="00F34A7F">
            <w:pPr>
              <w:keepNext/>
              <w:jc w:val="center"/>
              <w:outlineLvl w:val="0"/>
              <w:rPr>
                <w:b/>
                <w:lang w:val="it-IT"/>
              </w:rPr>
            </w:pPr>
            <w:r w:rsidRPr="00CF42C7">
              <w:rPr>
                <w:b/>
                <w:lang w:val="it-IT"/>
              </w:rPr>
              <w:t>CONSILIUL  RAIONAL</w:t>
            </w:r>
          </w:p>
          <w:p w:rsidR="007B1D2A" w:rsidRPr="00CF42C7" w:rsidRDefault="007B1D2A" w:rsidP="00F34A7F">
            <w:pPr>
              <w:jc w:val="center"/>
              <w:rPr>
                <w:b/>
                <w:lang w:val="ro-RO"/>
              </w:rPr>
            </w:pPr>
            <w:r w:rsidRPr="00CF42C7">
              <w:rPr>
                <w:b/>
                <w:lang w:val="it-IT"/>
              </w:rPr>
              <w:t>S</w:t>
            </w:r>
            <w:r w:rsidRPr="00CF42C7">
              <w:rPr>
                <w:b/>
                <w:lang w:val="ro-RO"/>
              </w:rPr>
              <w:t>ÎNGEREI</w:t>
            </w:r>
          </w:p>
          <w:p w:rsidR="007B1D2A" w:rsidRPr="00CF42C7" w:rsidRDefault="007B1D2A" w:rsidP="00F34A7F">
            <w:pPr>
              <w:jc w:val="center"/>
              <w:rPr>
                <w:b/>
                <w:lang w:val="ro-RO"/>
              </w:rPr>
            </w:pPr>
          </w:p>
          <w:p w:rsidR="007B1D2A" w:rsidRPr="00CF42C7" w:rsidRDefault="007B1D2A" w:rsidP="00F34A7F">
            <w:pPr>
              <w:jc w:val="center"/>
              <w:rPr>
                <w:lang w:val="it-IT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D2A" w:rsidRPr="00CF42C7" w:rsidRDefault="007B1D2A" w:rsidP="00F34A7F">
            <w:pPr>
              <w:jc w:val="center"/>
              <w:rPr>
                <w:lang w:val="it-IT"/>
              </w:rPr>
            </w:pPr>
            <w:r w:rsidRPr="00CF42C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3DC874" wp14:editId="7D3FCF25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D2A" w:rsidRPr="00CF42C7" w:rsidRDefault="007B1D2A" w:rsidP="00F34A7F">
            <w:pPr>
              <w:jc w:val="center"/>
              <w:rPr>
                <w:b/>
                <w:lang w:val="en-US"/>
              </w:rPr>
            </w:pPr>
            <w:r w:rsidRPr="00CF42C7">
              <w:rPr>
                <w:b/>
                <w:noProof/>
              </w:rPr>
              <w:drawing>
                <wp:inline distT="0" distB="0" distL="0" distR="0" wp14:anchorId="13FAC9D0" wp14:editId="171CDE59">
                  <wp:extent cx="609600" cy="773723"/>
                  <wp:effectExtent l="0" t="0" r="0" b="762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80" cy="77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D2A" w:rsidRPr="00CF42C7" w:rsidRDefault="007B1D2A" w:rsidP="00F34A7F">
            <w:pPr>
              <w:rPr>
                <w:lang w:val="en-US"/>
              </w:rPr>
            </w:pPr>
          </w:p>
          <w:p w:rsidR="007B1D2A" w:rsidRPr="00CF42C7" w:rsidRDefault="007B1D2A" w:rsidP="00F34A7F">
            <w:pPr>
              <w:jc w:val="right"/>
              <w:rPr>
                <w:lang w:val="en-US"/>
              </w:rPr>
            </w:pPr>
          </w:p>
        </w:tc>
      </w:tr>
      <w:tr w:rsidR="007B1D2A" w:rsidRPr="00CF42C7" w:rsidTr="00F34A7F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7B1D2A" w:rsidRPr="00CF42C7" w:rsidRDefault="007B1D2A" w:rsidP="00F34A7F">
            <w:pPr>
              <w:rPr>
                <w:b/>
              </w:rPr>
            </w:pPr>
            <w:r w:rsidRPr="00CF42C7">
              <w:rPr>
                <w:b/>
                <w:lang w:val="en-US"/>
              </w:rPr>
              <w:t>Se</w:t>
            </w:r>
            <w:proofErr w:type="spellStart"/>
            <w:r w:rsidRPr="00CF42C7">
              <w:rPr>
                <w:b/>
              </w:rPr>
              <w:t>cția</w:t>
            </w:r>
            <w:proofErr w:type="spellEnd"/>
            <w:r w:rsidRPr="00CF42C7">
              <w:rPr>
                <w:b/>
              </w:rPr>
              <w:t xml:space="preserve"> </w:t>
            </w:r>
            <w:proofErr w:type="spellStart"/>
            <w:r w:rsidRPr="00CF42C7">
              <w:rPr>
                <w:b/>
              </w:rPr>
              <w:t>Administrație</w:t>
            </w:r>
            <w:proofErr w:type="spellEnd"/>
            <w:r w:rsidRPr="00CF42C7">
              <w:rPr>
                <w:b/>
              </w:rPr>
              <w:t xml:space="preserve"> </w:t>
            </w:r>
            <w:proofErr w:type="spellStart"/>
            <w:r w:rsidRPr="00CF42C7">
              <w:rPr>
                <w:b/>
              </w:rPr>
              <w:t>Publică</w:t>
            </w:r>
            <w:proofErr w:type="spellEnd"/>
          </w:p>
        </w:tc>
      </w:tr>
    </w:tbl>
    <w:p w:rsidR="007B1D2A" w:rsidRPr="00CF42C7" w:rsidRDefault="007B1D2A" w:rsidP="007B1D2A">
      <w:pPr>
        <w:jc w:val="center"/>
        <w:rPr>
          <w:b/>
          <w:lang w:val="ro-RO"/>
        </w:rPr>
      </w:pPr>
    </w:p>
    <w:p w:rsidR="007B1D2A" w:rsidRPr="00CF42C7" w:rsidRDefault="007B1D2A" w:rsidP="007B1D2A">
      <w:pPr>
        <w:jc w:val="center"/>
        <w:rPr>
          <w:b/>
          <w:lang w:val="ro-RO"/>
        </w:rPr>
      </w:pPr>
      <w:r w:rsidRPr="00CF42C7">
        <w:rPr>
          <w:b/>
          <w:lang w:val="ro-RO"/>
        </w:rPr>
        <w:t>NOTĂ INFORMATIVĂ</w:t>
      </w:r>
    </w:p>
    <w:p w:rsidR="007B1D2A" w:rsidRDefault="007B1D2A" w:rsidP="007B1D2A"/>
    <w:p w:rsidR="007B1D2A" w:rsidRDefault="007B1D2A" w:rsidP="007B1D2A"/>
    <w:p w:rsidR="007B1D2A" w:rsidRPr="005F5333" w:rsidRDefault="007B1D2A" w:rsidP="007B1D2A">
      <w:pPr>
        <w:contextualSpacing/>
        <w:rPr>
          <w:b/>
          <w:lang w:val="ro-RO"/>
        </w:rPr>
      </w:pPr>
      <w:r w:rsidRPr="005F5333">
        <w:rPr>
          <w:b/>
          <w:lang w:val="ro-RO"/>
        </w:rPr>
        <w:t xml:space="preserve">Cu privire la </w:t>
      </w:r>
      <w:r>
        <w:rPr>
          <w:b/>
          <w:lang w:val="ro-RO"/>
        </w:rPr>
        <w:t>examinare</w:t>
      </w:r>
      <w:r w:rsidRPr="005F5333">
        <w:rPr>
          <w:b/>
          <w:lang w:val="ro-RO"/>
        </w:rPr>
        <w:t xml:space="preserve">a interpelărilor </w:t>
      </w:r>
    </w:p>
    <w:p w:rsidR="007B1D2A" w:rsidRDefault="007B1D2A" w:rsidP="007B1D2A">
      <w:pPr>
        <w:contextualSpacing/>
        <w:rPr>
          <w:b/>
          <w:lang w:val="ro-RO"/>
        </w:rPr>
      </w:pPr>
      <w:r w:rsidRPr="005F5333">
        <w:rPr>
          <w:b/>
          <w:lang w:val="ro-RO"/>
        </w:rPr>
        <w:t xml:space="preserve">și realizarea </w:t>
      </w:r>
      <w:r>
        <w:rPr>
          <w:b/>
          <w:lang w:val="ro-RO"/>
        </w:rPr>
        <w:t xml:space="preserve">deciziilor </w:t>
      </w:r>
      <w:r w:rsidRPr="005F5333">
        <w:rPr>
          <w:b/>
          <w:lang w:val="ro-RO"/>
        </w:rPr>
        <w:t>aprobate de către Consiliul raional</w:t>
      </w:r>
    </w:p>
    <w:p w:rsidR="007B1D2A" w:rsidRPr="005F5333" w:rsidRDefault="007B1D2A" w:rsidP="007B1D2A">
      <w:pPr>
        <w:contextualSpacing/>
        <w:jc w:val="center"/>
        <w:rPr>
          <w:b/>
          <w:lang w:val="ro-RO"/>
        </w:rPr>
      </w:pPr>
    </w:p>
    <w:p w:rsidR="007B1D2A" w:rsidRPr="00B8191C" w:rsidRDefault="007B1D2A" w:rsidP="007B1D2A">
      <w:pPr>
        <w:contextualSpacing/>
        <w:jc w:val="center"/>
        <w:rPr>
          <w:b/>
          <w:sz w:val="2"/>
          <w:lang w:val="ro-RO"/>
        </w:rPr>
      </w:pPr>
    </w:p>
    <w:tbl>
      <w:tblPr>
        <w:tblpPr w:leftFromText="180" w:rightFromText="180" w:vertAnchor="text" w:horzAnchor="margin" w:tblpXSpec="center" w:tblpY="136"/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8"/>
      </w:tblGrid>
      <w:tr w:rsidR="007B1D2A" w:rsidRPr="00A376F7" w:rsidTr="00F34A7F">
        <w:trPr>
          <w:trHeight w:val="392"/>
        </w:trPr>
        <w:tc>
          <w:tcPr>
            <w:tcW w:w="5000" w:type="pct"/>
            <w:shd w:val="clear" w:color="auto" w:fill="auto"/>
            <w:vAlign w:val="center"/>
          </w:tcPr>
          <w:p w:rsidR="007B1D2A" w:rsidRPr="00E9761D" w:rsidRDefault="007B1D2A" w:rsidP="00F34A7F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line="312" w:lineRule="auto"/>
              <w:ind w:left="0" w:firstLine="0"/>
              <w:rPr>
                <w:lang w:val="ro-RO"/>
              </w:rPr>
            </w:pPr>
            <w:r w:rsidRPr="00E9761D">
              <w:rPr>
                <w:lang w:val="ro-RO"/>
              </w:rPr>
              <w:t>Denumirea autorului şi, după caz, a participanţilor la elaborarea proiectului</w:t>
            </w:r>
          </w:p>
        </w:tc>
      </w:tr>
      <w:tr w:rsidR="007B1D2A" w:rsidRPr="00A376F7" w:rsidTr="00F34A7F">
        <w:trPr>
          <w:trHeight w:val="564"/>
        </w:trPr>
        <w:tc>
          <w:tcPr>
            <w:tcW w:w="5000" w:type="pct"/>
          </w:tcPr>
          <w:p w:rsidR="007B1D2A" w:rsidRPr="006B25B9" w:rsidRDefault="007B1D2A" w:rsidP="00F34A7F">
            <w:pPr>
              <w:spacing w:line="312" w:lineRule="auto"/>
              <w:jc w:val="both"/>
              <w:rPr>
                <w:lang w:val="ro-RO"/>
              </w:rPr>
            </w:pPr>
            <w:r w:rsidRPr="006B25B9">
              <w:rPr>
                <w:lang w:val="ro-RO"/>
              </w:rPr>
              <w:t>Proiectul de decizie cu privire la examinarea interpelărilor și realizarea deciziilor aprobate de către Consiliul raional este elaborat de către Vitalie Tabarcea - șef Secție Administrație Publică din cadrul Aparatului Președintelui raionului Sîngerei.</w:t>
            </w:r>
          </w:p>
        </w:tc>
      </w:tr>
      <w:tr w:rsidR="007B1D2A" w:rsidRPr="00A376F7" w:rsidTr="00F34A7F">
        <w:trPr>
          <w:trHeight w:val="392"/>
        </w:trPr>
        <w:tc>
          <w:tcPr>
            <w:tcW w:w="5000" w:type="pct"/>
            <w:shd w:val="clear" w:color="auto" w:fill="auto"/>
            <w:vAlign w:val="center"/>
          </w:tcPr>
          <w:p w:rsidR="007B1D2A" w:rsidRPr="00E9761D" w:rsidRDefault="007B1D2A" w:rsidP="00F34A7F">
            <w:pPr>
              <w:tabs>
                <w:tab w:val="left" w:pos="884"/>
                <w:tab w:val="left" w:pos="1196"/>
              </w:tabs>
              <w:spacing w:line="312" w:lineRule="auto"/>
              <w:rPr>
                <w:lang w:val="ro-RO"/>
              </w:rPr>
            </w:pPr>
            <w:r w:rsidRPr="00A376F7">
              <w:rPr>
                <w:b/>
                <w:lang w:val="ro-RO"/>
              </w:rPr>
              <w:t>2.</w:t>
            </w:r>
            <w:r w:rsidRPr="00E9761D">
              <w:rPr>
                <w:lang w:val="ro-RO"/>
              </w:rPr>
              <w:t xml:space="preserve"> Condiţiile ce au impus elaborarea proiectului de act normativ şi finalităţile urmărite</w:t>
            </w:r>
          </w:p>
        </w:tc>
      </w:tr>
      <w:tr w:rsidR="007B1D2A" w:rsidRPr="00A376F7" w:rsidTr="00F34A7F">
        <w:trPr>
          <w:trHeight w:val="246"/>
        </w:trPr>
        <w:tc>
          <w:tcPr>
            <w:tcW w:w="5000" w:type="pct"/>
            <w:tcBorders>
              <w:bottom w:val="single" w:sz="4" w:space="0" w:color="auto"/>
            </w:tcBorders>
          </w:tcPr>
          <w:p w:rsidR="007B1D2A" w:rsidRPr="006B25B9" w:rsidRDefault="007B1D2A" w:rsidP="00F34A7F">
            <w:pPr>
              <w:spacing w:line="312" w:lineRule="auto"/>
              <w:contextualSpacing/>
              <w:jc w:val="both"/>
              <w:rPr>
                <w:lang w:val="ro-RO"/>
              </w:rPr>
            </w:pPr>
            <w:r w:rsidRPr="006B25B9">
              <w:rPr>
                <w:lang w:val="ro-RO"/>
              </w:rPr>
              <w:t>Eficientizarea procesului de realizare a deciziilor aprobate de Consiliul raional și de examinare a interpelărilor, responsabilizarea executorilor vis-a-vis de materializarea deciziilor Consiliului.</w:t>
            </w:r>
          </w:p>
          <w:p w:rsidR="007B1D2A" w:rsidRPr="00E9761D" w:rsidRDefault="007B1D2A" w:rsidP="00F34A7F">
            <w:pPr>
              <w:spacing w:line="312" w:lineRule="auto"/>
              <w:contextualSpacing/>
              <w:jc w:val="both"/>
              <w:rPr>
                <w:lang w:val="ro-RO"/>
              </w:rPr>
            </w:pPr>
            <w:r w:rsidRPr="006B25B9">
              <w:rPr>
                <w:color w:val="000000"/>
                <w:lang w:val="ro-RO"/>
              </w:rPr>
              <w:t>Misiunea proiectului de decizie constă în asigurarea îmbunătățirii capacității administrative, a transparenței decizionale precum și a informării consilierilor cu privire la executarea deciziilor aprobate.</w:t>
            </w:r>
          </w:p>
        </w:tc>
      </w:tr>
      <w:tr w:rsidR="007B1D2A" w:rsidRPr="00A376F7" w:rsidTr="00F34A7F">
        <w:trPr>
          <w:trHeight w:val="392"/>
        </w:trPr>
        <w:tc>
          <w:tcPr>
            <w:tcW w:w="5000" w:type="pct"/>
            <w:shd w:val="clear" w:color="auto" w:fill="auto"/>
            <w:vAlign w:val="center"/>
          </w:tcPr>
          <w:p w:rsidR="007B1D2A" w:rsidRPr="00E9761D" w:rsidRDefault="007B1D2A" w:rsidP="00F34A7F">
            <w:pPr>
              <w:tabs>
                <w:tab w:val="left" w:pos="884"/>
                <w:tab w:val="left" w:pos="1196"/>
              </w:tabs>
              <w:spacing w:line="312" w:lineRule="auto"/>
              <w:rPr>
                <w:lang w:val="ro-RO"/>
              </w:rPr>
            </w:pPr>
            <w:r w:rsidRPr="00A376F7">
              <w:rPr>
                <w:b/>
                <w:lang w:val="ro-RO"/>
              </w:rPr>
              <w:t>3.</w:t>
            </w:r>
            <w:r w:rsidRPr="00E9761D">
              <w:rPr>
                <w:lang w:val="ro-RO"/>
              </w:rPr>
              <w:t xml:space="preserve"> Principalele prevederi ale proiectului şi evidenţierea elementelor noi</w:t>
            </w:r>
          </w:p>
        </w:tc>
      </w:tr>
      <w:tr w:rsidR="007B1D2A" w:rsidRPr="00A376F7" w:rsidTr="00F34A7F">
        <w:trPr>
          <w:trHeight w:val="860"/>
        </w:trPr>
        <w:tc>
          <w:tcPr>
            <w:tcW w:w="5000" w:type="pct"/>
          </w:tcPr>
          <w:p w:rsidR="007B1D2A" w:rsidRPr="006B25B9" w:rsidRDefault="007B1D2A" w:rsidP="00F34A7F">
            <w:pPr>
              <w:spacing w:line="312" w:lineRule="auto"/>
              <w:jc w:val="both"/>
              <w:rPr>
                <w:lang w:val="ro-RO"/>
              </w:rPr>
            </w:pPr>
            <w:r w:rsidRPr="006B25B9">
              <w:rPr>
                <w:color w:val="000000"/>
                <w:lang w:val="ro-RO"/>
              </w:rPr>
              <w:t>Proiectul de decizie este întemeiat în baza art. 43, alin. (2) al Legii nr. 436-XVI din 28.12.2006 privind administraţia publică locală, Regulamentului privind constituirea şi funcţionarea Consiliului raional, precum și a notelor informative privind realizarea deciziilor parvenite de la subdiviziunile Consiliului raional.</w:t>
            </w:r>
          </w:p>
        </w:tc>
      </w:tr>
      <w:tr w:rsidR="007B1D2A" w:rsidRPr="00E9761D" w:rsidTr="00F34A7F">
        <w:trPr>
          <w:trHeight w:val="392"/>
        </w:trPr>
        <w:tc>
          <w:tcPr>
            <w:tcW w:w="5000" w:type="pct"/>
            <w:shd w:val="clear" w:color="auto" w:fill="auto"/>
            <w:vAlign w:val="center"/>
          </w:tcPr>
          <w:p w:rsidR="007B1D2A" w:rsidRPr="00E9761D" w:rsidRDefault="007B1D2A" w:rsidP="00F34A7F">
            <w:pPr>
              <w:tabs>
                <w:tab w:val="left" w:pos="884"/>
                <w:tab w:val="left" w:pos="1196"/>
              </w:tabs>
              <w:spacing w:line="312" w:lineRule="auto"/>
              <w:rPr>
                <w:lang w:val="ro-RO"/>
              </w:rPr>
            </w:pPr>
            <w:r w:rsidRPr="00A376F7">
              <w:rPr>
                <w:b/>
                <w:lang w:val="ro-RO"/>
              </w:rPr>
              <w:t>4.</w:t>
            </w:r>
            <w:r w:rsidRPr="00E9761D">
              <w:rPr>
                <w:lang w:val="ro-RO"/>
              </w:rPr>
              <w:t xml:space="preserve"> Fundamentarea economico-financiară</w:t>
            </w:r>
          </w:p>
        </w:tc>
      </w:tr>
      <w:tr w:rsidR="007B1D2A" w:rsidRPr="00A376F7" w:rsidTr="00F34A7F">
        <w:trPr>
          <w:trHeight w:val="392"/>
        </w:trPr>
        <w:tc>
          <w:tcPr>
            <w:tcW w:w="5000" w:type="pct"/>
          </w:tcPr>
          <w:p w:rsidR="007B1D2A" w:rsidRPr="006B25B9" w:rsidRDefault="007B1D2A" w:rsidP="00F34A7F">
            <w:pPr>
              <w:spacing w:line="312" w:lineRule="auto"/>
              <w:rPr>
                <w:lang w:val="ro-RO"/>
              </w:rPr>
            </w:pPr>
            <w:r w:rsidRPr="006B25B9">
              <w:rPr>
                <w:lang w:val="ro-RO"/>
              </w:rPr>
              <w:t>Proiectul de decizie nu necesită alocarea mijloacelor financiare din bugetul raional.</w:t>
            </w:r>
          </w:p>
        </w:tc>
      </w:tr>
      <w:tr w:rsidR="007B1D2A" w:rsidRPr="00A376F7" w:rsidTr="00F34A7F">
        <w:trPr>
          <w:trHeight w:val="406"/>
        </w:trPr>
        <w:tc>
          <w:tcPr>
            <w:tcW w:w="5000" w:type="pct"/>
            <w:shd w:val="clear" w:color="auto" w:fill="auto"/>
            <w:vAlign w:val="center"/>
          </w:tcPr>
          <w:p w:rsidR="007B1D2A" w:rsidRPr="00E9761D" w:rsidRDefault="007B1D2A" w:rsidP="00F34A7F">
            <w:pPr>
              <w:tabs>
                <w:tab w:val="left" w:pos="884"/>
                <w:tab w:val="left" w:pos="1196"/>
              </w:tabs>
              <w:spacing w:line="312" w:lineRule="auto"/>
              <w:rPr>
                <w:lang w:val="ro-RO"/>
              </w:rPr>
            </w:pPr>
            <w:r w:rsidRPr="00A376F7">
              <w:rPr>
                <w:b/>
                <w:lang w:val="ro-RO"/>
              </w:rPr>
              <w:t>5.</w:t>
            </w:r>
            <w:r w:rsidRPr="00E9761D">
              <w:rPr>
                <w:lang w:val="ro-RO"/>
              </w:rPr>
              <w:t xml:space="preserve"> Modul de încorporare a actului în cadrul normativ în vigoare</w:t>
            </w:r>
          </w:p>
        </w:tc>
      </w:tr>
      <w:tr w:rsidR="007B1D2A" w:rsidRPr="00A376F7" w:rsidTr="00F34A7F">
        <w:trPr>
          <w:trHeight w:val="146"/>
        </w:trPr>
        <w:tc>
          <w:tcPr>
            <w:tcW w:w="5000" w:type="pct"/>
          </w:tcPr>
          <w:p w:rsidR="007B1D2A" w:rsidRPr="006B25B9" w:rsidRDefault="007B1D2A" w:rsidP="00F34A7F">
            <w:pPr>
              <w:tabs>
                <w:tab w:val="left" w:pos="884"/>
                <w:tab w:val="left" w:pos="1196"/>
              </w:tabs>
              <w:spacing w:line="312" w:lineRule="auto"/>
              <w:jc w:val="both"/>
              <w:rPr>
                <w:lang w:val="ro-RO"/>
              </w:rPr>
            </w:pPr>
            <w:r w:rsidRPr="006B25B9">
              <w:rPr>
                <w:lang w:val="ro-RO"/>
              </w:rPr>
              <w:t>Prezentul proiect nu necesită modificarea sau elaborarea unor acte normative noi.</w:t>
            </w:r>
          </w:p>
        </w:tc>
      </w:tr>
    </w:tbl>
    <w:p w:rsidR="007B1D2A" w:rsidRPr="00A376F7" w:rsidRDefault="007B1D2A" w:rsidP="007B1D2A">
      <w:pPr>
        <w:rPr>
          <w:lang w:val="en-US"/>
        </w:rPr>
      </w:pPr>
    </w:p>
    <w:p w:rsidR="007B1D2A" w:rsidRPr="00A376F7" w:rsidRDefault="007B1D2A" w:rsidP="007B1D2A">
      <w:pPr>
        <w:rPr>
          <w:lang w:val="en-US"/>
        </w:rPr>
      </w:pPr>
    </w:p>
    <w:p w:rsidR="007B1D2A" w:rsidRPr="00A376F7" w:rsidRDefault="007B1D2A" w:rsidP="007B1D2A">
      <w:pPr>
        <w:rPr>
          <w:lang w:val="en-US"/>
        </w:rPr>
      </w:pPr>
    </w:p>
    <w:p w:rsidR="007B1D2A" w:rsidRPr="00A376F7" w:rsidRDefault="007B1D2A" w:rsidP="007B1D2A">
      <w:pPr>
        <w:tabs>
          <w:tab w:val="left" w:pos="6540"/>
        </w:tabs>
        <w:rPr>
          <w:lang w:val="en-US"/>
        </w:rPr>
      </w:pPr>
      <w:r w:rsidRPr="00A376F7">
        <w:rPr>
          <w:lang w:val="en-US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</w:tblGrid>
      <w:tr w:rsidR="007B1D2A" w:rsidRPr="00A376F7" w:rsidTr="00F34A7F">
        <w:trPr>
          <w:trHeight w:val="1275"/>
        </w:trPr>
        <w:tc>
          <w:tcPr>
            <w:tcW w:w="4432" w:type="dxa"/>
          </w:tcPr>
          <w:p w:rsidR="007B1D2A" w:rsidRDefault="007B1D2A" w:rsidP="00F34A7F">
            <w:pPr>
              <w:contextualSpacing/>
              <w:jc w:val="right"/>
              <w:rPr>
                <w:lang w:val="ro-RO"/>
              </w:rPr>
            </w:pPr>
          </w:p>
          <w:p w:rsidR="007B1D2A" w:rsidRDefault="007B1D2A" w:rsidP="00F34A7F">
            <w:pPr>
              <w:contextualSpacing/>
              <w:jc w:val="right"/>
              <w:rPr>
                <w:lang w:val="ro-RO"/>
              </w:rPr>
            </w:pPr>
          </w:p>
          <w:p w:rsidR="007B1D2A" w:rsidRPr="00E9761D" w:rsidRDefault="007B1D2A" w:rsidP="00F34A7F">
            <w:pPr>
              <w:contextualSpacing/>
              <w:jc w:val="right"/>
              <w:rPr>
                <w:b/>
                <w:lang w:val="ro-RO"/>
              </w:rPr>
            </w:pPr>
          </w:p>
          <w:p w:rsidR="007B1D2A" w:rsidRPr="00E9761D" w:rsidRDefault="007B1D2A" w:rsidP="00F34A7F">
            <w:pPr>
              <w:contextualSpacing/>
              <w:jc w:val="right"/>
              <w:rPr>
                <w:lang w:val="ro-RO"/>
              </w:rPr>
            </w:pPr>
          </w:p>
          <w:p w:rsidR="007B1D2A" w:rsidRPr="00E9761D" w:rsidRDefault="007B1D2A" w:rsidP="00F34A7F">
            <w:pPr>
              <w:contextualSpacing/>
              <w:jc w:val="right"/>
              <w:rPr>
                <w:lang w:val="ro-RO"/>
              </w:rPr>
            </w:pPr>
          </w:p>
          <w:p w:rsidR="007B1D2A" w:rsidRDefault="007B1D2A" w:rsidP="00F34A7F">
            <w:pPr>
              <w:jc w:val="right"/>
              <w:rPr>
                <w:lang w:val="ro-RO"/>
              </w:rPr>
            </w:pPr>
          </w:p>
        </w:tc>
      </w:tr>
    </w:tbl>
    <w:p w:rsidR="007B1D2A" w:rsidRPr="00A376F7" w:rsidRDefault="007B1D2A" w:rsidP="007B1D2A">
      <w:pPr>
        <w:tabs>
          <w:tab w:val="left" w:pos="3255"/>
        </w:tabs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</w:tblGrid>
      <w:tr w:rsidR="007B1D2A" w:rsidTr="00F34A7F">
        <w:trPr>
          <w:trHeight w:val="1275"/>
        </w:trPr>
        <w:tc>
          <w:tcPr>
            <w:tcW w:w="4432" w:type="dxa"/>
          </w:tcPr>
          <w:p w:rsidR="007B1D2A" w:rsidRPr="00E9761D" w:rsidRDefault="007B1D2A" w:rsidP="00F34A7F">
            <w:pPr>
              <w:contextualSpacing/>
              <w:jc w:val="center"/>
              <w:rPr>
                <w:lang w:val="ro-RO"/>
              </w:rPr>
            </w:pPr>
            <w:r w:rsidRPr="00E9761D">
              <w:rPr>
                <w:lang w:val="ro-RO"/>
              </w:rPr>
              <w:t>Întocmit</w:t>
            </w:r>
          </w:p>
          <w:p w:rsidR="007B1D2A" w:rsidRPr="00E9761D" w:rsidRDefault="007B1D2A" w:rsidP="00F34A7F">
            <w:pPr>
              <w:contextualSpacing/>
              <w:jc w:val="center"/>
              <w:rPr>
                <w:b/>
                <w:lang w:val="ro-RO"/>
              </w:rPr>
            </w:pPr>
            <w:r w:rsidRPr="00E9761D">
              <w:rPr>
                <w:b/>
                <w:lang w:val="ro-RO"/>
              </w:rPr>
              <w:t>Șef Secție Administrație Publică</w:t>
            </w:r>
          </w:p>
          <w:p w:rsidR="007B1D2A" w:rsidRPr="00E9761D" w:rsidRDefault="007B1D2A" w:rsidP="00F34A7F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Vitalie TABARCEA</w:t>
            </w:r>
          </w:p>
          <w:p w:rsidR="007B1D2A" w:rsidRPr="00E9761D" w:rsidRDefault="007B1D2A" w:rsidP="00F34A7F">
            <w:pPr>
              <w:contextualSpacing/>
              <w:jc w:val="center"/>
              <w:rPr>
                <w:lang w:val="ro-RO"/>
              </w:rPr>
            </w:pPr>
          </w:p>
          <w:p w:rsidR="007B1D2A" w:rsidRDefault="007B1D2A" w:rsidP="00F34A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____________________</w:t>
            </w:r>
          </w:p>
        </w:tc>
      </w:tr>
    </w:tbl>
    <w:p w:rsidR="007B1D2A" w:rsidRDefault="007B1D2A" w:rsidP="007B1D2A"/>
    <w:p w:rsidR="007B1D2A" w:rsidRDefault="007B1D2A" w:rsidP="007B1D2A"/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641"/>
        <w:gridCol w:w="3969"/>
      </w:tblGrid>
      <w:tr w:rsidR="007B1D2A" w:rsidTr="00F34A7F">
        <w:trPr>
          <w:trHeight w:val="1617"/>
          <w:jc w:val="center"/>
        </w:trPr>
        <w:tc>
          <w:tcPr>
            <w:tcW w:w="37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D2A" w:rsidRDefault="007B1D2A" w:rsidP="00F34A7F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lastRenderedPageBreak/>
              <w:t>REPUBLICA  MOLDOVA</w:t>
            </w:r>
          </w:p>
          <w:p w:rsidR="007B1D2A" w:rsidRDefault="007B1D2A" w:rsidP="00F34A7F">
            <w:pPr>
              <w:keepNext/>
              <w:jc w:val="center"/>
              <w:outlineLvl w:val="0"/>
              <w:rPr>
                <w:b/>
                <w:sz w:val="16"/>
                <w:szCs w:val="16"/>
                <w:lang w:val="ro-RO"/>
              </w:rPr>
            </w:pPr>
          </w:p>
          <w:p w:rsidR="007B1D2A" w:rsidRDefault="007B1D2A" w:rsidP="00F34A7F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CONSILIUL  RAIONAL</w:t>
            </w:r>
          </w:p>
          <w:p w:rsidR="007B1D2A" w:rsidRDefault="007B1D2A" w:rsidP="00F34A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lang w:val="ro-RO"/>
              </w:rPr>
              <w:t>ÎNGEREI</w:t>
            </w:r>
          </w:p>
          <w:p w:rsidR="007B1D2A" w:rsidRDefault="007B1D2A" w:rsidP="00F34A7F">
            <w:pPr>
              <w:jc w:val="center"/>
              <w:rPr>
                <w:b/>
                <w:lang w:val="en-US"/>
              </w:rPr>
            </w:pPr>
          </w:p>
          <w:p w:rsidR="007B1D2A" w:rsidRDefault="007B1D2A" w:rsidP="00F34A7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D2A" w:rsidRDefault="007B1D2A" w:rsidP="00F34A7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498AAF22" wp14:editId="686D8B08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D2A" w:rsidRDefault="007B1D2A" w:rsidP="00F34A7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D2A" w:rsidRDefault="007B1D2A" w:rsidP="00F34A7F">
            <w:pPr>
              <w:keepNext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РЕСПУБЛИКА МОЛДОВА</w:t>
            </w:r>
          </w:p>
          <w:p w:rsidR="007B1D2A" w:rsidRDefault="007B1D2A" w:rsidP="00F34A7F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7B1D2A" w:rsidRDefault="007B1D2A" w:rsidP="00F34A7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СЫНДЖЕРЕЙСКИЙ</w:t>
            </w:r>
          </w:p>
          <w:p w:rsidR="007B1D2A" w:rsidRDefault="007B1D2A" w:rsidP="00F34A7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</w:t>
            </w:r>
          </w:p>
          <w:p w:rsidR="007B1D2A" w:rsidRDefault="007B1D2A" w:rsidP="00F34A7F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7B1D2A" w:rsidRDefault="007B1D2A" w:rsidP="00F34A7F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7B1D2A" w:rsidRPr="007B1D2A" w:rsidRDefault="007B1D2A" w:rsidP="007B1D2A">
      <w:pPr>
        <w:jc w:val="right"/>
        <w:rPr>
          <w:b/>
        </w:rPr>
      </w:pPr>
      <w:proofErr w:type="spellStart"/>
      <w:r w:rsidRPr="007B1D2A">
        <w:rPr>
          <w:b/>
        </w:rPr>
        <w:t>Extras</w:t>
      </w:r>
      <w:proofErr w:type="spellEnd"/>
    </w:p>
    <w:p w:rsidR="007B1D2A" w:rsidRPr="008E2274" w:rsidRDefault="007B1D2A" w:rsidP="007B1D2A">
      <w:pPr>
        <w:jc w:val="center"/>
        <w:rPr>
          <w:b/>
          <w:sz w:val="23"/>
          <w:szCs w:val="23"/>
        </w:rPr>
      </w:pPr>
      <w:r w:rsidRPr="00D757F0">
        <w:rPr>
          <w:b/>
          <w:sz w:val="23"/>
          <w:szCs w:val="23"/>
          <w:lang w:val="en-US"/>
        </w:rPr>
        <w:t xml:space="preserve">DECIZIE </w:t>
      </w:r>
      <w:proofErr w:type="spellStart"/>
      <w:r w:rsidRPr="00D757F0">
        <w:rPr>
          <w:b/>
          <w:sz w:val="23"/>
          <w:szCs w:val="23"/>
          <w:lang w:val="en-US"/>
        </w:rPr>
        <w:t>Nr</w:t>
      </w:r>
      <w:proofErr w:type="spellEnd"/>
      <w:r w:rsidRPr="00D757F0">
        <w:rPr>
          <w:b/>
          <w:sz w:val="23"/>
          <w:szCs w:val="23"/>
          <w:lang w:val="en-US"/>
        </w:rPr>
        <w:t xml:space="preserve">. </w:t>
      </w:r>
      <w:r>
        <w:rPr>
          <w:b/>
          <w:sz w:val="23"/>
          <w:szCs w:val="23"/>
          <w:lang w:val="en-US"/>
        </w:rPr>
        <w:t>2</w:t>
      </w:r>
      <w:r w:rsidRPr="00D757F0">
        <w:rPr>
          <w:b/>
          <w:sz w:val="23"/>
          <w:szCs w:val="23"/>
          <w:lang w:val="en-US"/>
        </w:rPr>
        <w:t>/</w:t>
      </w:r>
      <w:r>
        <w:rPr>
          <w:b/>
          <w:sz w:val="23"/>
          <w:szCs w:val="23"/>
          <w:lang w:val="en-US"/>
        </w:rPr>
        <w:t>27</w:t>
      </w:r>
    </w:p>
    <w:p w:rsidR="007B1D2A" w:rsidRPr="00D757F0" w:rsidRDefault="007B1D2A" w:rsidP="007B1D2A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din</w:t>
      </w:r>
      <w:proofErr w:type="gramEnd"/>
      <w:r w:rsidRPr="00D757F0">
        <w:rPr>
          <w:b/>
          <w:sz w:val="23"/>
          <w:szCs w:val="23"/>
          <w:lang w:val="en-US"/>
        </w:rPr>
        <w:t xml:space="preserve"> </w:t>
      </w:r>
      <w:r>
        <w:rPr>
          <w:b/>
          <w:sz w:val="23"/>
          <w:szCs w:val="23"/>
        </w:rPr>
        <w:t xml:space="preserve">28 </w:t>
      </w:r>
      <w:proofErr w:type="spellStart"/>
      <w:r>
        <w:rPr>
          <w:b/>
          <w:sz w:val="23"/>
          <w:szCs w:val="23"/>
        </w:rPr>
        <w:t>mai</w:t>
      </w:r>
      <w:proofErr w:type="spellEnd"/>
      <w:r>
        <w:rPr>
          <w:b/>
          <w:sz w:val="23"/>
          <w:szCs w:val="23"/>
          <w:lang w:val="en-US"/>
        </w:rPr>
        <w:t xml:space="preserve"> 20</w:t>
      </w:r>
      <w:r w:rsidRPr="00D757F0">
        <w:rPr>
          <w:b/>
          <w:sz w:val="23"/>
          <w:szCs w:val="23"/>
          <w:lang w:val="en-US"/>
        </w:rPr>
        <w:t>20</w:t>
      </w:r>
    </w:p>
    <w:p w:rsidR="007B1D2A" w:rsidRPr="00D757F0" w:rsidRDefault="007B1D2A" w:rsidP="007B1D2A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or</w:t>
      </w:r>
      <w:proofErr w:type="gramEnd"/>
      <w:r w:rsidRPr="00D757F0">
        <w:rPr>
          <w:b/>
          <w:sz w:val="23"/>
          <w:szCs w:val="23"/>
          <w:lang w:val="en-US"/>
        </w:rPr>
        <w:t xml:space="preserve">. </w:t>
      </w:r>
      <w:proofErr w:type="spellStart"/>
      <w:r w:rsidRPr="00D757F0">
        <w:rPr>
          <w:b/>
          <w:sz w:val="23"/>
          <w:szCs w:val="23"/>
          <w:lang w:val="en-US"/>
        </w:rPr>
        <w:t>Sîngerei</w:t>
      </w:r>
      <w:proofErr w:type="spellEnd"/>
    </w:p>
    <w:p w:rsidR="007B1D2A" w:rsidRDefault="007B1D2A" w:rsidP="007B1D2A"/>
    <w:p w:rsidR="007B1D2A" w:rsidRPr="005F5333" w:rsidRDefault="007B1D2A" w:rsidP="007B1D2A">
      <w:pPr>
        <w:rPr>
          <w:b/>
          <w:lang w:val="ro-RO"/>
        </w:rPr>
      </w:pPr>
      <w:r>
        <w:rPr>
          <w:b/>
          <w:lang w:val="ro-RO"/>
        </w:rPr>
        <w:t>Cu privire la examinare</w:t>
      </w:r>
      <w:r w:rsidRPr="005F5333">
        <w:rPr>
          <w:b/>
          <w:lang w:val="ro-RO"/>
        </w:rPr>
        <w:t xml:space="preserve">a interpelărilor </w:t>
      </w:r>
    </w:p>
    <w:p w:rsidR="007B1D2A" w:rsidRDefault="007B1D2A" w:rsidP="007B1D2A">
      <w:pPr>
        <w:rPr>
          <w:b/>
          <w:lang w:val="ro-RO"/>
        </w:rPr>
      </w:pPr>
      <w:r w:rsidRPr="005F5333">
        <w:rPr>
          <w:b/>
          <w:lang w:val="ro-RO"/>
        </w:rPr>
        <w:t>și realizarea deciziilor aprobate de către Consiliul raional</w:t>
      </w:r>
    </w:p>
    <w:p w:rsidR="007B1D2A" w:rsidRDefault="007B1D2A" w:rsidP="007B1D2A">
      <w:pPr>
        <w:rPr>
          <w:lang w:val="ro-RO"/>
        </w:rPr>
      </w:pPr>
    </w:p>
    <w:p w:rsidR="007B1D2A" w:rsidRPr="00B94A28" w:rsidRDefault="007B1D2A" w:rsidP="007B1D2A">
      <w:pPr>
        <w:spacing w:line="360" w:lineRule="auto"/>
        <w:ind w:firstLine="708"/>
        <w:contextualSpacing/>
        <w:jc w:val="both"/>
        <w:rPr>
          <w:lang w:val="en-US"/>
        </w:rPr>
      </w:pPr>
      <w:r>
        <w:rPr>
          <w:lang w:val="ro-RO"/>
        </w:rPr>
        <w:t>Avînd în vedere n</w:t>
      </w:r>
      <w:r w:rsidRPr="005F5333">
        <w:rPr>
          <w:lang w:val="ro-RO"/>
        </w:rPr>
        <w:t xml:space="preserve">ota informativă </w:t>
      </w:r>
      <w:r w:rsidRPr="00D13575">
        <w:rPr>
          <w:lang w:val="ro-RO"/>
        </w:rPr>
        <w:t xml:space="preserve">cu privire la examinarea interpelărilor și realizarea deciziilor </w:t>
      </w:r>
      <w:r w:rsidRPr="00D13575">
        <w:rPr>
          <w:lang w:val="en-US"/>
        </w:rPr>
        <w:t xml:space="preserve"> </w:t>
      </w:r>
      <w:r w:rsidRPr="00D13575">
        <w:rPr>
          <w:lang w:val="ro-RO"/>
        </w:rPr>
        <w:t>aprobate de către Consiliul raional</w:t>
      </w:r>
      <w:r w:rsidRPr="00B94A28">
        <w:rPr>
          <w:lang w:val="en-US"/>
        </w:rPr>
        <w:t>;</w:t>
      </w:r>
    </w:p>
    <w:p w:rsidR="007B1D2A" w:rsidRPr="005F5333" w:rsidRDefault="007B1D2A" w:rsidP="007B1D2A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Î</w:t>
      </w:r>
      <w:r w:rsidRPr="005F5333">
        <w:rPr>
          <w:lang w:val="ro-RO"/>
        </w:rPr>
        <w:t>n temeiul art. 43, alin. (2) al Legii nr. 436-XVI din 28.12.2006 privind  administraţia publică locală, Regulamentului privind constituirea şi funcţionarea Consiliul</w:t>
      </w:r>
      <w:r>
        <w:rPr>
          <w:lang w:val="ro-RO"/>
        </w:rPr>
        <w:t xml:space="preserve">ui raional, </w:t>
      </w:r>
      <w:r w:rsidRPr="005F5333">
        <w:rPr>
          <w:lang w:val="ro-RO"/>
        </w:rPr>
        <w:t xml:space="preserve">notelor informative privind realizarea deciziilor parvenite de la subdiviziunile Consiliului raional, </w:t>
      </w:r>
    </w:p>
    <w:p w:rsidR="007B1D2A" w:rsidRDefault="007B1D2A" w:rsidP="007B1D2A">
      <w:pPr>
        <w:jc w:val="center"/>
        <w:rPr>
          <w:b/>
          <w:lang w:val="ro-RO"/>
        </w:rPr>
      </w:pPr>
      <w:r w:rsidRPr="005F5333">
        <w:rPr>
          <w:b/>
          <w:lang w:val="ro-RO"/>
        </w:rPr>
        <w:t>DECIDE:</w:t>
      </w:r>
    </w:p>
    <w:p w:rsidR="007B1D2A" w:rsidRPr="005F5333" w:rsidRDefault="007B1D2A" w:rsidP="007B1D2A">
      <w:pPr>
        <w:jc w:val="center"/>
        <w:rPr>
          <w:b/>
          <w:lang w:val="ro-RO"/>
        </w:rPr>
      </w:pPr>
    </w:p>
    <w:p w:rsidR="007B1D2A" w:rsidRPr="00CF42C7" w:rsidRDefault="007B1D2A" w:rsidP="007B1D2A">
      <w:pPr>
        <w:spacing w:line="360" w:lineRule="auto"/>
        <w:jc w:val="both"/>
        <w:rPr>
          <w:lang w:val="en-US"/>
        </w:rPr>
      </w:pPr>
      <w:r>
        <w:rPr>
          <w:lang w:val="ro-RO"/>
        </w:rPr>
        <w:t xml:space="preserve">          </w:t>
      </w:r>
      <w:r w:rsidRPr="005F5333">
        <w:rPr>
          <w:lang w:val="ro-RO"/>
        </w:rPr>
        <w:t xml:space="preserve">Se ia act de informaţia cu privire la realizarea deciziilor aprobate de către Consiliul raional în cadrul </w:t>
      </w:r>
      <w:r w:rsidRPr="00AC5145">
        <w:rPr>
          <w:lang w:val="ro-RO"/>
        </w:rPr>
        <w:t>ș</w:t>
      </w:r>
      <w:proofErr w:type="spellStart"/>
      <w:r w:rsidRPr="00AC5145">
        <w:rPr>
          <w:lang w:val="en-US"/>
        </w:rPr>
        <w:t>edinței</w:t>
      </w:r>
      <w:proofErr w:type="spellEnd"/>
      <w:r w:rsidRPr="00AC5145">
        <w:rPr>
          <w:lang w:val="en-US"/>
        </w:rPr>
        <w:t xml:space="preserve"> de </w:t>
      </w:r>
      <w:proofErr w:type="spellStart"/>
      <w:r w:rsidRPr="00AC5145">
        <w:rPr>
          <w:lang w:val="en-US"/>
        </w:rPr>
        <w:t>constituire</w:t>
      </w:r>
      <w:proofErr w:type="spellEnd"/>
      <w:r w:rsidRPr="00AC5145">
        <w:rPr>
          <w:lang w:val="en-US"/>
        </w:rPr>
        <w:t xml:space="preserve"> din 23.11.2019</w:t>
      </w:r>
      <w:r w:rsidRPr="00DD280E">
        <w:rPr>
          <w:lang w:val="en-US"/>
        </w:rPr>
        <w:t xml:space="preserve"> </w:t>
      </w:r>
      <w:r w:rsidRPr="001A3394">
        <w:rPr>
          <w:i/>
          <w:lang w:val="ro-RO"/>
        </w:rPr>
        <w:t>(</w:t>
      </w:r>
      <w:r w:rsidRPr="00AC5145">
        <w:rPr>
          <w:lang w:val="ro-RO"/>
        </w:rPr>
        <w:t>anexa nr.1</w:t>
      </w:r>
      <w:r w:rsidRPr="001A3394">
        <w:rPr>
          <w:i/>
          <w:lang w:val="ro-RO"/>
        </w:rPr>
        <w:t>),</w:t>
      </w:r>
      <w:r w:rsidRPr="00DD280E">
        <w:rPr>
          <w:lang w:val="en-US"/>
        </w:rPr>
        <w:t xml:space="preserve"> </w:t>
      </w:r>
      <w:r w:rsidRPr="00AC5145">
        <w:rPr>
          <w:lang w:val="ro-RO"/>
        </w:rPr>
        <w:t>ședinței extraordinare din 27.11.2019</w:t>
      </w:r>
      <w:r>
        <w:rPr>
          <w:lang w:val="ro-RO"/>
        </w:rPr>
        <w:t xml:space="preserve"> </w:t>
      </w:r>
      <w:r w:rsidRPr="001A3394">
        <w:rPr>
          <w:i/>
          <w:lang w:val="ro-RO"/>
        </w:rPr>
        <w:t>(</w:t>
      </w:r>
      <w:r w:rsidRPr="00AC5145">
        <w:rPr>
          <w:lang w:val="ro-RO"/>
        </w:rPr>
        <w:t>anexa nr.2</w:t>
      </w:r>
      <w:r w:rsidRPr="001A3394">
        <w:rPr>
          <w:i/>
          <w:lang w:val="ro-RO"/>
        </w:rPr>
        <w:t>),</w:t>
      </w:r>
      <w:r>
        <w:rPr>
          <w:lang w:val="ro-RO"/>
        </w:rPr>
        <w:t xml:space="preserve"> </w:t>
      </w:r>
      <w:r w:rsidRPr="00AC5145">
        <w:rPr>
          <w:lang w:val="ro-RO"/>
        </w:rPr>
        <w:t>ședinței ordinare din 19.12.2019</w:t>
      </w:r>
      <w:r>
        <w:rPr>
          <w:lang w:val="ro-RO"/>
        </w:rPr>
        <w:t xml:space="preserve"> </w:t>
      </w:r>
      <w:r w:rsidRPr="00AC5145">
        <w:rPr>
          <w:lang w:val="ro-RO"/>
        </w:rPr>
        <w:t>(anexa nr.3</w:t>
      </w:r>
      <w:r w:rsidRPr="001A3394">
        <w:rPr>
          <w:i/>
          <w:lang w:val="ro-RO"/>
        </w:rPr>
        <w:t>)</w:t>
      </w:r>
      <w:r>
        <w:rPr>
          <w:i/>
          <w:lang w:val="ro-RO"/>
        </w:rPr>
        <w:t xml:space="preserve">, </w:t>
      </w:r>
      <w:proofErr w:type="spellStart"/>
      <w:r w:rsidRPr="00AC5145">
        <w:rPr>
          <w:color w:val="000000"/>
          <w:shd w:val="clear" w:color="auto" w:fill="FFFFFF"/>
          <w:lang w:val="en-US"/>
        </w:rPr>
        <w:t>ședinței</w:t>
      </w:r>
      <w:proofErr w:type="spellEnd"/>
      <w:r w:rsidRPr="00AC5145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AC5145">
        <w:rPr>
          <w:color w:val="000000"/>
          <w:shd w:val="clear" w:color="auto" w:fill="FFFFFF"/>
          <w:lang w:val="en-US"/>
        </w:rPr>
        <w:t>extraordinare</w:t>
      </w:r>
      <w:proofErr w:type="spellEnd"/>
      <w:r w:rsidRPr="00AC5145">
        <w:rPr>
          <w:color w:val="000000"/>
          <w:shd w:val="clear" w:color="auto" w:fill="FFFFFF"/>
          <w:lang w:val="en-US"/>
        </w:rPr>
        <w:t xml:space="preserve">  din 31.01.2020</w:t>
      </w:r>
      <w:r>
        <w:rPr>
          <w:lang w:val="en-US"/>
        </w:rPr>
        <w:t xml:space="preserve"> </w:t>
      </w:r>
      <w:r>
        <w:rPr>
          <w:lang w:val="ro-RO"/>
        </w:rPr>
        <w:t>și c</w:t>
      </w:r>
      <w:r w:rsidRPr="00B53B64">
        <w:rPr>
          <w:lang w:val="ro-RO"/>
        </w:rPr>
        <w:t>u privire la examinarea interpelărilor</w:t>
      </w:r>
      <w:r>
        <w:rPr>
          <w:lang w:val="ro-RO"/>
        </w:rPr>
        <w:t xml:space="preserve"> pentru perioada</w:t>
      </w:r>
      <w:r>
        <w:rPr>
          <w:rFonts w:eastAsia="Calibri"/>
          <w:lang w:val="en-US"/>
        </w:rPr>
        <w:t xml:space="preserve"> </w:t>
      </w:r>
      <w:r w:rsidRPr="00AC5145">
        <w:rPr>
          <w:rFonts w:eastAsia="Calibri"/>
          <w:lang w:val="en-US"/>
        </w:rPr>
        <w:t xml:space="preserve">09.12.2019 – 01. </w:t>
      </w:r>
      <w:proofErr w:type="gramStart"/>
      <w:r w:rsidRPr="00AC5145">
        <w:rPr>
          <w:rFonts w:eastAsia="Calibri"/>
          <w:lang w:val="en-US"/>
        </w:rPr>
        <w:t>03.2020</w:t>
      </w:r>
      <w:proofErr w:type="gramEnd"/>
      <w:r>
        <w:rPr>
          <w:rFonts w:eastAsia="Calibri"/>
          <w:b/>
          <w:lang w:val="en-US"/>
        </w:rPr>
        <w:t xml:space="preserve"> </w:t>
      </w:r>
      <w:r w:rsidRPr="001A3394">
        <w:rPr>
          <w:i/>
          <w:lang w:val="en-US"/>
        </w:rPr>
        <w:t>(</w:t>
      </w:r>
      <w:proofErr w:type="spellStart"/>
      <w:r w:rsidRPr="00AC5145">
        <w:rPr>
          <w:lang w:val="en-US"/>
        </w:rPr>
        <w:t>anexa</w:t>
      </w:r>
      <w:proofErr w:type="spellEnd"/>
      <w:r w:rsidRPr="00AC5145">
        <w:rPr>
          <w:lang w:val="en-US"/>
        </w:rPr>
        <w:t xml:space="preserve"> nr.4)</w:t>
      </w:r>
      <w:r w:rsidRPr="00CF42C7">
        <w:rPr>
          <w:lang w:val="en-US"/>
        </w:rPr>
        <w:t>.</w:t>
      </w:r>
    </w:p>
    <w:p w:rsidR="007B1D2A" w:rsidRPr="00CF42C7" w:rsidRDefault="007B1D2A" w:rsidP="007B1D2A">
      <w:pPr>
        <w:spacing w:line="360" w:lineRule="auto"/>
        <w:jc w:val="both"/>
        <w:rPr>
          <w:rFonts w:eastAsia="Calibri"/>
          <w:b/>
          <w:lang w:val="en-US"/>
        </w:rPr>
      </w:pPr>
    </w:p>
    <w:p w:rsidR="007B1D2A" w:rsidRPr="00833C5B" w:rsidRDefault="007B1D2A" w:rsidP="007B1D2A">
      <w:pPr>
        <w:tabs>
          <w:tab w:val="left" w:pos="709"/>
        </w:tabs>
        <w:spacing w:line="312" w:lineRule="auto"/>
        <w:jc w:val="both"/>
        <w:rPr>
          <w:b/>
          <w:lang w:val="en-US"/>
        </w:rPr>
      </w:pPr>
      <w:r w:rsidRPr="00F52A0B">
        <w:rPr>
          <w:b/>
          <w:lang w:val="en-US"/>
        </w:rPr>
        <w:t xml:space="preserve">             </w:t>
      </w:r>
      <w:proofErr w:type="spellStart"/>
      <w:r w:rsidRPr="00E36AEC">
        <w:rPr>
          <w:b/>
          <w:lang w:val="en-US"/>
        </w:rPr>
        <w:t>Preşedintele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şedinţei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</w:t>
      </w:r>
      <w:r w:rsidRPr="00833C5B">
        <w:rPr>
          <w:b/>
          <w:lang w:val="en-US"/>
        </w:rPr>
        <w:t>CERNEI Oleg</w:t>
      </w:r>
    </w:p>
    <w:p w:rsidR="007B1D2A" w:rsidRPr="00E36AEC" w:rsidRDefault="007B1D2A" w:rsidP="007B1D2A">
      <w:pPr>
        <w:ind w:left="708" w:firstLine="708"/>
        <w:rPr>
          <w:b/>
          <w:i/>
          <w:lang w:val="en-US"/>
        </w:rPr>
      </w:pPr>
    </w:p>
    <w:p w:rsidR="007B1D2A" w:rsidRPr="00E36AEC" w:rsidRDefault="007B1D2A" w:rsidP="007B1D2A">
      <w:pPr>
        <w:rPr>
          <w:b/>
          <w:i/>
          <w:lang w:val="en-US"/>
        </w:rPr>
      </w:pPr>
      <w:r w:rsidRPr="006E40B1">
        <w:rPr>
          <w:b/>
          <w:i/>
          <w:lang w:val="en-US"/>
        </w:rPr>
        <w:t xml:space="preserve">          </w:t>
      </w:r>
      <w:r w:rsidRPr="00E55DA1">
        <w:rPr>
          <w:b/>
          <w:i/>
          <w:lang w:val="en-US"/>
        </w:rPr>
        <w:t xml:space="preserve">  </w:t>
      </w:r>
      <w:r w:rsidRPr="006E40B1">
        <w:rPr>
          <w:b/>
          <w:i/>
          <w:lang w:val="en-US"/>
        </w:rPr>
        <w:t xml:space="preserve"> </w:t>
      </w:r>
      <w:r w:rsidRPr="00E36AEC">
        <w:rPr>
          <w:b/>
          <w:i/>
          <w:lang w:val="en-US"/>
        </w:rPr>
        <w:t xml:space="preserve">CONTRASEMNAT: </w:t>
      </w:r>
    </w:p>
    <w:p w:rsidR="007B1D2A" w:rsidRPr="00E36AEC" w:rsidRDefault="007B1D2A" w:rsidP="007B1D2A">
      <w:pPr>
        <w:rPr>
          <w:b/>
          <w:lang w:val="en-US"/>
        </w:rPr>
      </w:pPr>
      <w:r w:rsidRPr="006E40B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7B1D2A" w:rsidRPr="00E36AEC" w:rsidRDefault="007B1D2A" w:rsidP="007B1D2A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  <w:r w:rsidRPr="00E51F0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                        </w:t>
      </w:r>
      <w:r w:rsidRPr="00E36AEC">
        <w:rPr>
          <w:b/>
          <w:lang w:val="en-US"/>
        </w:rPr>
        <w:t>UNGUREANU</w:t>
      </w:r>
      <w:r w:rsidRPr="00945F68">
        <w:rPr>
          <w:b/>
          <w:lang w:val="en-US"/>
        </w:rPr>
        <w:t xml:space="preserve"> </w:t>
      </w:r>
      <w:r w:rsidRPr="00E36AEC">
        <w:rPr>
          <w:b/>
          <w:lang w:val="en-US"/>
        </w:rPr>
        <w:t>Gheorghe</w:t>
      </w:r>
    </w:p>
    <w:p w:rsidR="00CB613C" w:rsidRDefault="00CB613C">
      <w:pPr>
        <w:rPr>
          <w:lang w:val="en-US"/>
        </w:rPr>
      </w:pPr>
    </w:p>
    <w:p w:rsidR="007B1D2A" w:rsidRPr="00E36AEC" w:rsidRDefault="007B1D2A" w:rsidP="007B1D2A">
      <w:pPr>
        <w:ind w:firstLine="708"/>
        <w:rPr>
          <w:b/>
          <w:i/>
          <w:lang w:val="en-US"/>
        </w:rPr>
      </w:pPr>
      <w:r>
        <w:rPr>
          <w:b/>
          <w:i/>
        </w:rPr>
        <w:t xml:space="preserve"> </w:t>
      </w:r>
      <w:bookmarkStart w:id="0" w:name="_GoBack"/>
      <w:bookmarkEnd w:id="0"/>
      <w:r w:rsidRPr="00E36AEC">
        <w:rPr>
          <w:b/>
          <w:i/>
          <w:lang w:val="en-US"/>
        </w:rPr>
        <w:t xml:space="preserve">Conform </w:t>
      </w:r>
      <w:proofErr w:type="spellStart"/>
      <w:r w:rsidRPr="00E36AEC">
        <w:rPr>
          <w:b/>
          <w:i/>
          <w:lang w:val="en-US"/>
        </w:rPr>
        <w:t>originalului</w:t>
      </w:r>
      <w:proofErr w:type="spellEnd"/>
      <w:r w:rsidRPr="00E36AEC">
        <w:rPr>
          <w:b/>
          <w:i/>
          <w:lang w:val="en-US"/>
        </w:rPr>
        <w:t>:</w:t>
      </w:r>
    </w:p>
    <w:p w:rsidR="007B1D2A" w:rsidRPr="00E36AEC" w:rsidRDefault="007B1D2A" w:rsidP="007B1D2A">
      <w:pPr>
        <w:rPr>
          <w:b/>
          <w:lang w:val="en-US"/>
        </w:rPr>
      </w:pPr>
      <w:r w:rsidRPr="00B978AC">
        <w:rPr>
          <w:b/>
          <w:lang w:val="en-US"/>
        </w:rPr>
        <w:t xml:space="preserve">          </w:t>
      </w:r>
      <w:r>
        <w:rPr>
          <w:b/>
          <w:lang w:val="en-US"/>
        </w:rPr>
        <w:t xml:space="preserve">  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7B1D2A" w:rsidRDefault="007B1D2A" w:rsidP="007B1D2A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  <w:r w:rsidRPr="00B978AC">
        <w:rPr>
          <w:b/>
          <w:lang w:val="en-US"/>
        </w:rPr>
        <w:t xml:space="preserve">         </w:t>
      </w:r>
      <w:r>
        <w:rPr>
          <w:b/>
          <w:lang w:val="en-US"/>
        </w:rPr>
        <w:t xml:space="preserve">   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8E4577">
        <w:rPr>
          <w:b/>
          <w:lang w:val="en-US"/>
        </w:rPr>
        <w:t xml:space="preserve">  </w:t>
      </w:r>
      <w:r>
        <w:rPr>
          <w:b/>
          <w:lang w:val="en-US"/>
        </w:rPr>
        <w:t xml:space="preserve">                              </w:t>
      </w:r>
      <w:r w:rsidRPr="00E36AEC">
        <w:rPr>
          <w:b/>
          <w:lang w:val="en-US"/>
        </w:rPr>
        <w:t>UNGUREANU</w:t>
      </w:r>
      <w:r>
        <w:rPr>
          <w:sz w:val="22"/>
          <w:szCs w:val="22"/>
          <w:lang w:val="it-IT"/>
        </w:rPr>
        <w:t xml:space="preserve"> </w:t>
      </w:r>
      <w:r>
        <w:rPr>
          <w:b/>
          <w:lang w:val="en-US"/>
        </w:rPr>
        <w:t>Gheorghe</w:t>
      </w:r>
    </w:p>
    <w:p w:rsidR="007B1D2A" w:rsidRDefault="007B1D2A" w:rsidP="007B1D2A">
      <w:pPr>
        <w:rPr>
          <w:szCs w:val="36"/>
          <w:lang w:val="ro-RO"/>
        </w:rPr>
      </w:pPr>
      <w:r>
        <w:rPr>
          <w:szCs w:val="36"/>
          <w:lang w:val="ro-RO"/>
        </w:rPr>
        <w:t xml:space="preserve">                                                   </w:t>
      </w:r>
    </w:p>
    <w:p w:rsidR="007B1D2A" w:rsidRPr="00C65507" w:rsidRDefault="007B1D2A" w:rsidP="007B1D2A">
      <w:pPr>
        <w:rPr>
          <w:lang w:val="ro-RO"/>
        </w:rPr>
      </w:pPr>
    </w:p>
    <w:p w:rsidR="007B1D2A" w:rsidRPr="007A045A" w:rsidRDefault="007B1D2A" w:rsidP="007B1D2A">
      <w:pPr>
        <w:rPr>
          <w:lang w:val="ro-RO"/>
        </w:rPr>
      </w:pPr>
    </w:p>
    <w:p w:rsidR="007B1D2A" w:rsidRPr="007B1D2A" w:rsidRDefault="007B1D2A">
      <w:pPr>
        <w:rPr>
          <w:lang w:val="ro-RO"/>
        </w:rPr>
      </w:pPr>
    </w:p>
    <w:sectPr w:rsidR="007B1D2A" w:rsidRPr="007B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69542880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22C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A"/>
    <w:rsid w:val="007B1D2A"/>
    <w:rsid w:val="00C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A213"/>
  <w15:chartTrackingRefBased/>
  <w15:docId w15:val="{B022CFE7-1572-48DB-8DB9-D996E8A9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2020-06-03T10:26:00Z</dcterms:created>
  <dcterms:modified xsi:type="dcterms:W3CDTF">2020-06-03T10:27:00Z</dcterms:modified>
</cp:coreProperties>
</file>