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704"/>
        <w:gridCol w:w="1809"/>
      </w:tblGrid>
      <w:tr w:rsidR="00E9761D" w:rsidRPr="00E9761D" w:rsidTr="00E514C3">
        <w:trPr>
          <w:trHeight w:val="1644"/>
        </w:trPr>
        <w:tc>
          <w:tcPr>
            <w:tcW w:w="1701" w:type="dxa"/>
            <w:tcBorders>
              <w:top w:val="nil"/>
              <w:left w:val="nil"/>
              <w:bottom w:val="single" w:sz="4" w:space="0" w:color="auto"/>
              <w:right w:val="nil"/>
            </w:tcBorders>
          </w:tcPr>
          <w:p w:rsidR="00E9761D" w:rsidRPr="00E9761D" w:rsidRDefault="00E9761D" w:rsidP="00E9761D">
            <w:pPr>
              <w:contextualSpacing/>
              <w:jc w:val="center"/>
              <w:rPr>
                <w:rFonts w:ascii="Times New Roman" w:eastAsia="Times New Roman" w:hAnsi="Times New Roman" w:cs="Times New Roman"/>
                <w:b/>
                <w:sz w:val="28"/>
                <w:szCs w:val="24"/>
                <w:lang w:val="ro-RO"/>
              </w:rPr>
            </w:pPr>
            <w:r w:rsidRPr="00E9761D">
              <w:rPr>
                <w:rFonts w:ascii="Times New Roman" w:eastAsia="Times New Roman" w:hAnsi="Times New Roman" w:cs="Times New Roman"/>
                <w:noProof/>
                <w:sz w:val="24"/>
                <w:lang w:eastAsia="ru-RU"/>
              </w:rPr>
              <w:drawing>
                <wp:anchor distT="0" distB="0" distL="114300" distR="114300" simplePos="0" relativeHeight="251659264" behindDoc="0" locked="0" layoutInCell="1" allowOverlap="0" wp14:anchorId="4DC1EFD0" wp14:editId="2419EAFC">
                  <wp:simplePos x="0" y="0"/>
                  <wp:positionH relativeFrom="margin">
                    <wp:posOffset>181665</wp:posOffset>
                  </wp:positionH>
                  <wp:positionV relativeFrom="margin">
                    <wp:posOffset>235723</wp:posOffset>
                  </wp:positionV>
                  <wp:extent cx="672962" cy="814757"/>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2962" cy="814757"/>
                          </a:xfrm>
                          <a:prstGeom prst="rect">
                            <a:avLst/>
                          </a:prstGeom>
                          <a:noFill/>
                        </pic:spPr>
                      </pic:pic>
                    </a:graphicData>
                  </a:graphic>
                  <wp14:sizeRelH relativeFrom="margin">
                    <wp14:pctWidth>0</wp14:pctWidth>
                  </wp14:sizeRelH>
                  <wp14:sizeRelV relativeFrom="margin">
                    <wp14:pctHeight>0</wp14:pctHeight>
                  </wp14:sizeRelV>
                </wp:anchor>
              </w:drawing>
            </w:r>
            <w:r w:rsidR="001B18AA">
              <w:rPr>
                <w:rFonts w:ascii="Calibri" w:eastAsia="Times New Roman" w:hAnsi="Calibri" w:cs="Times New Roman"/>
              </w:rPr>
              <w:t xml:space="preserve"> </w:t>
            </w:r>
            <w:r w:rsidRPr="00E9761D">
              <w:rPr>
                <w:rFonts w:ascii="Calibri" w:eastAsia="Times New Roman" w:hAnsi="Calibri" w:cs="Times New Roman"/>
                <w:lang w:val="ro-RO"/>
              </w:rPr>
              <w:br w:type="page"/>
            </w:r>
          </w:p>
          <w:p w:rsidR="00E9761D" w:rsidRPr="00E9761D" w:rsidRDefault="00E9761D" w:rsidP="00E9761D">
            <w:pPr>
              <w:contextualSpacing/>
              <w:rPr>
                <w:rFonts w:ascii="Times New Roman" w:eastAsia="Times New Roman" w:hAnsi="Times New Roman" w:cs="Times New Roman"/>
                <w:lang w:val="ro-RO"/>
              </w:rPr>
            </w:pPr>
          </w:p>
        </w:tc>
        <w:tc>
          <w:tcPr>
            <w:tcW w:w="5704" w:type="dxa"/>
            <w:tcBorders>
              <w:top w:val="nil"/>
              <w:left w:val="nil"/>
              <w:bottom w:val="single" w:sz="4" w:space="0" w:color="auto"/>
              <w:right w:val="nil"/>
            </w:tcBorders>
          </w:tcPr>
          <w:p w:rsidR="00E9761D" w:rsidRPr="00E9761D" w:rsidRDefault="00E9761D" w:rsidP="00E9761D">
            <w:pPr>
              <w:contextualSpacing/>
              <w:rPr>
                <w:rFonts w:ascii="Times New Roman" w:eastAsia="Times New Roman" w:hAnsi="Times New Roman" w:cs="Times New Roman"/>
                <w:sz w:val="24"/>
                <w:szCs w:val="24"/>
                <w:lang w:val="ro-RO"/>
              </w:rPr>
            </w:pPr>
          </w:p>
          <w:p w:rsidR="00E9761D" w:rsidRPr="00E9761D" w:rsidRDefault="00E9761D" w:rsidP="0066764F">
            <w:pPr>
              <w:keepNext/>
              <w:spacing w:after="0" w:line="240" w:lineRule="auto"/>
              <w:contextualSpacing/>
              <w:jc w:val="center"/>
              <w:outlineLvl w:val="0"/>
              <w:rPr>
                <w:rFonts w:ascii="Times New Roman" w:eastAsia="Times New Roman" w:hAnsi="Times New Roman" w:cs="Times New Roman"/>
                <w:b/>
                <w:sz w:val="24"/>
                <w:szCs w:val="24"/>
                <w:lang w:val="ro-RO"/>
              </w:rPr>
            </w:pPr>
            <w:r w:rsidRPr="00E9761D">
              <w:rPr>
                <w:rFonts w:ascii="Times New Roman" w:eastAsia="Times New Roman" w:hAnsi="Times New Roman" w:cs="Times New Roman"/>
                <w:b/>
                <w:sz w:val="24"/>
                <w:szCs w:val="24"/>
                <w:lang w:val="ro-RO"/>
              </w:rPr>
              <w:t>REPUBLICA  MOLDOVA</w:t>
            </w:r>
          </w:p>
          <w:p w:rsidR="00E9761D" w:rsidRPr="00E9761D" w:rsidRDefault="00E9761D" w:rsidP="0066764F">
            <w:pPr>
              <w:keepNext/>
              <w:spacing w:after="0" w:line="240" w:lineRule="auto"/>
              <w:contextualSpacing/>
              <w:jc w:val="center"/>
              <w:outlineLvl w:val="0"/>
              <w:rPr>
                <w:rFonts w:ascii="Times New Roman" w:eastAsia="Times New Roman" w:hAnsi="Times New Roman" w:cs="Times New Roman"/>
                <w:b/>
                <w:sz w:val="24"/>
                <w:szCs w:val="24"/>
                <w:lang w:val="ro-RO"/>
              </w:rPr>
            </w:pPr>
          </w:p>
          <w:p w:rsidR="00E9761D" w:rsidRDefault="00E9761D" w:rsidP="0066764F">
            <w:pPr>
              <w:keepNext/>
              <w:spacing w:after="0" w:line="240" w:lineRule="auto"/>
              <w:contextualSpacing/>
              <w:jc w:val="center"/>
              <w:outlineLvl w:val="0"/>
              <w:rPr>
                <w:rFonts w:ascii="Times New Roman" w:eastAsia="Times New Roman" w:hAnsi="Times New Roman" w:cs="Times New Roman"/>
                <w:b/>
                <w:sz w:val="24"/>
                <w:szCs w:val="24"/>
                <w:lang w:val="ro-RO"/>
              </w:rPr>
            </w:pPr>
            <w:r w:rsidRPr="00E9761D">
              <w:rPr>
                <w:rFonts w:ascii="Times New Roman" w:eastAsia="Times New Roman" w:hAnsi="Times New Roman" w:cs="Times New Roman"/>
                <w:b/>
                <w:sz w:val="24"/>
                <w:szCs w:val="24"/>
                <w:lang w:val="ro-RO"/>
              </w:rPr>
              <w:t xml:space="preserve">CONSILIUL  RAIONAL </w:t>
            </w:r>
            <w:r w:rsidR="001A088A">
              <w:rPr>
                <w:rFonts w:ascii="Times New Roman" w:eastAsia="Times New Roman" w:hAnsi="Times New Roman" w:cs="Times New Roman"/>
                <w:b/>
                <w:sz w:val="24"/>
                <w:szCs w:val="24"/>
                <w:lang w:val="ro-RO"/>
              </w:rPr>
              <w:t xml:space="preserve"> </w:t>
            </w:r>
            <w:r w:rsidR="0066764F">
              <w:rPr>
                <w:rFonts w:ascii="Times New Roman" w:eastAsia="Times New Roman" w:hAnsi="Times New Roman" w:cs="Times New Roman"/>
                <w:b/>
                <w:sz w:val="24"/>
                <w:szCs w:val="24"/>
                <w:lang w:val="ro-RO"/>
              </w:rPr>
              <w:t>SÎ</w:t>
            </w:r>
            <w:r w:rsidRPr="00E9761D">
              <w:rPr>
                <w:rFonts w:ascii="Times New Roman" w:eastAsia="Times New Roman" w:hAnsi="Times New Roman" w:cs="Times New Roman"/>
                <w:b/>
                <w:sz w:val="24"/>
                <w:szCs w:val="24"/>
                <w:lang w:val="ro-RO"/>
              </w:rPr>
              <w:t>NGEREI</w:t>
            </w:r>
          </w:p>
          <w:p w:rsidR="0066764F" w:rsidRPr="00E9761D" w:rsidRDefault="0066764F" w:rsidP="0066764F">
            <w:pPr>
              <w:keepNext/>
              <w:spacing w:after="0" w:line="240" w:lineRule="auto"/>
              <w:contextualSpacing/>
              <w:jc w:val="center"/>
              <w:outlineLvl w:val="0"/>
              <w:rPr>
                <w:rFonts w:ascii="Times New Roman" w:eastAsia="Times New Roman" w:hAnsi="Times New Roman" w:cs="Times New Roman"/>
                <w:b/>
                <w:sz w:val="24"/>
                <w:szCs w:val="24"/>
                <w:lang w:val="ro-RO"/>
              </w:rPr>
            </w:pPr>
          </w:p>
          <w:p w:rsidR="00E9761D" w:rsidRPr="00E514C3" w:rsidRDefault="0066764F" w:rsidP="00E514C3">
            <w:pPr>
              <w:spacing w:after="0" w:line="240" w:lineRule="auto"/>
              <w:jc w:val="center"/>
              <w:rPr>
                <w:rFonts w:ascii="Times New Roman" w:eastAsia="Calibri" w:hAnsi="Times New Roman" w:cs="Times New Roman"/>
                <w:b/>
                <w:sz w:val="24"/>
                <w:szCs w:val="24"/>
                <w:lang w:val="it-IT" w:eastAsia="ru-RU"/>
              </w:rPr>
            </w:pPr>
            <w:r w:rsidRPr="0066764F">
              <w:rPr>
                <w:rFonts w:ascii="Times New Roman" w:eastAsia="Calibri" w:hAnsi="Times New Roman" w:cs="Times New Roman"/>
                <w:b/>
                <w:sz w:val="24"/>
                <w:szCs w:val="24"/>
                <w:lang w:val="it-IT" w:eastAsia="ru-RU"/>
              </w:rPr>
              <w:t>PREȘEDINTELE  RAIONULUI</w:t>
            </w:r>
          </w:p>
        </w:tc>
        <w:tc>
          <w:tcPr>
            <w:tcW w:w="1809" w:type="dxa"/>
            <w:tcBorders>
              <w:top w:val="nil"/>
              <w:left w:val="nil"/>
              <w:bottom w:val="single" w:sz="4" w:space="0" w:color="auto"/>
              <w:right w:val="nil"/>
            </w:tcBorders>
          </w:tcPr>
          <w:p w:rsidR="00E9761D" w:rsidRPr="00E9761D" w:rsidRDefault="00E9761D" w:rsidP="00E9761D">
            <w:pPr>
              <w:contextualSpacing/>
              <w:jc w:val="center"/>
              <w:rPr>
                <w:rFonts w:ascii="Times New Roman" w:eastAsia="Times New Roman" w:hAnsi="Times New Roman" w:cs="Times New Roman"/>
                <w:sz w:val="24"/>
                <w:szCs w:val="24"/>
                <w:lang w:val="ro-RO"/>
              </w:rPr>
            </w:pPr>
            <w:r w:rsidRPr="00E9761D">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11589905" wp14:editId="0EF315A2">
                  <wp:simplePos x="0" y="0"/>
                  <wp:positionH relativeFrom="column">
                    <wp:posOffset>5372100</wp:posOffset>
                  </wp:positionH>
                  <wp:positionV relativeFrom="paragraph">
                    <wp:posOffset>114300</wp:posOffset>
                  </wp:positionV>
                  <wp:extent cx="687070" cy="8661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7070" cy="866140"/>
                          </a:xfrm>
                          <a:prstGeom prst="rect">
                            <a:avLst/>
                          </a:prstGeom>
                          <a:noFill/>
                        </pic:spPr>
                      </pic:pic>
                    </a:graphicData>
                  </a:graphic>
                </wp:anchor>
              </w:drawing>
            </w:r>
          </w:p>
          <w:p w:rsidR="00E9761D" w:rsidRPr="00E514C3" w:rsidRDefault="00E9761D" w:rsidP="00E514C3">
            <w:pPr>
              <w:contextualSpacing/>
              <w:jc w:val="center"/>
              <w:rPr>
                <w:rFonts w:ascii="Times New Roman" w:eastAsia="Times New Roman" w:hAnsi="Times New Roman" w:cs="Times New Roman"/>
                <w:b/>
                <w:sz w:val="18"/>
                <w:szCs w:val="18"/>
                <w:lang w:val="ro-RO"/>
              </w:rPr>
            </w:pPr>
            <w:r w:rsidRPr="00E9761D">
              <w:rPr>
                <w:rFonts w:ascii="Times New Roman" w:eastAsia="Times New Roman" w:hAnsi="Times New Roman" w:cs="Times New Roman"/>
                <w:b/>
                <w:noProof/>
                <w:sz w:val="20"/>
                <w:szCs w:val="20"/>
                <w:lang w:eastAsia="ru-RU"/>
              </w:rPr>
              <w:drawing>
                <wp:inline distT="0" distB="0" distL="0" distR="0" wp14:anchorId="33863BC9" wp14:editId="3FB06310">
                  <wp:extent cx="676275" cy="8660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4769" cy="940965"/>
                          </a:xfrm>
                          <a:prstGeom prst="rect">
                            <a:avLst/>
                          </a:prstGeom>
                          <a:noFill/>
                          <a:ln w="9525">
                            <a:noFill/>
                            <a:miter lim="800000"/>
                            <a:headEnd/>
                            <a:tailEnd/>
                          </a:ln>
                        </pic:spPr>
                      </pic:pic>
                    </a:graphicData>
                  </a:graphic>
                </wp:inline>
              </w:drawing>
            </w:r>
          </w:p>
          <w:p w:rsidR="00E9761D" w:rsidRPr="00E9761D" w:rsidRDefault="00E9761D" w:rsidP="00E9761D">
            <w:pPr>
              <w:contextualSpacing/>
              <w:jc w:val="right"/>
              <w:rPr>
                <w:rFonts w:ascii="Times New Roman" w:eastAsia="Times New Roman" w:hAnsi="Times New Roman" w:cs="Times New Roman"/>
                <w:sz w:val="18"/>
                <w:szCs w:val="18"/>
                <w:lang w:val="ro-RO"/>
              </w:rPr>
            </w:pPr>
          </w:p>
        </w:tc>
      </w:tr>
      <w:tr w:rsidR="00E9761D" w:rsidRPr="00092EC2" w:rsidTr="003E74AC">
        <w:trPr>
          <w:trHeight w:val="353"/>
        </w:trPr>
        <w:tc>
          <w:tcPr>
            <w:tcW w:w="9214" w:type="dxa"/>
            <w:gridSpan w:val="3"/>
            <w:tcBorders>
              <w:top w:val="single" w:sz="4" w:space="0" w:color="auto"/>
              <w:left w:val="nil"/>
              <w:bottom w:val="thinThickSmallGap" w:sz="24" w:space="0" w:color="auto"/>
              <w:right w:val="nil"/>
            </w:tcBorders>
            <w:vAlign w:val="center"/>
            <w:hideMark/>
          </w:tcPr>
          <w:p w:rsidR="00E9761D" w:rsidRPr="00E9761D" w:rsidRDefault="00E514C3" w:rsidP="003E74AC">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Direcția Educație</w:t>
            </w:r>
          </w:p>
        </w:tc>
      </w:tr>
    </w:tbl>
    <w:p w:rsidR="00E9761D" w:rsidRPr="00E9761D" w:rsidRDefault="00E9761D" w:rsidP="00E9761D">
      <w:pPr>
        <w:contextualSpacing/>
        <w:rPr>
          <w:rFonts w:ascii="Times New Roman" w:eastAsia="Times New Roman" w:hAnsi="Times New Roman" w:cs="Times New Roman"/>
          <w:sz w:val="24"/>
          <w:szCs w:val="24"/>
          <w:lang w:val="ro-RO"/>
        </w:rPr>
      </w:pPr>
      <w:r w:rsidRPr="00E9761D">
        <w:rPr>
          <w:rFonts w:ascii="Times New Roman" w:eastAsia="Times New Roman" w:hAnsi="Times New Roman" w:cs="Times New Roman"/>
          <w:sz w:val="24"/>
          <w:szCs w:val="24"/>
          <w:lang w:val="ro-RO"/>
        </w:rPr>
        <w:t xml:space="preserve">                                                                                             </w:t>
      </w:r>
      <w:r w:rsidRPr="00E9761D">
        <w:rPr>
          <w:rFonts w:ascii="Times New Roman" w:eastAsia="Times New Roman" w:hAnsi="Times New Roman" w:cs="Times New Roman"/>
          <w:sz w:val="24"/>
          <w:szCs w:val="24"/>
          <w:lang w:val="ro-RO"/>
        </w:rPr>
        <w:tab/>
      </w:r>
      <w:r w:rsidRPr="00E9761D">
        <w:rPr>
          <w:rFonts w:ascii="Times New Roman" w:eastAsia="Times New Roman" w:hAnsi="Times New Roman" w:cs="Times New Roman"/>
          <w:sz w:val="24"/>
          <w:szCs w:val="24"/>
          <w:lang w:val="ro-RO"/>
        </w:rPr>
        <w:tab/>
      </w:r>
      <w:r w:rsidRPr="00E9761D">
        <w:rPr>
          <w:rFonts w:ascii="Times New Roman" w:eastAsia="Times New Roman" w:hAnsi="Times New Roman" w:cs="Times New Roman"/>
          <w:sz w:val="24"/>
          <w:szCs w:val="24"/>
          <w:lang w:val="ro-RO"/>
        </w:rPr>
        <w:tab/>
      </w:r>
    </w:p>
    <w:p w:rsidR="00E9761D" w:rsidRPr="00E9761D" w:rsidRDefault="00E9761D" w:rsidP="00092EC2">
      <w:pPr>
        <w:spacing w:after="0" w:line="240" w:lineRule="auto"/>
        <w:ind w:left="902" w:hanging="902"/>
        <w:jc w:val="center"/>
        <w:rPr>
          <w:rFonts w:ascii="Times New Roman" w:eastAsia="Times New Roman" w:hAnsi="Times New Roman" w:cs="Times New Roman"/>
          <w:b/>
          <w:sz w:val="24"/>
          <w:szCs w:val="24"/>
          <w:lang w:val="ro-RO"/>
        </w:rPr>
      </w:pPr>
      <w:r w:rsidRPr="00E9761D">
        <w:rPr>
          <w:rFonts w:ascii="Times New Roman" w:eastAsia="Times New Roman" w:hAnsi="Times New Roman" w:cs="Times New Roman"/>
          <w:b/>
          <w:sz w:val="24"/>
          <w:szCs w:val="24"/>
          <w:lang w:val="ro-RO"/>
        </w:rPr>
        <w:t>PROIECT DE DECIZIE nr. __________</w:t>
      </w:r>
    </w:p>
    <w:p w:rsidR="005F5333" w:rsidRPr="005F5333" w:rsidRDefault="004A3F29" w:rsidP="005F5333">
      <w:pPr>
        <w:ind w:left="900" w:hanging="90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din </w:t>
      </w:r>
      <w:r w:rsidR="0096185C">
        <w:rPr>
          <w:rFonts w:ascii="Times New Roman" w:eastAsia="Times New Roman" w:hAnsi="Times New Roman" w:cs="Times New Roman"/>
          <w:b/>
          <w:sz w:val="24"/>
          <w:szCs w:val="24"/>
          <w:lang w:val="en-US"/>
        </w:rPr>
        <w:t>“_____”</w:t>
      </w:r>
      <w:r w:rsidR="003E74AC">
        <w:rPr>
          <w:rFonts w:ascii="Times New Roman" w:eastAsia="Times New Roman" w:hAnsi="Times New Roman" w:cs="Times New Roman"/>
          <w:b/>
          <w:sz w:val="24"/>
          <w:szCs w:val="24"/>
          <w:lang w:val="ro-RO"/>
        </w:rPr>
        <w:t>_________________ 202</w:t>
      </w:r>
      <w:r w:rsidR="003E74AC" w:rsidRPr="003E1F10">
        <w:rPr>
          <w:rFonts w:ascii="Times New Roman" w:eastAsia="Times New Roman" w:hAnsi="Times New Roman" w:cs="Times New Roman"/>
          <w:b/>
          <w:sz w:val="24"/>
          <w:szCs w:val="24"/>
          <w:lang w:val="en-US"/>
        </w:rPr>
        <w:t>1</w:t>
      </w:r>
      <w:r w:rsidR="00E9761D" w:rsidRPr="00E9761D">
        <w:rPr>
          <w:rFonts w:ascii="Times New Roman" w:eastAsia="Times New Roman" w:hAnsi="Times New Roman" w:cs="Times New Roman"/>
          <w:b/>
          <w:sz w:val="24"/>
          <w:szCs w:val="24"/>
          <w:lang w:val="ro-RO"/>
        </w:rPr>
        <w:t xml:space="preserve">          </w:t>
      </w:r>
    </w:p>
    <w:p w:rsidR="00092EC2" w:rsidRDefault="00092EC2" w:rsidP="00092EC2">
      <w:pPr>
        <w:spacing w:after="0" w:line="240" w:lineRule="auto"/>
        <w:ind w:hanging="709"/>
        <w:jc w:val="center"/>
        <w:rPr>
          <w:rFonts w:ascii="Times New Roman" w:eastAsia="Times New Roman" w:hAnsi="Times New Roman" w:cs="Times New Roman"/>
          <w:b/>
          <w:sz w:val="24"/>
          <w:szCs w:val="24"/>
          <w:lang w:val="ro-RO" w:eastAsia="ru-RU"/>
        </w:rPr>
      </w:pPr>
      <w:bookmarkStart w:id="0" w:name="_Hlk55294400"/>
      <w:r>
        <w:rPr>
          <w:rFonts w:ascii="Times New Roman" w:eastAsia="Times New Roman" w:hAnsi="Times New Roman" w:cs="Times New Roman"/>
          <w:b/>
          <w:sz w:val="24"/>
          <w:szCs w:val="24"/>
          <w:lang w:val="ro-RO" w:eastAsia="ru-RU"/>
        </w:rPr>
        <w:t>p</w:t>
      </w:r>
      <w:r w:rsidRPr="00092EC2">
        <w:rPr>
          <w:rFonts w:ascii="Times New Roman" w:eastAsia="Times New Roman" w:hAnsi="Times New Roman" w:cs="Times New Roman"/>
          <w:b/>
          <w:sz w:val="24"/>
          <w:szCs w:val="24"/>
          <w:lang w:val="ro-RO" w:eastAsia="ru-RU"/>
        </w:rPr>
        <w:t xml:space="preserve">rivind autorizarea casării bunurilor uzate raportate la mijloace fixe, </w:t>
      </w:r>
    </w:p>
    <w:p w:rsidR="00092EC2" w:rsidRPr="00092EC2" w:rsidRDefault="00092EC2" w:rsidP="00092EC2">
      <w:pPr>
        <w:spacing w:after="0" w:line="240" w:lineRule="auto"/>
        <w:ind w:hanging="709"/>
        <w:jc w:val="center"/>
        <w:rPr>
          <w:rFonts w:ascii="Times New Roman" w:eastAsia="Times New Roman" w:hAnsi="Times New Roman" w:cs="Times New Roman"/>
          <w:b/>
          <w:sz w:val="24"/>
          <w:szCs w:val="24"/>
          <w:lang w:val="ro-RO" w:eastAsia="ru-RU"/>
        </w:rPr>
      </w:pPr>
      <w:r w:rsidRPr="00092EC2">
        <w:rPr>
          <w:rFonts w:ascii="Times New Roman" w:eastAsia="Times New Roman" w:hAnsi="Times New Roman" w:cs="Times New Roman"/>
          <w:b/>
          <w:sz w:val="24"/>
          <w:szCs w:val="24"/>
          <w:lang w:val="ro-RO" w:eastAsia="ru-RU"/>
        </w:rPr>
        <w:t>aflate în gestiunea</w:t>
      </w:r>
      <w:r>
        <w:rPr>
          <w:rFonts w:ascii="Times New Roman" w:eastAsia="Times New Roman" w:hAnsi="Times New Roman" w:cs="Times New Roman"/>
          <w:b/>
          <w:sz w:val="24"/>
          <w:szCs w:val="24"/>
          <w:lang w:val="ro-RO" w:eastAsia="ru-RU"/>
        </w:rPr>
        <w:t xml:space="preserve"> </w:t>
      </w:r>
      <w:r w:rsidRPr="00092EC2">
        <w:rPr>
          <w:rFonts w:ascii="Times New Roman" w:eastAsia="Times New Roman" w:hAnsi="Times New Roman" w:cs="Times New Roman"/>
          <w:b/>
          <w:sz w:val="24"/>
          <w:szCs w:val="24"/>
          <w:lang w:val="ro-RO" w:eastAsia="ru-RU"/>
        </w:rPr>
        <w:t>I.P.</w:t>
      </w:r>
      <w:r>
        <w:rPr>
          <w:rFonts w:ascii="Times New Roman" w:eastAsia="Times New Roman" w:hAnsi="Times New Roman" w:cs="Times New Roman"/>
          <w:b/>
          <w:sz w:val="24"/>
          <w:szCs w:val="24"/>
          <w:lang w:val="ro-RO" w:eastAsia="ru-RU"/>
        </w:rPr>
        <w:t xml:space="preserve"> </w:t>
      </w:r>
      <w:r w:rsidRPr="00092EC2">
        <w:rPr>
          <w:rFonts w:ascii="Times New Roman" w:eastAsia="Times New Roman" w:hAnsi="Times New Roman" w:cs="Times New Roman"/>
          <w:b/>
          <w:sz w:val="24"/>
          <w:szCs w:val="24"/>
          <w:lang w:val="ro-RO" w:eastAsia="ru-RU"/>
        </w:rPr>
        <w:t xml:space="preserve">Liceul Teoretuc </w:t>
      </w:r>
      <w:r>
        <w:rPr>
          <w:rFonts w:ascii="Times New Roman" w:eastAsia="Times New Roman" w:hAnsi="Times New Roman" w:cs="Times New Roman"/>
          <w:b/>
          <w:sz w:val="24"/>
          <w:szCs w:val="24"/>
          <w:lang w:val="en-US" w:eastAsia="ru-RU"/>
        </w:rPr>
        <w:t>“</w:t>
      </w:r>
      <w:r w:rsidRPr="00092EC2">
        <w:rPr>
          <w:rFonts w:ascii="Times New Roman" w:eastAsia="Times New Roman" w:hAnsi="Times New Roman" w:cs="Times New Roman"/>
          <w:b/>
          <w:sz w:val="24"/>
          <w:szCs w:val="24"/>
          <w:lang w:val="ro-RO" w:eastAsia="ru-RU"/>
        </w:rPr>
        <w:t>Mihai Eminescu</w:t>
      </w:r>
      <w:r>
        <w:rPr>
          <w:rFonts w:ascii="Times New Roman" w:eastAsia="Times New Roman" w:hAnsi="Times New Roman" w:cs="Times New Roman"/>
          <w:b/>
          <w:sz w:val="24"/>
          <w:szCs w:val="24"/>
          <w:lang w:val="ro-RO" w:eastAsia="ru-RU"/>
        </w:rPr>
        <w:t>”</w:t>
      </w:r>
      <w:r w:rsidRPr="00092EC2">
        <w:rPr>
          <w:rFonts w:ascii="Times New Roman" w:eastAsia="Times New Roman" w:hAnsi="Times New Roman" w:cs="Times New Roman"/>
          <w:b/>
          <w:sz w:val="24"/>
          <w:szCs w:val="24"/>
          <w:lang w:val="ro-RO" w:eastAsia="ru-RU"/>
        </w:rPr>
        <w:t xml:space="preserve"> din or. Sîngerei</w:t>
      </w:r>
    </w:p>
    <w:p w:rsidR="00124E15" w:rsidRPr="00092EC2" w:rsidRDefault="00124E15" w:rsidP="00124E15">
      <w:pPr>
        <w:tabs>
          <w:tab w:val="left" w:pos="709"/>
        </w:tabs>
        <w:spacing w:after="0" w:line="240" w:lineRule="auto"/>
        <w:jc w:val="both"/>
        <w:rPr>
          <w:rFonts w:ascii="Times New Roman" w:eastAsia="Times New Roman" w:hAnsi="Times New Roman" w:cs="Times New Roman"/>
          <w:sz w:val="16"/>
          <w:szCs w:val="16"/>
          <w:lang w:val="ro-RO" w:eastAsia="ru-RU"/>
        </w:rPr>
      </w:pPr>
    </w:p>
    <w:bookmarkEnd w:id="0"/>
    <w:p w:rsidR="00092EC2" w:rsidRPr="00092EC2" w:rsidRDefault="00092EC2" w:rsidP="00092EC2">
      <w:pPr>
        <w:spacing w:after="0" w:line="240" w:lineRule="auto"/>
        <w:jc w:val="both"/>
        <w:rPr>
          <w:rFonts w:ascii="Times New Roman" w:eastAsia="Times New Roman" w:hAnsi="Times New Roman" w:cs="Times New Roman"/>
          <w:sz w:val="24"/>
          <w:szCs w:val="24"/>
          <w:lang w:val="ro-RO" w:eastAsia="ru-RU"/>
        </w:rPr>
      </w:pPr>
      <w:r>
        <w:rPr>
          <w:rFonts w:ascii="Times New Roman" w:eastAsia="Calibri" w:hAnsi="Times New Roman" w:cs="Times New Roman"/>
          <w:bCs/>
          <w:sz w:val="24"/>
          <w:szCs w:val="24"/>
          <w:lang w:val="ro-RO"/>
        </w:rPr>
        <w:t xml:space="preserve">          </w:t>
      </w:r>
      <w:r w:rsidRPr="00092EC2">
        <w:rPr>
          <w:rFonts w:ascii="Times New Roman" w:eastAsia="Times New Roman" w:hAnsi="Times New Roman" w:cs="Times New Roman"/>
          <w:sz w:val="24"/>
          <w:szCs w:val="24"/>
          <w:lang w:val="ro-RO" w:eastAsia="ru-RU"/>
        </w:rPr>
        <w:t>Avînd în vedere nota informativă „Privind autorizarea casării bunurilor uzate raportate la mijloce fixe, aflate în gestiunea I.P.</w:t>
      </w:r>
      <w:r>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sz w:val="24"/>
          <w:szCs w:val="24"/>
          <w:lang w:val="ro-RO" w:eastAsia="ru-RU"/>
        </w:rPr>
        <w:t xml:space="preserve">Liceul Teoretic </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Mihai Eminescu</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 din or.Sîngerei.</w:t>
      </w:r>
    </w:p>
    <w:p w:rsidR="00092EC2" w:rsidRPr="00092EC2" w:rsidRDefault="00092EC2" w:rsidP="00092EC2">
      <w:pPr>
        <w:spacing w:after="0" w:line="240" w:lineRule="auto"/>
        <w:ind w:firstLine="567"/>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sz w:val="24"/>
          <w:szCs w:val="24"/>
          <w:lang w:val="ro-RO" w:eastAsia="ru-RU"/>
        </w:rPr>
        <w:t>În temeiul prevederilor art. 43, lit</w:t>
      </w:r>
      <w:r w:rsidR="008C7E3D">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 xml:space="preserve"> </w:t>
      </w:r>
      <w:r w:rsidR="008C7E3D">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c) al Legii privind administrația publică locală  nr. 436 – XVII din 28.12. 2006, Legii cu privire la actele normative nr.100 din 22.12.2007, Hotărârii Guvernului nr.</w:t>
      </w:r>
      <w:r w:rsidR="008C7E3D">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sz w:val="24"/>
          <w:szCs w:val="24"/>
          <w:lang w:val="ro-RO" w:eastAsia="ru-RU"/>
        </w:rPr>
        <w:t>500 din 12.05.1988 despre aprobarea Regulamentului privind casarea bunurilor uzate, raportate la mijloacele fixe,  ordinul conducatorului instituției Melinte Nicolae nr.47/2-21 din 01.12.2021,</w:t>
      </w:r>
      <w:r>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sz w:val="24"/>
          <w:szCs w:val="24"/>
          <w:lang w:val="ro-RO" w:eastAsia="ru-RU"/>
        </w:rPr>
        <w:t>cu privire la instituirea comisiei privind casarea bunurilor uzate, raportate la mijloace fixe,</w:t>
      </w:r>
      <w:r>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sz w:val="24"/>
          <w:szCs w:val="24"/>
          <w:lang w:val="ro-RO" w:eastAsia="ru-RU"/>
        </w:rPr>
        <w:t xml:space="preserve">Consiliul raional,                                           </w:t>
      </w:r>
    </w:p>
    <w:p w:rsidR="00092EC2" w:rsidRPr="00092EC2" w:rsidRDefault="00092EC2" w:rsidP="00092EC2">
      <w:pPr>
        <w:spacing w:after="0" w:line="240" w:lineRule="auto"/>
        <w:rPr>
          <w:rFonts w:ascii="Times New Roman" w:eastAsia="Times New Roman" w:hAnsi="Times New Roman" w:cs="Times New Roman"/>
          <w:b/>
          <w:sz w:val="24"/>
          <w:szCs w:val="24"/>
          <w:lang w:val="ro-RO" w:eastAsia="ru-RU"/>
        </w:rPr>
      </w:pPr>
      <w:r w:rsidRPr="00092EC2">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b/>
          <w:sz w:val="24"/>
          <w:szCs w:val="24"/>
          <w:lang w:val="ro-RO" w:eastAsia="ru-RU"/>
        </w:rPr>
        <w:t>DECIDE:</w:t>
      </w:r>
    </w:p>
    <w:p w:rsidR="00092EC2" w:rsidRPr="00092EC2" w:rsidRDefault="00092EC2" w:rsidP="00092EC2">
      <w:pPr>
        <w:spacing w:after="0" w:line="240" w:lineRule="auto"/>
        <w:ind w:firstLine="708"/>
        <w:jc w:val="center"/>
        <w:rPr>
          <w:rFonts w:ascii="Times New Roman" w:eastAsia="Times New Roman" w:hAnsi="Times New Roman" w:cs="Times New Roman"/>
          <w:sz w:val="16"/>
          <w:szCs w:val="16"/>
          <w:lang w:val="ro-RO" w:eastAsia="ru-RU"/>
        </w:rPr>
      </w:pPr>
    </w:p>
    <w:p w:rsidR="00092EC2" w:rsidRPr="00092EC2" w:rsidRDefault="00092EC2" w:rsidP="00092EC2">
      <w:pPr>
        <w:numPr>
          <w:ilvl w:val="0"/>
          <w:numId w:val="26"/>
        </w:numPr>
        <w:spacing w:after="0" w:line="240" w:lineRule="auto"/>
        <w:contextualSpacing/>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sz w:val="24"/>
          <w:szCs w:val="24"/>
          <w:lang w:val="ro-RO" w:eastAsia="ru-RU"/>
        </w:rPr>
        <w:t xml:space="preserve"> Se autorizează casarea bunurilor uzate, raportate la mijloacele fixe, gestionate  de  Liceul Teoretic </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Mihai Eminescu</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 xml:space="preserve"> din or. Sîngerei, conform registrului actelor mijloacelor fixe ce urmează a fi casate (Anexa nr.1).</w:t>
      </w:r>
    </w:p>
    <w:p w:rsidR="00092EC2" w:rsidRDefault="00092EC2" w:rsidP="00092EC2">
      <w:pPr>
        <w:numPr>
          <w:ilvl w:val="0"/>
          <w:numId w:val="26"/>
        </w:numPr>
        <w:spacing w:after="0" w:line="240" w:lineRule="auto"/>
        <w:contextualSpacing/>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sz w:val="24"/>
          <w:szCs w:val="24"/>
          <w:lang w:val="ro-RO" w:eastAsia="ru-RU"/>
        </w:rPr>
        <w:t xml:space="preserve">Responsabilitatea pentru  realizarea decizei în cauză, se pune în sarcina directorului Liceului Teoretic </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Mihai Eminescu</w:t>
      </w:r>
      <w:r>
        <w:rPr>
          <w:rFonts w:ascii="Times New Roman" w:eastAsia="Times New Roman" w:hAnsi="Times New Roman" w:cs="Times New Roman"/>
          <w:sz w:val="24"/>
          <w:szCs w:val="24"/>
          <w:lang w:val="ro-RO" w:eastAsia="ru-RU"/>
        </w:rPr>
        <w:t>”</w:t>
      </w:r>
      <w:r w:rsidRPr="00092EC2">
        <w:rPr>
          <w:rFonts w:ascii="Times New Roman" w:eastAsia="Times New Roman" w:hAnsi="Times New Roman" w:cs="Times New Roman"/>
          <w:sz w:val="24"/>
          <w:szCs w:val="24"/>
          <w:lang w:val="ro-RO" w:eastAsia="ru-RU"/>
        </w:rPr>
        <w:t xml:space="preserve"> din or. Singerei</w:t>
      </w:r>
      <w:r>
        <w:rPr>
          <w:rFonts w:ascii="Times New Roman" w:eastAsia="Times New Roman" w:hAnsi="Times New Roman" w:cs="Times New Roman"/>
          <w:sz w:val="24"/>
          <w:szCs w:val="24"/>
          <w:lang w:val="ro-RO" w:eastAsia="ru-RU"/>
        </w:rPr>
        <w:t xml:space="preserve"> (</w:t>
      </w:r>
      <w:r w:rsidRPr="00092EC2">
        <w:rPr>
          <w:rFonts w:ascii="Times New Roman" w:eastAsia="Times New Roman" w:hAnsi="Times New Roman" w:cs="Times New Roman"/>
          <w:b/>
          <w:sz w:val="24"/>
          <w:szCs w:val="24"/>
          <w:lang w:val="ro-RO" w:eastAsia="ru-RU"/>
        </w:rPr>
        <w:t>d</w:t>
      </w:r>
      <w:r w:rsidRPr="00092EC2">
        <w:rPr>
          <w:rFonts w:ascii="Times New Roman" w:eastAsia="Times New Roman" w:hAnsi="Times New Roman" w:cs="Times New Roman"/>
          <w:b/>
          <w:sz w:val="24"/>
          <w:szCs w:val="24"/>
          <w:lang w:val="ro-RO" w:eastAsia="ru-RU"/>
        </w:rPr>
        <w:t xml:space="preserve">l </w:t>
      </w:r>
      <w:r w:rsidRPr="00092EC2">
        <w:rPr>
          <w:rFonts w:ascii="Times New Roman" w:eastAsia="Times New Roman" w:hAnsi="Times New Roman" w:cs="Times New Roman"/>
          <w:b/>
          <w:sz w:val="24"/>
          <w:szCs w:val="24"/>
          <w:lang w:val="ro-RO" w:eastAsia="ru-RU"/>
        </w:rPr>
        <w:t>Nicolae Melinte</w:t>
      </w:r>
      <w:r w:rsidRPr="00092EC2">
        <w:rPr>
          <w:rFonts w:ascii="Times New Roman" w:eastAsia="Times New Roman" w:hAnsi="Times New Roman" w:cs="Times New Roman"/>
          <w:sz w:val="24"/>
          <w:szCs w:val="24"/>
          <w:lang w:val="ro-RO" w:eastAsia="ru-RU"/>
        </w:rPr>
        <w:t>) și vicepreședintelui raionului (</w:t>
      </w:r>
      <w:r w:rsidRPr="00092EC2">
        <w:rPr>
          <w:rFonts w:ascii="Times New Roman" w:eastAsia="Times New Roman" w:hAnsi="Times New Roman" w:cs="Times New Roman"/>
          <w:b/>
          <w:sz w:val="24"/>
          <w:szCs w:val="24"/>
          <w:lang w:val="ro-RO" w:eastAsia="ru-RU"/>
        </w:rPr>
        <w:t>dl Tudor Tutunaru</w:t>
      </w:r>
      <w:r w:rsidRPr="00092EC2">
        <w:rPr>
          <w:rFonts w:ascii="Times New Roman" w:eastAsia="Times New Roman" w:hAnsi="Times New Roman" w:cs="Times New Roman"/>
          <w:sz w:val="24"/>
          <w:szCs w:val="24"/>
          <w:lang w:val="ro-RO" w:eastAsia="ru-RU"/>
        </w:rPr>
        <w:t>).</w:t>
      </w:r>
    </w:p>
    <w:p w:rsidR="00092EC2" w:rsidRDefault="00092EC2" w:rsidP="00092EC2">
      <w:pPr>
        <w:numPr>
          <w:ilvl w:val="0"/>
          <w:numId w:val="26"/>
        </w:numPr>
        <w:spacing w:after="0" w:line="240" w:lineRule="auto"/>
        <w:contextualSpacing/>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sz w:val="24"/>
          <w:szCs w:val="24"/>
          <w:lang w:val="ro-RO" w:eastAsia="ru-RU"/>
        </w:rPr>
        <w:t xml:space="preserve">Controlul realizării prezentei decizii, se pune în sarcina Comisiei Consultative pentru Economie, Finanțe și Buget </w:t>
      </w:r>
      <w:r w:rsidRPr="00092EC2">
        <w:rPr>
          <w:rFonts w:ascii="Times New Roman" w:eastAsia="Times New Roman" w:hAnsi="Times New Roman" w:cs="Times New Roman"/>
          <w:sz w:val="24"/>
          <w:szCs w:val="24"/>
          <w:lang w:val="ro-RO" w:eastAsia="ru-RU"/>
        </w:rPr>
        <w:t>(</w:t>
      </w:r>
      <w:r>
        <w:rPr>
          <w:rFonts w:ascii="Times New Roman" w:eastAsia="Times New Roman" w:hAnsi="Times New Roman" w:cs="Times New Roman"/>
          <w:b/>
          <w:sz w:val="24"/>
          <w:szCs w:val="24"/>
          <w:lang w:val="ro-RO" w:eastAsia="ru-RU"/>
        </w:rPr>
        <w:t>dl</w:t>
      </w:r>
      <w:r w:rsidRPr="00092EC2">
        <w:rPr>
          <w:rFonts w:ascii="Times New Roman" w:eastAsia="Times New Roman" w:hAnsi="Times New Roman" w:cs="Times New Roman"/>
          <w:b/>
          <w:sz w:val="24"/>
          <w:szCs w:val="24"/>
          <w:lang w:val="ro-RO" w:eastAsia="ru-RU"/>
        </w:rPr>
        <w:t xml:space="preserve"> Ivan</w:t>
      </w:r>
      <w:r w:rsidRPr="00092EC2">
        <w:rPr>
          <w:rFonts w:ascii="Times New Roman" w:eastAsia="Times New Roman" w:hAnsi="Times New Roman" w:cs="Times New Roman"/>
          <w:b/>
          <w:sz w:val="24"/>
          <w:szCs w:val="24"/>
          <w:lang w:val="ro-RO" w:eastAsia="ru-RU"/>
        </w:rPr>
        <w:t xml:space="preserve"> Cebotari</w:t>
      </w:r>
      <w:r w:rsidRPr="00092EC2">
        <w:rPr>
          <w:rFonts w:ascii="Times New Roman" w:eastAsia="Times New Roman" w:hAnsi="Times New Roman" w:cs="Times New Roman"/>
          <w:sz w:val="24"/>
          <w:szCs w:val="24"/>
          <w:lang w:val="ro-RO" w:eastAsia="ru-RU"/>
        </w:rPr>
        <w:t xml:space="preserve">) și </w:t>
      </w:r>
      <w:r w:rsidRPr="00092EC2">
        <w:rPr>
          <w:rFonts w:ascii="Times New Roman" w:eastAsia="Times New Roman" w:hAnsi="Times New Roman" w:cs="Times New Roman"/>
          <w:sz w:val="24"/>
          <w:szCs w:val="24"/>
          <w:lang w:val="ro-RO" w:eastAsia="ru-RU"/>
        </w:rPr>
        <w:t>Comisiei Consultative</w:t>
      </w:r>
      <w:r w:rsidRPr="00092EC2">
        <w:rPr>
          <w:rFonts w:ascii="Times New Roman" w:eastAsia="Times New Roman" w:hAnsi="Times New Roman" w:cs="Times New Roman"/>
          <w:sz w:val="24"/>
          <w:szCs w:val="24"/>
          <w:lang w:val="ro-RO"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pentru</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Învăţămînt</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cultură</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sport,</w:t>
      </w:r>
      <w:r w:rsidRPr="00092EC2">
        <w:rPr>
          <w:rFonts w:ascii="Times New Roman" w:eastAsia="Times New Roman" w:hAnsi="Times New Roman" w:cs="Times New Roman"/>
          <w:color w:val="000000" w:themeColor="text1"/>
          <w:sz w:val="20"/>
          <w:szCs w:val="20"/>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tineret</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ocrotirea</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sănătăţii</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probleme</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sociale</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turism</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şi</w:t>
      </w:r>
      <w:proofErr w:type="spellEnd"/>
      <w:r w:rsidRPr="00092EC2">
        <w:rPr>
          <w:rFonts w:ascii="Times New Roman" w:eastAsia="Times New Roman" w:hAnsi="Times New Roman" w:cs="Times New Roman"/>
          <w:bCs/>
          <w:color w:val="000000" w:themeColor="text1"/>
          <w:sz w:val="24"/>
          <w:szCs w:val="24"/>
          <w:bdr w:val="none" w:sz="0" w:space="0" w:color="auto" w:frame="1"/>
          <w:lang w:val="en-US" w:eastAsia="ru-RU"/>
        </w:rPr>
        <w:t xml:space="preserve"> </w:t>
      </w:r>
      <w:proofErr w:type="spellStart"/>
      <w:r w:rsidRPr="00092EC2">
        <w:rPr>
          <w:rFonts w:ascii="Times New Roman" w:eastAsia="Times New Roman" w:hAnsi="Times New Roman" w:cs="Times New Roman"/>
          <w:bCs/>
          <w:color w:val="000000" w:themeColor="text1"/>
          <w:sz w:val="24"/>
          <w:szCs w:val="24"/>
          <w:bdr w:val="none" w:sz="0" w:space="0" w:color="auto" w:frame="1"/>
          <w:lang w:val="en-US" w:eastAsia="ru-RU"/>
        </w:rPr>
        <w:t>culte</w:t>
      </w:r>
      <w:proofErr w:type="spellEnd"/>
      <w:r>
        <w:rPr>
          <w:rFonts w:ascii="Times New Roman" w:eastAsia="Times New Roman" w:hAnsi="Times New Roman" w:cs="Times New Roman"/>
          <w:bCs/>
          <w:color w:val="000000" w:themeColor="text1"/>
          <w:sz w:val="24"/>
          <w:szCs w:val="24"/>
          <w:bdr w:val="none" w:sz="0" w:space="0" w:color="auto" w:frame="1"/>
          <w:lang w:val="en-US" w:eastAsia="ru-RU"/>
        </w:rPr>
        <w:t xml:space="preserve"> (</w:t>
      </w:r>
      <w:r w:rsidRPr="00092EC2">
        <w:rPr>
          <w:rFonts w:ascii="Times New Roman" w:eastAsia="Times New Roman" w:hAnsi="Times New Roman" w:cs="Times New Roman"/>
          <w:b/>
          <w:bCs/>
          <w:color w:val="000000" w:themeColor="text1"/>
          <w:sz w:val="24"/>
          <w:szCs w:val="24"/>
          <w:bdr w:val="none" w:sz="0" w:space="0" w:color="auto" w:frame="1"/>
          <w:lang w:val="en-US" w:eastAsia="ru-RU"/>
        </w:rPr>
        <w:t xml:space="preserve">dl Ion </w:t>
      </w:r>
      <w:proofErr w:type="spellStart"/>
      <w:r w:rsidRPr="00092EC2">
        <w:rPr>
          <w:rFonts w:ascii="Times New Roman" w:eastAsia="Times New Roman" w:hAnsi="Times New Roman" w:cs="Times New Roman"/>
          <w:b/>
          <w:bCs/>
          <w:color w:val="000000" w:themeColor="text1"/>
          <w:sz w:val="24"/>
          <w:szCs w:val="24"/>
          <w:bdr w:val="none" w:sz="0" w:space="0" w:color="auto" w:frame="1"/>
          <w:lang w:val="en-US" w:eastAsia="ru-RU"/>
        </w:rPr>
        <w:t>Galus</w:t>
      </w:r>
      <w:proofErr w:type="spellEnd"/>
      <w:r>
        <w:rPr>
          <w:rFonts w:ascii="Times New Roman" w:eastAsia="Times New Roman" w:hAnsi="Times New Roman" w:cs="Times New Roman"/>
          <w:bCs/>
          <w:color w:val="000000" w:themeColor="text1"/>
          <w:sz w:val="24"/>
          <w:szCs w:val="24"/>
          <w:bdr w:val="none" w:sz="0" w:space="0" w:color="auto" w:frame="1"/>
          <w:lang w:val="en-US" w:eastAsia="ru-RU"/>
        </w:rPr>
        <w:t>).</w:t>
      </w:r>
    </w:p>
    <w:p w:rsidR="008C7E3D" w:rsidRPr="008C7E3D" w:rsidRDefault="00092EC2" w:rsidP="00092EC2">
      <w:pPr>
        <w:numPr>
          <w:ilvl w:val="0"/>
          <w:numId w:val="26"/>
        </w:numPr>
        <w:spacing w:after="0" w:line="240" w:lineRule="auto"/>
        <w:contextualSpacing/>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color w:val="000000"/>
          <w:sz w:val="24"/>
          <w:szCs w:val="24"/>
          <w:lang w:val="it-IT" w:eastAsia="ru-RU"/>
        </w:rPr>
        <w:t xml:space="preserve">Prezenta decizie poate fi contestată cu cererea prealabilă judecătoriei Bălți, cu sediul </w:t>
      </w:r>
    </w:p>
    <w:p w:rsidR="00092EC2" w:rsidRPr="00092EC2" w:rsidRDefault="00092EC2" w:rsidP="008C7E3D">
      <w:pPr>
        <w:spacing w:after="0" w:line="240" w:lineRule="auto"/>
        <w:ind w:left="720"/>
        <w:contextualSpacing/>
        <w:rPr>
          <w:rFonts w:ascii="Times New Roman" w:eastAsia="Times New Roman" w:hAnsi="Times New Roman" w:cs="Times New Roman"/>
          <w:sz w:val="24"/>
          <w:szCs w:val="24"/>
          <w:lang w:val="ro-RO" w:eastAsia="ru-RU"/>
        </w:rPr>
      </w:pPr>
      <w:r w:rsidRPr="00092EC2">
        <w:rPr>
          <w:rFonts w:ascii="Times New Roman" w:eastAsia="Times New Roman" w:hAnsi="Times New Roman" w:cs="Times New Roman"/>
          <w:b/>
          <w:i/>
          <w:color w:val="000000"/>
          <w:sz w:val="24"/>
          <w:szCs w:val="24"/>
          <w:lang w:val="it-IT" w:eastAsia="ru-RU"/>
        </w:rPr>
        <w:t>mun. Bălți, str.Hotinului 43</w:t>
      </w:r>
      <w:r w:rsidRPr="00092EC2">
        <w:rPr>
          <w:rFonts w:ascii="Times New Roman" w:eastAsia="Times New Roman" w:hAnsi="Times New Roman" w:cs="Times New Roman"/>
          <w:color w:val="000000"/>
          <w:sz w:val="24"/>
          <w:szCs w:val="24"/>
          <w:lang w:val="it-IT" w:eastAsia="ru-RU"/>
        </w:rPr>
        <w:t xml:space="preserve">, în termen de </w:t>
      </w:r>
      <w:r w:rsidRPr="00092EC2">
        <w:rPr>
          <w:rFonts w:ascii="Times New Roman" w:eastAsia="Times New Roman" w:hAnsi="Times New Roman" w:cs="Times New Roman"/>
          <w:b/>
          <w:i/>
          <w:color w:val="000000"/>
          <w:sz w:val="24"/>
          <w:szCs w:val="24"/>
          <w:lang w:val="it-IT" w:eastAsia="ru-RU"/>
        </w:rPr>
        <w:t>30 de zile</w:t>
      </w:r>
      <w:r w:rsidRPr="00092EC2">
        <w:rPr>
          <w:rFonts w:ascii="Times New Roman" w:eastAsia="Times New Roman" w:hAnsi="Times New Roman" w:cs="Times New Roman"/>
          <w:color w:val="000000"/>
          <w:sz w:val="24"/>
          <w:szCs w:val="24"/>
          <w:lang w:val="it-IT" w:eastAsia="ru-RU"/>
        </w:rPr>
        <w:t xml:space="preserve"> </w:t>
      </w:r>
      <w:r w:rsidRPr="00092EC2">
        <w:rPr>
          <w:rFonts w:ascii="Times New Roman" w:eastAsia="Times New Roman" w:hAnsi="Times New Roman" w:cs="Times New Roman"/>
          <w:b/>
          <w:i/>
          <w:color w:val="000000"/>
          <w:sz w:val="24"/>
          <w:szCs w:val="24"/>
          <w:lang w:val="it-IT" w:eastAsia="ru-RU"/>
        </w:rPr>
        <w:t>din momentul publicării</w:t>
      </w:r>
      <w:r w:rsidRPr="00092EC2">
        <w:rPr>
          <w:rFonts w:ascii="Times New Roman" w:eastAsia="Times New Roman" w:hAnsi="Times New Roman" w:cs="Times New Roman"/>
          <w:color w:val="000000"/>
          <w:sz w:val="24"/>
          <w:szCs w:val="24"/>
          <w:lang w:val="it-IT" w:eastAsia="ru-RU"/>
        </w:rPr>
        <w:t>.</w:t>
      </w:r>
    </w:p>
    <w:p w:rsidR="00124E15" w:rsidRPr="00124E15" w:rsidRDefault="00124E15" w:rsidP="00124E15">
      <w:pPr>
        <w:spacing w:after="160" w:line="259" w:lineRule="auto"/>
        <w:rPr>
          <w:rFonts w:ascii="Calibri" w:eastAsia="Calibri" w:hAnsi="Calibri" w:cs="Times New Roman"/>
          <w:lang w:val="en-US"/>
        </w:rPr>
      </w:pPr>
    </w:p>
    <w:p w:rsidR="00124E15" w:rsidRPr="00124E15" w:rsidRDefault="00124E15" w:rsidP="00124E15">
      <w:pPr>
        <w:spacing w:after="0" w:line="240" w:lineRule="auto"/>
        <w:jc w:val="center"/>
        <w:rPr>
          <w:rFonts w:ascii="Times New Roman" w:eastAsia="Times New Roman" w:hAnsi="Times New Roman" w:cs="Times New Roman"/>
          <w:b/>
          <w:lang w:val="ro-RO"/>
        </w:rPr>
      </w:pPr>
      <w:r w:rsidRPr="00124E15">
        <w:rPr>
          <w:rFonts w:ascii="Times New Roman" w:eastAsia="Times New Roman" w:hAnsi="Times New Roman" w:cs="Times New Roman"/>
          <w:b/>
          <w:lang w:val="ro-RO"/>
        </w:rPr>
        <w:t>PREȘEDINTE</w:t>
      </w:r>
    </w:p>
    <w:p w:rsidR="00124E15" w:rsidRDefault="00124E15" w:rsidP="00124E15">
      <w:pPr>
        <w:spacing w:after="0" w:line="240" w:lineRule="auto"/>
        <w:jc w:val="center"/>
        <w:rPr>
          <w:rFonts w:ascii="Times New Roman" w:eastAsia="Times New Roman" w:hAnsi="Times New Roman" w:cs="Times New Roman"/>
          <w:b/>
          <w:lang w:val="ro-RO"/>
        </w:rPr>
      </w:pPr>
      <w:r w:rsidRPr="00124E15">
        <w:rPr>
          <w:rFonts w:ascii="Times New Roman" w:eastAsia="Times New Roman" w:hAnsi="Times New Roman" w:cs="Times New Roman"/>
          <w:b/>
          <w:lang w:val="ro-RO"/>
        </w:rPr>
        <w:t>Grigore CORCODEL</w:t>
      </w:r>
    </w:p>
    <w:p w:rsidR="008C7E3D" w:rsidRDefault="008C7E3D" w:rsidP="00124E15">
      <w:pPr>
        <w:spacing w:after="0" w:line="240" w:lineRule="auto"/>
        <w:jc w:val="center"/>
        <w:rPr>
          <w:rFonts w:ascii="Times New Roman" w:eastAsia="Times New Roman" w:hAnsi="Times New Roman" w:cs="Times New Roman"/>
          <w:b/>
          <w:lang w:val="ro-RO"/>
        </w:rPr>
      </w:pPr>
    </w:p>
    <w:p w:rsidR="008C7E3D" w:rsidRDefault="008C7E3D" w:rsidP="00124E15">
      <w:pPr>
        <w:spacing w:after="0" w:line="240" w:lineRule="auto"/>
        <w:jc w:val="center"/>
        <w:rPr>
          <w:rFonts w:ascii="Times New Roman" w:eastAsia="Times New Roman" w:hAnsi="Times New Roman" w:cs="Times New Roman"/>
          <w:b/>
          <w:lang w:val="ro-RO"/>
        </w:rPr>
      </w:pPr>
    </w:p>
    <w:p w:rsidR="008C7E3D" w:rsidRDefault="008C7E3D" w:rsidP="00124E15">
      <w:pPr>
        <w:spacing w:after="0" w:line="240" w:lineRule="auto"/>
        <w:jc w:val="center"/>
        <w:rPr>
          <w:rFonts w:ascii="Times New Roman" w:eastAsia="Times New Roman" w:hAnsi="Times New Roman" w:cs="Times New Roman"/>
          <w:b/>
          <w:lang w:val="ro-RO"/>
        </w:rPr>
      </w:pPr>
    </w:p>
    <w:p w:rsidR="008C7E3D" w:rsidRPr="00124E15" w:rsidRDefault="008C7E3D" w:rsidP="00124E15">
      <w:pPr>
        <w:spacing w:after="0" w:line="240" w:lineRule="auto"/>
        <w:jc w:val="center"/>
        <w:rPr>
          <w:rFonts w:ascii="Times New Roman" w:eastAsia="Times New Roman" w:hAnsi="Times New Roman" w:cs="Times New Roman"/>
          <w:b/>
          <w:lang w:val="ro-RO"/>
        </w:rPr>
      </w:pPr>
    </w:p>
    <w:p w:rsidR="001D5C35" w:rsidRPr="001D5C35" w:rsidRDefault="001D5C35" w:rsidP="001D5C35">
      <w:pPr>
        <w:spacing w:after="0" w:line="240" w:lineRule="auto"/>
        <w:rPr>
          <w:rFonts w:ascii="Times New Roman" w:eastAsia="Calibri" w:hAnsi="Times New Roman" w:cs="Times New Roman"/>
          <w:b/>
          <w:sz w:val="20"/>
          <w:szCs w:val="20"/>
          <w:u w:val="single"/>
          <w:lang w:val="en-US" w:eastAsia="ru-RU"/>
        </w:rPr>
      </w:pPr>
      <w:r>
        <w:rPr>
          <w:rFonts w:ascii="Times New Roman" w:eastAsia="Calibri" w:hAnsi="Times New Roman" w:cs="Times New Roman"/>
          <w:b/>
          <w:sz w:val="20"/>
          <w:szCs w:val="20"/>
          <w:lang w:val="en-US" w:eastAsia="ru-RU"/>
        </w:rPr>
        <w:t xml:space="preserve">         </w:t>
      </w:r>
      <w:r w:rsidRPr="001D5C35">
        <w:rPr>
          <w:rFonts w:ascii="Times New Roman" w:eastAsia="Calibri" w:hAnsi="Times New Roman" w:cs="Times New Roman"/>
          <w:b/>
          <w:sz w:val="20"/>
          <w:szCs w:val="20"/>
          <w:u w:val="single"/>
          <w:lang w:val="en-US" w:eastAsia="ru-RU"/>
        </w:rPr>
        <w:t>CONTRASEMNEAZĂ</w:t>
      </w:r>
      <w:r w:rsidRPr="001D5C35">
        <w:rPr>
          <w:rFonts w:ascii="Times New Roman" w:eastAsia="Calibri" w:hAnsi="Times New Roman" w:cs="Times New Roman"/>
          <w:b/>
          <w:sz w:val="20"/>
          <w:szCs w:val="20"/>
          <w:lang w:val="en-US" w:eastAsia="ru-RU"/>
        </w:rPr>
        <w:t xml:space="preserve">                                                                                      </w:t>
      </w:r>
      <w:r w:rsidR="008C7E3D">
        <w:rPr>
          <w:rFonts w:ascii="Times New Roman" w:eastAsia="Calibri" w:hAnsi="Times New Roman" w:cs="Times New Roman"/>
          <w:b/>
          <w:sz w:val="20"/>
          <w:szCs w:val="20"/>
          <w:lang w:val="en-US" w:eastAsia="ru-RU"/>
        </w:rPr>
        <w:t xml:space="preserve">   </w:t>
      </w:r>
      <w:r w:rsidRPr="001D5C35">
        <w:rPr>
          <w:rFonts w:ascii="Times New Roman" w:eastAsia="Calibri" w:hAnsi="Times New Roman" w:cs="Times New Roman"/>
          <w:b/>
          <w:sz w:val="20"/>
          <w:szCs w:val="20"/>
          <w:lang w:val="en-US" w:eastAsia="ru-RU"/>
        </w:rPr>
        <w:t xml:space="preserve">     </w:t>
      </w:r>
      <w:r w:rsidRPr="001D5C35">
        <w:rPr>
          <w:rFonts w:ascii="Times New Roman" w:eastAsia="Calibri" w:hAnsi="Times New Roman" w:cs="Times New Roman"/>
          <w:b/>
          <w:sz w:val="20"/>
          <w:szCs w:val="20"/>
          <w:u w:val="single"/>
          <w:lang w:val="en-US" w:eastAsia="ru-RU"/>
        </w:rPr>
        <w:t>ÎNTOCMIT</w:t>
      </w:r>
    </w:p>
    <w:p w:rsidR="001D5C35" w:rsidRPr="001D5C35" w:rsidRDefault="001D5C35" w:rsidP="001D5C35">
      <w:pPr>
        <w:spacing w:after="0" w:line="240" w:lineRule="auto"/>
        <w:ind w:left="540"/>
        <w:rPr>
          <w:rFonts w:ascii="Times New Roman" w:eastAsia="Calibri" w:hAnsi="Times New Roman" w:cs="Times New Roman"/>
          <w:b/>
          <w:sz w:val="20"/>
          <w:szCs w:val="20"/>
          <w:lang w:val="en-US" w:eastAsia="ru-RU"/>
        </w:rPr>
      </w:pPr>
      <w:r w:rsidRPr="001D5C35">
        <w:rPr>
          <w:rFonts w:ascii="Times New Roman" w:eastAsia="Calibri" w:hAnsi="Times New Roman" w:cs="Times New Roman"/>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Secretarul</w:t>
      </w:r>
      <w:proofErr w:type="spellEnd"/>
      <w:r w:rsidRPr="001D5C35">
        <w:rPr>
          <w:rFonts w:ascii="Times New Roman" w:eastAsia="Calibri" w:hAnsi="Times New Roman" w:cs="Times New Roman"/>
          <w:b/>
          <w:sz w:val="20"/>
          <w:szCs w:val="20"/>
          <w:lang w:val="en-US" w:eastAsia="ru-RU"/>
        </w:rPr>
        <w:t xml:space="preserve">                                                                           </w:t>
      </w:r>
      <w:r>
        <w:rPr>
          <w:rFonts w:ascii="Times New Roman" w:eastAsia="Calibri" w:hAnsi="Times New Roman" w:cs="Times New Roman"/>
          <w:b/>
          <w:sz w:val="20"/>
          <w:szCs w:val="20"/>
          <w:lang w:val="en-US" w:eastAsia="ru-RU"/>
        </w:rPr>
        <w:t xml:space="preserve">                   </w:t>
      </w:r>
      <w:r w:rsidR="008C5EB7">
        <w:rPr>
          <w:rFonts w:ascii="Times New Roman" w:eastAsia="Times New Roman" w:hAnsi="Times New Roman" w:cs="Times New Roman"/>
          <w:b/>
          <w:sz w:val="20"/>
          <w:szCs w:val="20"/>
          <w:lang w:val="ro-RO" w:eastAsia="ru-RU"/>
        </w:rPr>
        <w:t>D</w:t>
      </w:r>
      <w:bookmarkStart w:id="1" w:name="_GoBack"/>
      <w:bookmarkEnd w:id="1"/>
      <w:r w:rsidR="008C5EB7">
        <w:rPr>
          <w:rFonts w:ascii="Times New Roman" w:eastAsia="Times New Roman" w:hAnsi="Times New Roman" w:cs="Times New Roman"/>
          <w:b/>
          <w:sz w:val="20"/>
          <w:szCs w:val="20"/>
          <w:lang w:val="ro-RO" w:eastAsia="ru-RU"/>
        </w:rPr>
        <w:t xml:space="preserve">irector IP </w:t>
      </w:r>
      <w:r w:rsidRPr="00092EC2">
        <w:rPr>
          <w:rFonts w:ascii="Times New Roman" w:eastAsia="Times New Roman" w:hAnsi="Times New Roman" w:cs="Times New Roman"/>
          <w:b/>
          <w:sz w:val="20"/>
          <w:szCs w:val="20"/>
          <w:lang w:val="ro-RO" w:eastAsia="ru-RU"/>
        </w:rPr>
        <w:t>Liceului Teoretic</w:t>
      </w:r>
      <w:r>
        <w:rPr>
          <w:rFonts w:ascii="Times New Roman" w:eastAsia="Calibri" w:hAnsi="Times New Roman" w:cs="Times New Roman"/>
          <w:b/>
          <w:sz w:val="20"/>
          <w:szCs w:val="20"/>
          <w:lang w:val="en-US" w:eastAsia="ru-RU"/>
        </w:rPr>
        <w:t xml:space="preserve"> </w:t>
      </w:r>
    </w:p>
    <w:p w:rsidR="001D5C35" w:rsidRPr="001D5C35" w:rsidRDefault="001D5C35" w:rsidP="001D5C35">
      <w:pPr>
        <w:spacing w:after="0" w:line="240" w:lineRule="auto"/>
        <w:ind w:left="540"/>
        <w:rPr>
          <w:rFonts w:ascii="Times New Roman" w:eastAsia="Calibri" w:hAnsi="Times New Roman" w:cs="Times New Roman"/>
          <w:b/>
          <w:sz w:val="20"/>
          <w:szCs w:val="20"/>
          <w:lang w:val="en-US" w:eastAsia="ru-RU"/>
        </w:rPr>
      </w:pPr>
      <w:proofErr w:type="spellStart"/>
      <w:r w:rsidRPr="001D5C35">
        <w:rPr>
          <w:rFonts w:ascii="Times New Roman" w:eastAsia="Calibri" w:hAnsi="Times New Roman" w:cs="Times New Roman"/>
          <w:b/>
          <w:sz w:val="20"/>
          <w:szCs w:val="20"/>
          <w:lang w:val="en-US" w:eastAsia="ru-RU"/>
        </w:rPr>
        <w:t>Consiliului</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raional</w:t>
      </w:r>
      <w:proofErr w:type="spellEnd"/>
      <w:r w:rsidRPr="001D5C35">
        <w:rPr>
          <w:rFonts w:ascii="Times New Roman" w:eastAsia="Calibri" w:hAnsi="Times New Roman" w:cs="Times New Roman"/>
          <w:b/>
          <w:sz w:val="20"/>
          <w:szCs w:val="20"/>
          <w:lang w:val="en-US" w:eastAsia="ru-RU"/>
        </w:rPr>
        <w:t xml:space="preserve">                                                                         </w:t>
      </w:r>
      <w:r w:rsidR="008C5EB7">
        <w:rPr>
          <w:rFonts w:ascii="Times New Roman" w:eastAsia="Calibri" w:hAnsi="Times New Roman" w:cs="Times New Roman"/>
          <w:b/>
          <w:sz w:val="20"/>
          <w:szCs w:val="20"/>
          <w:lang w:val="en-US" w:eastAsia="ru-RU"/>
        </w:rPr>
        <w:t xml:space="preserve">             </w:t>
      </w:r>
      <w:r w:rsidRPr="001D5C35">
        <w:rPr>
          <w:rFonts w:ascii="Times New Roman" w:eastAsia="Calibri" w:hAnsi="Times New Roman" w:cs="Times New Roman"/>
          <w:b/>
          <w:sz w:val="20"/>
          <w:szCs w:val="20"/>
          <w:lang w:val="en-US" w:eastAsia="ru-RU"/>
        </w:rPr>
        <w:t xml:space="preserve">       </w:t>
      </w:r>
      <w:r w:rsidRPr="008C7E3D">
        <w:rPr>
          <w:rFonts w:ascii="Times New Roman" w:eastAsia="Calibri" w:hAnsi="Times New Roman" w:cs="Times New Roman"/>
          <w:b/>
          <w:sz w:val="20"/>
          <w:szCs w:val="20"/>
          <w:lang w:val="en-US" w:eastAsia="ru-RU"/>
        </w:rPr>
        <w:t xml:space="preserve"> </w:t>
      </w:r>
      <w:r w:rsidR="008C7E3D" w:rsidRPr="008C7E3D">
        <w:rPr>
          <w:rFonts w:ascii="Times New Roman" w:eastAsia="Times New Roman" w:hAnsi="Times New Roman" w:cs="Times New Roman"/>
          <w:b/>
          <w:sz w:val="20"/>
          <w:szCs w:val="20"/>
          <w:lang w:val="ro-RO" w:eastAsia="ru-RU"/>
        </w:rPr>
        <w:t>„</w:t>
      </w:r>
      <w:r w:rsidR="008C7E3D" w:rsidRPr="00092EC2">
        <w:rPr>
          <w:rFonts w:ascii="Times New Roman" w:eastAsia="Times New Roman" w:hAnsi="Times New Roman" w:cs="Times New Roman"/>
          <w:b/>
          <w:sz w:val="20"/>
          <w:szCs w:val="20"/>
          <w:lang w:val="ro-RO" w:eastAsia="ru-RU"/>
        </w:rPr>
        <w:t>Mihai Eminescu</w:t>
      </w:r>
      <w:r w:rsidR="008C7E3D" w:rsidRPr="008C7E3D">
        <w:rPr>
          <w:rFonts w:ascii="Times New Roman" w:eastAsia="Times New Roman" w:hAnsi="Times New Roman" w:cs="Times New Roman"/>
          <w:b/>
          <w:sz w:val="20"/>
          <w:szCs w:val="20"/>
          <w:lang w:val="ro-RO" w:eastAsia="ru-RU"/>
        </w:rPr>
        <w:t>”</w:t>
      </w:r>
      <w:r w:rsidR="008C5EB7">
        <w:rPr>
          <w:rFonts w:ascii="Times New Roman" w:eastAsia="Times New Roman" w:hAnsi="Times New Roman" w:cs="Times New Roman"/>
          <w:b/>
          <w:sz w:val="20"/>
          <w:szCs w:val="20"/>
          <w:lang w:val="ro-RO" w:eastAsia="ru-RU"/>
        </w:rPr>
        <w:t xml:space="preserve"> </w:t>
      </w:r>
      <w:r w:rsidR="008C7E3D" w:rsidRPr="008C7E3D">
        <w:rPr>
          <w:rFonts w:ascii="Times New Roman" w:eastAsia="Times New Roman" w:hAnsi="Times New Roman" w:cs="Times New Roman"/>
          <w:b/>
          <w:sz w:val="20"/>
          <w:szCs w:val="20"/>
          <w:lang w:val="ro-RO" w:eastAsia="ru-RU"/>
        </w:rPr>
        <w:t xml:space="preserve"> </w:t>
      </w:r>
      <w:r w:rsidR="008C7E3D" w:rsidRPr="00092EC2">
        <w:rPr>
          <w:rFonts w:ascii="Times New Roman" w:eastAsia="Times New Roman" w:hAnsi="Times New Roman" w:cs="Times New Roman"/>
          <w:b/>
          <w:sz w:val="20"/>
          <w:szCs w:val="20"/>
          <w:lang w:val="ro-RO" w:eastAsia="ru-RU"/>
        </w:rPr>
        <w:t xml:space="preserve"> </w:t>
      </w:r>
    </w:p>
    <w:p w:rsidR="001D5C35" w:rsidRPr="001D5C35" w:rsidRDefault="008C7E3D" w:rsidP="001D5C35">
      <w:pPr>
        <w:spacing w:after="0" w:line="240" w:lineRule="auto"/>
        <w:ind w:left="540"/>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val="en-US" w:eastAsia="ru-RU"/>
        </w:rPr>
        <w:t xml:space="preserve">  </w:t>
      </w:r>
      <w:proofErr w:type="spellStart"/>
      <w:r>
        <w:rPr>
          <w:rFonts w:ascii="Times New Roman" w:eastAsia="Calibri" w:hAnsi="Times New Roman" w:cs="Times New Roman"/>
          <w:b/>
          <w:sz w:val="20"/>
          <w:szCs w:val="20"/>
          <w:lang w:val="en-US" w:eastAsia="ru-RU"/>
        </w:rPr>
        <w:t>Mihaela</w:t>
      </w:r>
      <w:proofErr w:type="spellEnd"/>
      <w:r>
        <w:rPr>
          <w:rFonts w:ascii="Times New Roman" w:eastAsia="Calibri" w:hAnsi="Times New Roman" w:cs="Times New Roman"/>
          <w:b/>
          <w:sz w:val="20"/>
          <w:szCs w:val="20"/>
          <w:lang w:val="en-US" w:eastAsia="ru-RU"/>
        </w:rPr>
        <w:t xml:space="preserve"> LUCA</w:t>
      </w:r>
      <w:r w:rsidR="001D5C35" w:rsidRPr="001D5C35">
        <w:rPr>
          <w:rFonts w:ascii="Times New Roman" w:eastAsia="Calibri" w:hAnsi="Times New Roman" w:cs="Times New Roman"/>
          <w:b/>
          <w:sz w:val="20"/>
          <w:szCs w:val="20"/>
          <w:lang w:val="en-US" w:eastAsia="ru-RU"/>
        </w:rPr>
        <w:t xml:space="preserve">                                          </w:t>
      </w:r>
      <w:r>
        <w:rPr>
          <w:rFonts w:ascii="Times New Roman" w:eastAsia="Calibri" w:hAnsi="Times New Roman" w:cs="Times New Roman"/>
          <w:b/>
          <w:sz w:val="20"/>
          <w:szCs w:val="20"/>
          <w:lang w:val="en-US" w:eastAsia="ru-RU"/>
        </w:rPr>
        <w:t xml:space="preserve">                                                      </w:t>
      </w:r>
      <w:proofErr w:type="spellStart"/>
      <w:r>
        <w:rPr>
          <w:rFonts w:ascii="Times New Roman" w:eastAsia="Calibri" w:hAnsi="Times New Roman" w:cs="Times New Roman"/>
          <w:b/>
          <w:sz w:val="20"/>
          <w:szCs w:val="20"/>
          <w:lang w:val="en-US" w:eastAsia="ru-RU"/>
        </w:rPr>
        <w:t>Nicolae</w:t>
      </w:r>
      <w:proofErr w:type="spellEnd"/>
      <w:r>
        <w:rPr>
          <w:rFonts w:ascii="Times New Roman" w:eastAsia="Calibri" w:hAnsi="Times New Roman" w:cs="Times New Roman"/>
          <w:b/>
          <w:sz w:val="20"/>
          <w:szCs w:val="20"/>
          <w:lang w:val="en-US" w:eastAsia="ru-RU"/>
        </w:rPr>
        <w:t xml:space="preserve"> MELINTE</w:t>
      </w:r>
      <w:r w:rsidR="001D5C35" w:rsidRPr="001D5C35">
        <w:rPr>
          <w:rFonts w:ascii="Times New Roman" w:eastAsia="Calibri" w:hAnsi="Times New Roman" w:cs="Times New Roman"/>
          <w:b/>
          <w:sz w:val="20"/>
          <w:szCs w:val="20"/>
          <w:lang w:val="en-US" w:eastAsia="ru-RU"/>
        </w:rPr>
        <w:t xml:space="preserve">                               </w:t>
      </w:r>
      <w:r w:rsidR="001D5C35">
        <w:rPr>
          <w:rFonts w:ascii="Times New Roman" w:eastAsia="Calibri" w:hAnsi="Times New Roman" w:cs="Times New Roman"/>
          <w:b/>
          <w:sz w:val="20"/>
          <w:szCs w:val="20"/>
          <w:lang w:val="en-US" w:eastAsia="ru-RU"/>
        </w:rPr>
        <w:t xml:space="preserve">                </w:t>
      </w:r>
    </w:p>
    <w:p w:rsidR="001D5C35" w:rsidRPr="001D5C35" w:rsidRDefault="001D5C35" w:rsidP="001D5C35">
      <w:pPr>
        <w:spacing w:after="0" w:line="240" w:lineRule="auto"/>
        <w:ind w:left="540"/>
        <w:rPr>
          <w:rFonts w:ascii="Times New Roman" w:eastAsia="Calibri" w:hAnsi="Times New Roman" w:cs="Times New Roman"/>
          <w:sz w:val="20"/>
          <w:szCs w:val="20"/>
          <w:lang w:val="en-US" w:eastAsia="ru-RU"/>
        </w:rPr>
      </w:pPr>
    </w:p>
    <w:p w:rsidR="001D5C35" w:rsidRPr="001D5C35" w:rsidRDefault="001D5C35" w:rsidP="001D5C35">
      <w:pPr>
        <w:spacing w:after="0" w:line="240" w:lineRule="auto"/>
        <w:ind w:left="540"/>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 xml:space="preserve"> </w:t>
      </w:r>
    </w:p>
    <w:p w:rsidR="001D5C35" w:rsidRPr="001D5C35" w:rsidRDefault="001D5C35" w:rsidP="001D5C35">
      <w:pPr>
        <w:spacing w:after="0" w:line="240" w:lineRule="auto"/>
        <w:rPr>
          <w:rFonts w:ascii="Times New Roman" w:eastAsia="Calibri" w:hAnsi="Times New Roman" w:cs="Times New Roman"/>
          <w:sz w:val="20"/>
          <w:szCs w:val="20"/>
          <w:lang w:val="en-US" w:eastAsia="ru-RU"/>
        </w:rPr>
      </w:pPr>
    </w:p>
    <w:p w:rsidR="001D5C35" w:rsidRPr="001D5C35" w:rsidRDefault="001D5C35" w:rsidP="001D5C35">
      <w:pPr>
        <w:spacing w:after="0" w:line="240" w:lineRule="auto"/>
        <w:ind w:left="540"/>
        <w:rPr>
          <w:rFonts w:ascii="Times New Roman" w:eastAsia="Calibri" w:hAnsi="Times New Roman" w:cs="Times New Roman"/>
          <w:sz w:val="20"/>
          <w:szCs w:val="20"/>
          <w:lang w:val="en-US" w:eastAsia="ru-RU"/>
        </w:rPr>
      </w:pPr>
    </w:p>
    <w:p w:rsidR="001D5C35" w:rsidRPr="001D5C35" w:rsidRDefault="001D5C35" w:rsidP="001D5C35">
      <w:pPr>
        <w:spacing w:after="0" w:line="240" w:lineRule="auto"/>
        <w:ind w:left="540"/>
        <w:jc w:val="center"/>
        <w:rPr>
          <w:rFonts w:ascii="Times New Roman" w:eastAsia="Calibri" w:hAnsi="Times New Roman" w:cs="Times New Roman"/>
          <w:b/>
          <w:sz w:val="20"/>
          <w:szCs w:val="20"/>
          <w:u w:val="single"/>
          <w:lang w:val="en-US" w:eastAsia="ru-RU"/>
        </w:rPr>
      </w:pPr>
      <w:r w:rsidRPr="001D5C35">
        <w:rPr>
          <w:rFonts w:ascii="Times New Roman" w:eastAsia="Calibri" w:hAnsi="Times New Roman" w:cs="Times New Roman"/>
          <w:b/>
          <w:sz w:val="20"/>
          <w:szCs w:val="20"/>
          <w:u w:val="single"/>
          <w:lang w:val="en-US" w:eastAsia="ru-RU"/>
        </w:rPr>
        <w:t>COORDONAT</w:t>
      </w:r>
    </w:p>
    <w:p w:rsidR="001D5C35" w:rsidRPr="001D5C35" w:rsidRDefault="001D5C35" w:rsidP="001D5C35">
      <w:pPr>
        <w:spacing w:after="0" w:line="240" w:lineRule="auto"/>
        <w:ind w:left="540"/>
        <w:jc w:val="center"/>
        <w:rPr>
          <w:rFonts w:ascii="Times New Roman" w:eastAsia="Calibri" w:hAnsi="Times New Roman" w:cs="Times New Roman"/>
          <w:b/>
          <w:sz w:val="20"/>
          <w:szCs w:val="20"/>
          <w:lang w:val="en-US" w:eastAsia="ru-RU"/>
        </w:rPr>
      </w:pPr>
      <w:proofErr w:type="spellStart"/>
      <w:r w:rsidRPr="001D5C35">
        <w:rPr>
          <w:rFonts w:ascii="Times New Roman" w:eastAsia="Calibri" w:hAnsi="Times New Roman" w:cs="Times New Roman"/>
          <w:b/>
          <w:sz w:val="20"/>
          <w:szCs w:val="20"/>
          <w:lang w:val="en-US" w:eastAsia="ru-RU"/>
        </w:rPr>
        <w:t>Șef</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Serviciu</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Juridic</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și</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Resurse</w:t>
      </w:r>
      <w:proofErr w:type="spellEnd"/>
      <w:r w:rsidRPr="001D5C35">
        <w:rPr>
          <w:rFonts w:ascii="Times New Roman" w:eastAsia="Calibri" w:hAnsi="Times New Roman" w:cs="Times New Roman"/>
          <w:b/>
          <w:sz w:val="20"/>
          <w:szCs w:val="20"/>
          <w:lang w:val="en-US" w:eastAsia="ru-RU"/>
        </w:rPr>
        <w:t xml:space="preserve"> </w:t>
      </w:r>
      <w:proofErr w:type="spellStart"/>
      <w:r w:rsidRPr="001D5C35">
        <w:rPr>
          <w:rFonts w:ascii="Times New Roman" w:eastAsia="Calibri" w:hAnsi="Times New Roman" w:cs="Times New Roman"/>
          <w:b/>
          <w:sz w:val="20"/>
          <w:szCs w:val="20"/>
          <w:lang w:val="en-US" w:eastAsia="ru-RU"/>
        </w:rPr>
        <w:t>Umane</w:t>
      </w:r>
      <w:proofErr w:type="spellEnd"/>
    </w:p>
    <w:p w:rsidR="001D5C35" w:rsidRPr="001D5C35" w:rsidRDefault="001D5C35" w:rsidP="001D5C35">
      <w:pPr>
        <w:spacing w:after="0" w:line="240" w:lineRule="auto"/>
        <w:ind w:left="540"/>
        <w:jc w:val="center"/>
        <w:rPr>
          <w:rFonts w:ascii="Times New Roman" w:eastAsia="Calibri" w:hAnsi="Times New Roman" w:cs="Times New Roman"/>
          <w:b/>
          <w:sz w:val="20"/>
          <w:szCs w:val="20"/>
          <w:lang w:val="ro-RO" w:eastAsia="ru-RU"/>
        </w:rPr>
      </w:pPr>
      <w:r w:rsidRPr="001D5C35">
        <w:rPr>
          <w:rFonts w:ascii="Times New Roman" w:eastAsia="Calibri" w:hAnsi="Times New Roman" w:cs="Times New Roman"/>
          <w:b/>
          <w:sz w:val="20"/>
          <w:szCs w:val="20"/>
          <w:lang w:val="ro-RO" w:eastAsia="ru-RU"/>
        </w:rPr>
        <w:t>Teodor DONOS</w:t>
      </w:r>
    </w:p>
    <w:p w:rsidR="001D5C35" w:rsidRPr="001D5C35" w:rsidRDefault="001D5C35" w:rsidP="001D5C35">
      <w:pPr>
        <w:spacing w:after="0" w:line="240" w:lineRule="auto"/>
        <w:ind w:left="540"/>
        <w:jc w:val="center"/>
        <w:rPr>
          <w:rFonts w:ascii="Times New Roman" w:eastAsia="Calibri" w:hAnsi="Times New Roman" w:cs="Times New Roman"/>
          <w:b/>
          <w:sz w:val="20"/>
          <w:szCs w:val="20"/>
          <w:lang w:val="en-US" w:eastAsia="ru-RU"/>
        </w:rPr>
      </w:pPr>
    </w:p>
    <w:p w:rsidR="001D5C35" w:rsidRDefault="001D5C35" w:rsidP="001D5C35">
      <w:pPr>
        <w:spacing w:after="0" w:line="240" w:lineRule="auto"/>
        <w:ind w:left="540"/>
        <w:jc w:val="center"/>
        <w:rPr>
          <w:rFonts w:ascii="Times New Roman" w:eastAsia="Calibri" w:hAnsi="Times New Roman" w:cs="Times New Roman"/>
          <w:b/>
          <w:lang w:val="en-US" w:eastAsia="ru-RU"/>
        </w:rPr>
      </w:pPr>
    </w:p>
    <w:p w:rsidR="008C7E3D" w:rsidRPr="001D5C35" w:rsidRDefault="008C7E3D" w:rsidP="001D5C35">
      <w:pPr>
        <w:spacing w:after="0" w:line="240" w:lineRule="auto"/>
        <w:ind w:left="540"/>
        <w:jc w:val="center"/>
        <w:rPr>
          <w:rFonts w:ascii="Times New Roman" w:eastAsia="Calibri" w:hAnsi="Times New Roman" w:cs="Times New Roman"/>
          <w:b/>
          <w:lang w:val="en-US" w:eastAsia="ru-RU"/>
        </w:rPr>
      </w:pPr>
    </w:p>
    <w:p w:rsidR="00124E15" w:rsidRPr="00124E15" w:rsidRDefault="00124E15" w:rsidP="00124E15">
      <w:pPr>
        <w:spacing w:after="0" w:line="240" w:lineRule="auto"/>
        <w:jc w:val="center"/>
        <w:rPr>
          <w:rFonts w:ascii="Times New Roman" w:eastAsia="Times New Roman" w:hAnsi="Times New Roman" w:cs="Times New Roman"/>
          <w:b/>
          <w:lang w:val="ro-RO"/>
        </w:rPr>
      </w:pPr>
    </w:p>
    <w:p w:rsidR="00124E15" w:rsidRPr="00124E15" w:rsidRDefault="00124E15" w:rsidP="00124E15">
      <w:pPr>
        <w:spacing w:after="0" w:line="240" w:lineRule="auto"/>
        <w:rPr>
          <w:rFonts w:ascii="Times New Roman" w:eastAsia="Times New Roman" w:hAnsi="Times New Roman" w:cs="Times New Roman"/>
          <w:b/>
          <w:sz w:val="12"/>
          <w:lang w:val="ro-RO"/>
        </w:rPr>
      </w:pPr>
    </w:p>
    <w:p w:rsidR="00124E15" w:rsidRPr="00124E15" w:rsidRDefault="00124E15" w:rsidP="00124E15">
      <w:pPr>
        <w:spacing w:after="0" w:line="240" w:lineRule="auto"/>
        <w:jc w:val="center"/>
        <w:rPr>
          <w:rFonts w:ascii="Calibri" w:eastAsia="Times New Roman" w:hAnsi="Calibri" w:cs="Times New Roman"/>
          <w:sz w:val="2"/>
          <w:lang w:val="ro-RO"/>
        </w:rPr>
      </w:pPr>
    </w:p>
    <w:tbl>
      <w:tblPr>
        <w:tblpPr w:leftFromText="180" w:rightFromText="180" w:vertAnchor="page" w:horzAnchor="margin" w:tblpY="72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55"/>
        <w:gridCol w:w="1619"/>
      </w:tblGrid>
      <w:tr w:rsidR="00E9761D" w:rsidRPr="00E9761D" w:rsidTr="0000039D">
        <w:trPr>
          <w:trHeight w:val="1799"/>
        </w:trPr>
        <w:tc>
          <w:tcPr>
            <w:tcW w:w="1701" w:type="dxa"/>
            <w:tcBorders>
              <w:top w:val="nil"/>
              <w:left w:val="nil"/>
              <w:bottom w:val="single" w:sz="4" w:space="0" w:color="auto"/>
              <w:right w:val="nil"/>
            </w:tcBorders>
          </w:tcPr>
          <w:p w:rsidR="00E9761D" w:rsidRPr="00E9761D" w:rsidRDefault="00E9761D" w:rsidP="008C7E3D">
            <w:pPr>
              <w:contextualSpacing/>
              <w:rPr>
                <w:rFonts w:ascii="Times New Roman" w:eastAsia="Times New Roman" w:hAnsi="Times New Roman" w:cs="Times New Roman"/>
                <w:lang w:val="ro-RO"/>
              </w:rPr>
            </w:pPr>
            <w:r w:rsidRPr="00E9761D">
              <w:rPr>
                <w:rFonts w:ascii="Calibri" w:eastAsia="Times New Roman" w:hAnsi="Calibri" w:cs="Times New Roman"/>
                <w:noProof/>
                <w:lang w:eastAsia="ru-RU"/>
              </w:rPr>
              <w:lastRenderedPageBreak/>
              <w:drawing>
                <wp:anchor distT="0" distB="0" distL="114300" distR="114300" simplePos="0" relativeHeight="251662336" behindDoc="0" locked="0" layoutInCell="1" allowOverlap="0" wp14:anchorId="63D63AFF" wp14:editId="2CA245D8">
                  <wp:simplePos x="0" y="0"/>
                  <wp:positionH relativeFrom="margin">
                    <wp:posOffset>85090</wp:posOffset>
                  </wp:positionH>
                  <wp:positionV relativeFrom="margin">
                    <wp:posOffset>142874</wp:posOffset>
                  </wp:positionV>
                  <wp:extent cx="771525" cy="93493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78656" cy="943578"/>
                          </a:xfrm>
                          <a:prstGeom prst="rect">
                            <a:avLst/>
                          </a:prstGeom>
                          <a:noFill/>
                        </pic:spPr>
                      </pic:pic>
                    </a:graphicData>
                  </a:graphic>
                  <wp14:sizeRelH relativeFrom="margin">
                    <wp14:pctWidth>0</wp14:pctWidth>
                  </wp14:sizeRelH>
                  <wp14:sizeRelV relativeFrom="margin">
                    <wp14:pctHeight>0</wp14:pctHeight>
                  </wp14:sizeRelV>
                </wp:anchor>
              </w:drawing>
            </w:r>
          </w:p>
        </w:tc>
        <w:tc>
          <w:tcPr>
            <w:tcW w:w="6655" w:type="dxa"/>
            <w:tcBorders>
              <w:top w:val="nil"/>
              <w:left w:val="nil"/>
              <w:bottom w:val="single" w:sz="4" w:space="0" w:color="auto"/>
              <w:right w:val="nil"/>
            </w:tcBorders>
          </w:tcPr>
          <w:p w:rsidR="00E9761D" w:rsidRPr="00E9761D" w:rsidRDefault="00E9761D" w:rsidP="00E9761D">
            <w:pPr>
              <w:contextualSpacing/>
              <w:rPr>
                <w:rFonts w:ascii="Times New Roman" w:eastAsia="Times New Roman" w:hAnsi="Times New Roman" w:cs="Times New Roman"/>
                <w:sz w:val="24"/>
                <w:szCs w:val="24"/>
                <w:lang w:val="ro-RO"/>
              </w:rPr>
            </w:pPr>
          </w:p>
          <w:p w:rsidR="00E9761D" w:rsidRPr="00E9761D" w:rsidRDefault="00E9761D" w:rsidP="0066764F">
            <w:pPr>
              <w:keepNext/>
              <w:spacing w:after="0" w:line="240" w:lineRule="auto"/>
              <w:contextualSpacing/>
              <w:jc w:val="center"/>
              <w:outlineLvl w:val="0"/>
              <w:rPr>
                <w:rFonts w:ascii="Times New Roman" w:eastAsia="Times New Roman" w:hAnsi="Times New Roman" w:cs="Times New Roman"/>
                <w:b/>
                <w:sz w:val="24"/>
                <w:szCs w:val="24"/>
                <w:lang w:val="ro-RO"/>
              </w:rPr>
            </w:pPr>
            <w:r w:rsidRPr="00E9761D">
              <w:rPr>
                <w:rFonts w:ascii="Times New Roman" w:eastAsia="Times New Roman" w:hAnsi="Times New Roman" w:cs="Times New Roman"/>
                <w:b/>
                <w:sz w:val="24"/>
                <w:szCs w:val="24"/>
                <w:lang w:val="ro-RO"/>
              </w:rPr>
              <w:t>REPUBLICA  MOLDOVA</w:t>
            </w:r>
          </w:p>
          <w:p w:rsidR="001F70C3" w:rsidRDefault="001F70C3" w:rsidP="0066764F">
            <w:pPr>
              <w:keepNext/>
              <w:spacing w:after="0" w:line="240" w:lineRule="auto"/>
              <w:contextualSpacing/>
              <w:outlineLvl w:val="0"/>
              <w:rPr>
                <w:rFonts w:ascii="Times New Roman" w:eastAsia="Times New Roman" w:hAnsi="Times New Roman" w:cs="Times New Roman"/>
                <w:b/>
                <w:sz w:val="16"/>
                <w:szCs w:val="16"/>
                <w:lang w:val="ro-RO"/>
              </w:rPr>
            </w:pPr>
          </w:p>
          <w:p w:rsidR="00E9761D" w:rsidRPr="0066764F" w:rsidRDefault="00E9761D" w:rsidP="0066764F">
            <w:pPr>
              <w:keepNext/>
              <w:spacing w:after="0" w:line="240" w:lineRule="auto"/>
              <w:contextualSpacing/>
              <w:jc w:val="center"/>
              <w:outlineLvl w:val="0"/>
              <w:rPr>
                <w:rFonts w:ascii="Times New Roman" w:eastAsia="Times New Roman" w:hAnsi="Times New Roman" w:cs="Times New Roman"/>
                <w:b/>
                <w:sz w:val="24"/>
                <w:szCs w:val="24"/>
                <w:lang w:val="ro-RO"/>
              </w:rPr>
            </w:pPr>
            <w:r w:rsidRPr="0066764F">
              <w:rPr>
                <w:rFonts w:ascii="Times New Roman" w:eastAsia="Times New Roman" w:hAnsi="Times New Roman" w:cs="Times New Roman"/>
                <w:b/>
                <w:sz w:val="24"/>
                <w:szCs w:val="24"/>
                <w:lang w:val="ro-RO"/>
              </w:rPr>
              <w:t>CONSILIUL  RAIONAL</w:t>
            </w:r>
            <w:r w:rsidR="001F70C3" w:rsidRPr="0066764F">
              <w:rPr>
                <w:rFonts w:ascii="Times New Roman" w:eastAsia="Times New Roman" w:hAnsi="Times New Roman" w:cs="Times New Roman"/>
                <w:b/>
                <w:sz w:val="24"/>
                <w:szCs w:val="24"/>
                <w:lang w:val="ro-RO"/>
              </w:rPr>
              <w:t xml:space="preserve">  </w:t>
            </w:r>
            <w:r w:rsidR="0066764F" w:rsidRPr="0066764F">
              <w:rPr>
                <w:rFonts w:ascii="Times New Roman" w:eastAsia="Times New Roman" w:hAnsi="Times New Roman" w:cs="Times New Roman"/>
                <w:b/>
                <w:sz w:val="24"/>
                <w:szCs w:val="24"/>
                <w:lang w:val="ro-RO"/>
              </w:rPr>
              <w:t>SÎ</w:t>
            </w:r>
            <w:r w:rsidRPr="0066764F">
              <w:rPr>
                <w:rFonts w:ascii="Times New Roman" w:eastAsia="Times New Roman" w:hAnsi="Times New Roman" w:cs="Times New Roman"/>
                <w:b/>
                <w:sz w:val="24"/>
                <w:szCs w:val="24"/>
                <w:lang w:val="ro-RO"/>
              </w:rPr>
              <w:t>NGEREI</w:t>
            </w:r>
          </w:p>
          <w:p w:rsidR="0066764F" w:rsidRDefault="0066764F" w:rsidP="0066764F">
            <w:pPr>
              <w:keepNext/>
              <w:spacing w:after="0" w:line="240" w:lineRule="auto"/>
              <w:contextualSpacing/>
              <w:jc w:val="center"/>
              <w:outlineLvl w:val="0"/>
              <w:rPr>
                <w:rFonts w:ascii="Times New Roman" w:eastAsia="Times New Roman" w:hAnsi="Times New Roman" w:cs="Times New Roman"/>
                <w:b/>
                <w:lang w:val="ro-RO"/>
              </w:rPr>
            </w:pPr>
          </w:p>
          <w:p w:rsidR="0066764F" w:rsidRPr="00E514C3" w:rsidRDefault="0066764F" w:rsidP="00E514C3">
            <w:pPr>
              <w:spacing w:after="0" w:line="240" w:lineRule="auto"/>
              <w:jc w:val="center"/>
              <w:rPr>
                <w:rFonts w:ascii="Times New Roman" w:eastAsia="Calibri" w:hAnsi="Times New Roman" w:cs="Times New Roman"/>
                <w:b/>
                <w:sz w:val="24"/>
                <w:szCs w:val="24"/>
                <w:lang w:val="ro-RO" w:eastAsia="ru-RU"/>
              </w:rPr>
            </w:pPr>
            <w:r w:rsidRPr="0066764F">
              <w:rPr>
                <w:rFonts w:ascii="Times New Roman" w:eastAsia="Calibri" w:hAnsi="Times New Roman" w:cs="Times New Roman"/>
                <w:b/>
                <w:sz w:val="24"/>
                <w:szCs w:val="24"/>
                <w:lang w:val="it-IT" w:eastAsia="ru-RU"/>
              </w:rPr>
              <w:t>PREȘEDINTELE  RAIONULUI</w:t>
            </w:r>
          </w:p>
        </w:tc>
        <w:tc>
          <w:tcPr>
            <w:tcW w:w="1619" w:type="dxa"/>
            <w:tcBorders>
              <w:top w:val="nil"/>
              <w:left w:val="nil"/>
              <w:bottom w:val="single" w:sz="4" w:space="0" w:color="auto"/>
              <w:right w:val="nil"/>
            </w:tcBorders>
          </w:tcPr>
          <w:p w:rsidR="00E9761D" w:rsidRPr="00E9761D" w:rsidRDefault="00E9761D" w:rsidP="00E9761D">
            <w:pPr>
              <w:contextualSpacing/>
              <w:jc w:val="center"/>
              <w:rPr>
                <w:rFonts w:ascii="Times New Roman" w:eastAsia="Times New Roman" w:hAnsi="Times New Roman" w:cs="Times New Roman"/>
                <w:sz w:val="24"/>
                <w:szCs w:val="24"/>
                <w:lang w:val="ro-RO"/>
              </w:rPr>
            </w:pPr>
            <w:r w:rsidRPr="00E9761D">
              <w:rPr>
                <w:rFonts w:ascii="Calibri" w:eastAsia="Times New Roman" w:hAnsi="Calibri" w:cs="Times New Roman"/>
                <w:noProof/>
                <w:lang w:eastAsia="ru-RU"/>
              </w:rPr>
              <w:drawing>
                <wp:anchor distT="0" distB="0" distL="114300" distR="114300" simplePos="0" relativeHeight="251663360" behindDoc="1" locked="0" layoutInCell="1" allowOverlap="1" wp14:anchorId="685E36F3" wp14:editId="016EED0F">
                  <wp:simplePos x="0" y="0"/>
                  <wp:positionH relativeFrom="column">
                    <wp:posOffset>5372100</wp:posOffset>
                  </wp:positionH>
                  <wp:positionV relativeFrom="paragraph">
                    <wp:posOffset>114300</wp:posOffset>
                  </wp:positionV>
                  <wp:extent cx="687070" cy="86614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87070" cy="866140"/>
                          </a:xfrm>
                          <a:prstGeom prst="rect">
                            <a:avLst/>
                          </a:prstGeom>
                          <a:noFill/>
                        </pic:spPr>
                      </pic:pic>
                    </a:graphicData>
                  </a:graphic>
                </wp:anchor>
              </w:drawing>
            </w:r>
          </w:p>
          <w:p w:rsidR="00E9761D" w:rsidRPr="00E9761D" w:rsidRDefault="00E9761D" w:rsidP="00E9761D">
            <w:pPr>
              <w:contextualSpacing/>
              <w:jc w:val="center"/>
              <w:rPr>
                <w:rFonts w:ascii="Times New Roman" w:eastAsia="Times New Roman" w:hAnsi="Times New Roman" w:cs="Times New Roman"/>
                <w:b/>
                <w:sz w:val="18"/>
                <w:szCs w:val="18"/>
                <w:lang w:val="ro-RO"/>
              </w:rPr>
            </w:pPr>
            <w:r w:rsidRPr="00E9761D">
              <w:rPr>
                <w:rFonts w:ascii="Times New Roman" w:eastAsia="Times New Roman" w:hAnsi="Times New Roman" w:cs="Times New Roman"/>
                <w:b/>
                <w:noProof/>
                <w:sz w:val="20"/>
                <w:szCs w:val="20"/>
                <w:lang w:eastAsia="ru-RU"/>
              </w:rPr>
              <w:drawing>
                <wp:inline distT="0" distB="0" distL="0" distR="0" wp14:anchorId="178917B1" wp14:editId="015EA078">
                  <wp:extent cx="687139" cy="87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191" cy="886568"/>
                          </a:xfrm>
                          <a:prstGeom prst="rect">
                            <a:avLst/>
                          </a:prstGeom>
                          <a:noFill/>
                          <a:ln w="9525">
                            <a:noFill/>
                            <a:miter lim="800000"/>
                            <a:headEnd/>
                            <a:tailEnd/>
                          </a:ln>
                        </pic:spPr>
                      </pic:pic>
                    </a:graphicData>
                  </a:graphic>
                </wp:inline>
              </w:drawing>
            </w:r>
          </w:p>
          <w:p w:rsidR="00E9761D" w:rsidRPr="00E9761D" w:rsidRDefault="00E9761D" w:rsidP="00E514C3">
            <w:pPr>
              <w:contextualSpacing/>
              <w:rPr>
                <w:rFonts w:ascii="Times New Roman" w:eastAsia="Times New Roman" w:hAnsi="Times New Roman" w:cs="Times New Roman"/>
                <w:sz w:val="18"/>
                <w:szCs w:val="18"/>
                <w:lang w:val="ro-RO"/>
              </w:rPr>
            </w:pPr>
          </w:p>
        </w:tc>
      </w:tr>
      <w:tr w:rsidR="00E9761D" w:rsidRPr="00092EC2" w:rsidTr="006339C6">
        <w:trPr>
          <w:trHeight w:val="306"/>
        </w:trPr>
        <w:tc>
          <w:tcPr>
            <w:tcW w:w="9975" w:type="dxa"/>
            <w:gridSpan w:val="3"/>
            <w:tcBorders>
              <w:top w:val="single" w:sz="4" w:space="0" w:color="auto"/>
              <w:left w:val="nil"/>
              <w:bottom w:val="thinThickSmallGap" w:sz="24" w:space="0" w:color="auto"/>
              <w:right w:val="nil"/>
            </w:tcBorders>
            <w:vAlign w:val="center"/>
            <w:hideMark/>
          </w:tcPr>
          <w:p w:rsidR="00E9761D" w:rsidRPr="00E9761D" w:rsidRDefault="00E514C3" w:rsidP="006339C6">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Direcția Educație</w:t>
            </w:r>
          </w:p>
        </w:tc>
      </w:tr>
    </w:tbl>
    <w:p w:rsidR="00E9761D" w:rsidRPr="00B8191C" w:rsidRDefault="00E9761D" w:rsidP="00E9761D">
      <w:pPr>
        <w:spacing w:after="0" w:line="240" w:lineRule="auto"/>
        <w:jc w:val="both"/>
        <w:rPr>
          <w:rFonts w:ascii="Times New Roman" w:eastAsia="Times New Roman" w:hAnsi="Times New Roman" w:cs="Times New Roman"/>
          <w:sz w:val="14"/>
          <w:lang w:val="ro-RO"/>
        </w:rPr>
      </w:pPr>
    </w:p>
    <w:p w:rsidR="00B8191C" w:rsidRPr="000A4082" w:rsidRDefault="00B8191C" w:rsidP="00B8191C">
      <w:pPr>
        <w:spacing w:after="0"/>
        <w:rPr>
          <w:rFonts w:ascii="Times New Roman" w:hAnsi="Times New Roman" w:cs="Times New Roman"/>
          <w:b/>
          <w:sz w:val="24"/>
          <w:lang w:val="ro-RO"/>
        </w:rPr>
      </w:pPr>
      <w:r w:rsidRPr="000A4082">
        <w:rPr>
          <w:rFonts w:ascii="Times New Roman" w:hAnsi="Times New Roman" w:cs="Times New Roman"/>
          <w:b/>
          <w:sz w:val="24"/>
          <w:lang w:val="ro-RO"/>
        </w:rPr>
        <w:t>Nr. _____________</w:t>
      </w:r>
    </w:p>
    <w:p w:rsidR="00B8191C" w:rsidRPr="000A4082" w:rsidRDefault="004A3F29" w:rsidP="00B8191C">
      <w:pPr>
        <w:spacing w:after="0"/>
        <w:rPr>
          <w:rFonts w:ascii="Times New Roman" w:hAnsi="Times New Roman" w:cs="Times New Roman"/>
          <w:b/>
          <w:sz w:val="24"/>
          <w:lang w:val="ro-RO"/>
        </w:rPr>
      </w:pPr>
      <w:r>
        <w:rPr>
          <w:rFonts w:ascii="Times New Roman" w:hAnsi="Times New Roman" w:cs="Times New Roman"/>
          <w:b/>
          <w:sz w:val="24"/>
          <w:lang w:val="ro-RO"/>
        </w:rPr>
        <w:t xml:space="preserve">din </w:t>
      </w:r>
      <w:r w:rsidR="0096185C">
        <w:rPr>
          <w:rFonts w:ascii="Times New Roman" w:hAnsi="Times New Roman" w:cs="Times New Roman"/>
          <w:b/>
          <w:sz w:val="24"/>
          <w:lang w:val="ro-RO"/>
        </w:rPr>
        <w:t>„____”</w:t>
      </w:r>
      <w:r w:rsidR="003E74AC">
        <w:rPr>
          <w:rFonts w:ascii="Times New Roman" w:hAnsi="Times New Roman" w:cs="Times New Roman"/>
          <w:b/>
          <w:sz w:val="24"/>
          <w:lang w:val="ro-RO"/>
        </w:rPr>
        <w:t>______________ 2021</w:t>
      </w:r>
    </w:p>
    <w:p w:rsidR="00B8191C" w:rsidRPr="00B8191C" w:rsidRDefault="00B8191C" w:rsidP="00E9761D">
      <w:pPr>
        <w:spacing w:after="0" w:line="240" w:lineRule="auto"/>
        <w:jc w:val="both"/>
        <w:rPr>
          <w:rFonts w:ascii="Times New Roman" w:eastAsia="Times New Roman" w:hAnsi="Times New Roman" w:cs="Times New Roman"/>
          <w:sz w:val="16"/>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761D" w:rsidRPr="00E9761D" w:rsidTr="0000039D">
        <w:tc>
          <w:tcPr>
            <w:tcW w:w="4785" w:type="dxa"/>
          </w:tcPr>
          <w:p w:rsidR="00E9761D" w:rsidRPr="00E9761D" w:rsidRDefault="00E9761D" w:rsidP="00E9761D">
            <w:pPr>
              <w:jc w:val="both"/>
              <w:rPr>
                <w:rFonts w:ascii="Times New Roman" w:eastAsia="Times New Roman" w:hAnsi="Times New Roman" w:cs="Times New Roman"/>
                <w:sz w:val="24"/>
                <w:lang w:val="ro-RO"/>
              </w:rPr>
            </w:pPr>
            <w:r w:rsidRPr="00E9761D">
              <w:rPr>
                <w:rFonts w:ascii="Times New Roman" w:eastAsia="Times New Roman" w:hAnsi="Times New Roman" w:cs="Times New Roman"/>
                <w:sz w:val="24"/>
                <w:lang w:val="ro-RO"/>
              </w:rPr>
              <w:t>Secretarul</w:t>
            </w:r>
          </w:p>
          <w:p w:rsidR="00E9761D" w:rsidRPr="00E9761D" w:rsidRDefault="00E9761D" w:rsidP="00E9761D">
            <w:pPr>
              <w:jc w:val="both"/>
              <w:rPr>
                <w:rFonts w:ascii="Times New Roman" w:eastAsia="Times New Roman" w:hAnsi="Times New Roman" w:cs="Times New Roman"/>
                <w:b/>
                <w:sz w:val="24"/>
                <w:lang w:val="ro-RO"/>
              </w:rPr>
            </w:pPr>
            <w:r w:rsidRPr="00E9761D">
              <w:rPr>
                <w:rFonts w:ascii="Times New Roman" w:eastAsia="Times New Roman" w:hAnsi="Times New Roman" w:cs="Times New Roman"/>
                <w:sz w:val="24"/>
                <w:lang w:val="ro-RO"/>
              </w:rPr>
              <w:t>Consiliului raional</w:t>
            </w:r>
            <w:r w:rsidRPr="00E9761D">
              <w:rPr>
                <w:rFonts w:ascii="Times New Roman" w:eastAsia="Times New Roman" w:hAnsi="Times New Roman" w:cs="Times New Roman"/>
                <w:sz w:val="24"/>
                <w:lang w:val="ro-RO"/>
              </w:rPr>
              <w:tab/>
            </w:r>
          </w:p>
          <w:p w:rsidR="00966454" w:rsidRPr="0096185C" w:rsidRDefault="008C7E3D" w:rsidP="00E9761D">
            <w:pPr>
              <w:jc w:val="both"/>
              <w:rPr>
                <w:rFonts w:ascii="Times New Roman" w:eastAsia="Times New Roman" w:hAnsi="Times New Roman" w:cs="Times New Roman"/>
                <w:b/>
                <w:sz w:val="24"/>
                <w:lang w:val="ro-RO"/>
              </w:rPr>
            </w:pPr>
            <w:r>
              <w:rPr>
                <w:rFonts w:ascii="Times New Roman" w:eastAsia="Times New Roman" w:hAnsi="Times New Roman" w:cs="Times New Roman"/>
                <w:b/>
                <w:sz w:val="24"/>
                <w:lang w:val="ro-RO"/>
              </w:rPr>
              <w:t>Mihaela LUCA</w:t>
            </w:r>
          </w:p>
          <w:p w:rsidR="00E9761D" w:rsidRDefault="00E9761D" w:rsidP="00E9761D">
            <w:pPr>
              <w:jc w:val="both"/>
              <w:rPr>
                <w:rFonts w:ascii="Times New Roman" w:eastAsia="Times New Roman" w:hAnsi="Times New Roman" w:cs="Times New Roman"/>
                <w:sz w:val="24"/>
                <w:lang w:val="ro-RO"/>
              </w:rPr>
            </w:pPr>
            <w:r w:rsidRPr="00E9761D">
              <w:rPr>
                <w:rFonts w:ascii="Times New Roman" w:eastAsia="Times New Roman" w:hAnsi="Times New Roman" w:cs="Times New Roman"/>
                <w:sz w:val="24"/>
                <w:lang w:val="ro-RO"/>
              </w:rPr>
              <w:tab/>
            </w:r>
          </w:p>
          <w:p w:rsidR="00966454" w:rsidRPr="00966454" w:rsidRDefault="00966454" w:rsidP="00E9761D">
            <w:pPr>
              <w:jc w:val="both"/>
              <w:rPr>
                <w:rFonts w:ascii="Times New Roman" w:eastAsia="Times New Roman" w:hAnsi="Times New Roman" w:cs="Times New Roman"/>
                <w:sz w:val="24"/>
                <w:lang w:val="ro-RO"/>
              </w:rPr>
            </w:pPr>
          </w:p>
        </w:tc>
        <w:tc>
          <w:tcPr>
            <w:tcW w:w="4786" w:type="dxa"/>
          </w:tcPr>
          <w:p w:rsidR="00E9761D" w:rsidRPr="00E9761D" w:rsidRDefault="00E9761D" w:rsidP="00E9761D">
            <w:pPr>
              <w:jc w:val="right"/>
              <w:rPr>
                <w:rFonts w:ascii="Times New Roman" w:eastAsia="Times New Roman" w:hAnsi="Times New Roman" w:cs="Times New Roman"/>
                <w:sz w:val="24"/>
                <w:lang w:val="ro-RO"/>
              </w:rPr>
            </w:pPr>
            <w:r w:rsidRPr="00E9761D">
              <w:rPr>
                <w:rFonts w:ascii="Times New Roman" w:eastAsia="Times New Roman" w:hAnsi="Times New Roman" w:cs="Times New Roman"/>
                <w:sz w:val="24"/>
                <w:lang w:val="ro-RO"/>
              </w:rPr>
              <w:t xml:space="preserve">De acord şi dispun elaborarea  </w:t>
            </w:r>
          </w:p>
          <w:p w:rsidR="00E9761D" w:rsidRPr="00E9761D" w:rsidRDefault="00E9761D" w:rsidP="00E9761D">
            <w:pPr>
              <w:jc w:val="right"/>
              <w:rPr>
                <w:rFonts w:ascii="Times New Roman" w:eastAsia="Times New Roman" w:hAnsi="Times New Roman" w:cs="Times New Roman"/>
                <w:sz w:val="24"/>
                <w:lang w:val="ro-RO"/>
              </w:rPr>
            </w:pPr>
            <w:r w:rsidRPr="00E9761D">
              <w:rPr>
                <w:rFonts w:ascii="Times New Roman" w:eastAsia="Times New Roman" w:hAnsi="Times New Roman" w:cs="Times New Roman"/>
                <w:sz w:val="24"/>
                <w:lang w:val="ro-RO"/>
              </w:rPr>
              <w:t>proiectului de decizie</w:t>
            </w:r>
          </w:p>
          <w:p w:rsidR="00E9761D" w:rsidRPr="00E9761D" w:rsidRDefault="00E9761D" w:rsidP="00E9761D">
            <w:pPr>
              <w:jc w:val="right"/>
              <w:rPr>
                <w:rFonts w:ascii="Times New Roman" w:eastAsia="Times New Roman" w:hAnsi="Times New Roman" w:cs="Times New Roman"/>
                <w:b/>
                <w:sz w:val="24"/>
                <w:lang w:val="ro-RO"/>
              </w:rPr>
            </w:pPr>
            <w:r w:rsidRPr="00E9761D">
              <w:rPr>
                <w:rFonts w:ascii="Times New Roman" w:eastAsia="Times New Roman" w:hAnsi="Times New Roman" w:cs="Times New Roman"/>
                <w:b/>
                <w:sz w:val="24"/>
                <w:lang w:val="ro-RO"/>
              </w:rPr>
              <w:t>PREŞEDINTE,</w:t>
            </w:r>
          </w:p>
          <w:p w:rsidR="00E9761D" w:rsidRPr="00E65541" w:rsidRDefault="00E65541" w:rsidP="00E9761D">
            <w:pPr>
              <w:jc w:val="right"/>
              <w:rPr>
                <w:rFonts w:ascii="Times New Roman" w:eastAsia="Times New Roman" w:hAnsi="Times New Roman" w:cs="Times New Roman"/>
                <w:b/>
                <w:sz w:val="24"/>
              </w:rPr>
            </w:pPr>
            <w:proofErr w:type="spellStart"/>
            <w:r>
              <w:rPr>
                <w:rFonts w:ascii="Times New Roman" w:eastAsia="Times New Roman" w:hAnsi="Times New Roman" w:cs="Times New Roman"/>
                <w:b/>
                <w:sz w:val="24"/>
              </w:rPr>
              <w:t>Grigore</w:t>
            </w:r>
            <w:proofErr w:type="spellEnd"/>
            <w:r>
              <w:rPr>
                <w:rFonts w:ascii="Times New Roman" w:eastAsia="Times New Roman" w:hAnsi="Times New Roman" w:cs="Times New Roman"/>
                <w:b/>
                <w:sz w:val="24"/>
              </w:rPr>
              <w:t xml:space="preserve"> CORCODEL</w:t>
            </w:r>
          </w:p>
          <w:p w:rsidR="00E9761D" w:rsidRPr="00E9761D" w:rsidRDefault="00E9761D" w:rsidP="00E9761D">
            <w:pPr>
              <w:jc w:val="right"/>
              <w:rPr>
                <w:rFonts w:ascii="Times New Roman" w:eastAsia="Times New Roman" w:hAnsi="Times New Roman" w:cs="Times New Roman"/>
                <w:b/>
                <w:sz w:val="24"/>
                <w:lang w:val="ro-RO"/>
              </w:rPr>
            </w:pPr>
          </w:p>
          <w:p w:rsidR="00E9761D" w:rsidRPr="00E9761D" w:rsidRDefault="00E9761D" w:rsidP="00E9761D">
            <w:pPr>
              <w:jc w:val="right"/>
              <w:rPr>
                <w:rFonts w:ascii="Times New Roman" w:eastAsia="Times New Roman" w:hAnsi="Times New Roman" w:cs="Times New Roman"/>
                <w:sz w:val="24"/>
                <w:lang w:val="ro-RO"/>
              </w:rPr>
            </w:pPr>
          </w:p>
        </w:tc>
      </w:tr>
    </w:tbl>
    <w:p w:rsidR="00124E15" w:rsidRDefault="00124E15" w:rsidP="00E514C3">
      <w:pPr>
        <w:spacing w:after="0" w:line="240" w:lineRule="auto"/>
        <w:rPr>
          <w:rFonts w:ascii="Times New Roman" w:eastAsia="Times New Roman" w:hAnsi="Times New Roman" w:cs="Times New Roman"/>
          <w:b/>
          <w:bCs/>
          <w:sz w:val="24"/>
          <w:szCs w:val="24"/>
          <w:lang w:val="ro-RO" w:eastAsia="ru-RU"/>
        </w:rPr>
      </w:pPr>
    </w:p>
    <w:p w:rsidR="00124E15" w:rsidRPr="00124E15" w:rsidRDefault="00124E15" w:rsidP="00124E15">
      <w:pPr>
        <w:spacing w:after="0" w:line="240" w:lineRule="auto"/>
        <w:jc w:val="center"/>
        <w:rPr>
          <w:rFonts w:ascii="Times New Roman" w:eastAsia="Times New Roman" w:hAnsi="Times New Roman" w:cs="Times New Roman"/>
          <w:b/>
          <w:bCs/>
          <w:sz w:val="24"/>
          <w:szCs w:val="24"/>
          <w:lang w:val="ro-RO" w:eastAsia="ru-RU"/>
        </w:rPr>
      </w:pPr>
      <w:r w:rsidRPr="00124E15">
        <w:rPr>
          <w:rFonts w:ascii="Times New Roman" w:eastAsia="Times New Roman" w:hAnsi="Times New Roman" w:cs="Times New Roman"/>
          <w:b/>
          <w:bCs/>
          <w:sz w:val="24"/>
          <w:szCs w:val="24"/>
          <w:lang w:val="ro-RO" w:eastAsia="ru-RU"/>
        </w:rPr>
        <w:t>NOTĂ INFORMATIVĂ</w:t>
      </w:r>
    </w:p>
    <w:p w:rsidR="008C7E3D" w:rsidRDefault="008C7E3D" w:rsidP="008C7E3D">
      <w:pPr>
        <w:spacing w:after="0" w:line="240" w:lineRule="auto"/>
        <w:ind w:hanging="709"/>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p</w:t>
      </w:r>
      <w:r w:rsidRPr="00092EC2">
        <w:rPr>
          <w:rFonts w:ascii="Times New Roman" w:eastAsia="Times New Roman" w:hAnsi="Times New Roman" w:cs="Times New Roman"/>
          <w:b/>
          <w:sz w:val="24"/>
          <w:szCs w:val="24"/>
          <w:lang w:val="ro-RO" w:eastAsia="ru-RU"/>
        </w:rPr>
        <w:t xml:space="preserve">rivind autorizarea casării bunurilor uzate raportate la mijloace fixe, </w:t>
      </w:r>
    </w:p>
    <w:p w:rsidR="00124E15" w:rsidRPr="00E514C3" w:rsidRDefault="008C7E3D" w:rsidP="00E514C3">
      <w:pPr>
        <w:spacing w:after="0" w:line="240" w:lineRule="auto"/>
        <w:ind w:hanging="709"/>
        <w:jc w:val="center"/>
        <w:rPr>
          <w:rFonts w:ascii="Times New Roman" w:eastAsia="Times New Roman" w:hAnsi="Times New Roman" w:cs="Times New Roman"/>
          <w:b/>
          <w:sz w:val="24"/>
          <w:szCs w:val="24"/>
          <w:lang w:val="ro-RO" w:eastAsia="ru-RU"/>
        </w:rPr>
      </w:pPr>
      <w:r w:rsidRPr="00092EC2">
        <w:rPr>
          <w:rFonts w:ascii="Times New Roman" w:eastAsia="Times New Roman" w:hAnsi="Times New Roman" w:cs="Times New Roman"/>
          <w:b/>
          <w:sz w:val="24"/>
          <w:szCs w:val="24"/>
          <w:lang w:val="ro-RO" w:eastAsia="ru-RU"/>
        </w:rPr>
        <w:t>aflate în gestiunea</w:t>
      </w:r>
      <w:r>
        <w:rPr>
          <w:rFonts w:ascii="Times New Roman" w:eastAsia="Times New Roman" w:hAnsi="Times New Roman" w:cs="Times New Roman"/>
          <w:b/>
          <w:sz w:val="24"/>
          <w:szCs w:val="24"/>
          <w:lang w:val="ro-RO" w:eastAsia="ru-RU"/>
        </w:rPr>
        <w:t xml:space="preserve"> </w:t>
      </w:r>
      <w:r w:rsidRPr="00092EC2">
        <w:rPr>
          <w:rFonts w:ascii="Times New Roman" w:eastAsia="Times New Roman" w:hAnsi="Times New Roman" w:cs="Times New Roman"/>
          <w:b/>
          <w:sz w:val="24"/>
          <w:szCs w:val="24"/>
          <w:lang w:val="ro-RO" w:eastAsia="ru-RU"/>
        </w:rPr>
        <w:t>I.P.</w:t>
      </w:r>
      <w:r>
        <w:rPr>
          <w:rFonts w:ascii="Times New Roman" w:eastAsia="Times New Roman" w:hAnsi="Times New Roman" w:cs="Times New Roman"/>
          <w:b/>
          <w:sz w:val="24"/>
          <w:szCs w:val="24"/>
          <w:lang w:val="ro-RO" w:eastAsia="ru-RU"/>
        </w:rPr>
        <w:t xml:space="preserve"> </w:t>
      </w:r>
      <w:r w:rsidRPr="00092EC2">
        <w:rPr>
          <w:rFonts w:ascii="Times New Roman" w:eastAsia="Times New Roman" w:hAnsi="Times New Roman" w:cs="Times New Roman"/>
          <w:b/>
          <w:sz w:val="24"/>
          <w:szCs w:val="24"/>
          <w:lang w:val="ro-RO" w:eastAsia="ru-RU"/>
        </w:rPr>
        <w:t xml:space="preserve">Liceul Teoretuc </w:t>
      </w:r>
      <w:r>
        <w:rPr>
          <w:rFonts w:ascii="Times New Roman" w:eastAsia="Times New Roman" w:hAnsi="Times New Roman" w:cs="Times New Roman"/>
          <w:b/>
          <w:sz w:val="24"/>
          <w:szCs w:val="24"/>
          <w:lang w:val="en-US" w:eastAsia="ru-RU"/>
        </w:rPr>
        <w:t>“</w:t>
      </w:r>
      <w:r w:rsidRPr="00092EC2">
        <w:rPr>
          <w:rFonts w:ascii="Times New Roman" w:eastAsia="Times New Roman" w:hAnsi="Times New Roman" w:cs="Times New Roman"/>
          <w:b/>
          <w:sz w:val="24"/>
          <w:szCs w:val="24"/>
          <w:lang w:val="ro-RO" w:eastAsia="ru-RU"/>
        </w:rPr>
        <w:t>Mihai Eminescu</w:t>
      </w:r>
      <w:r>
        <w:rPr>
          <w:rFonts w:ascii="Times New Roman" w:eastAsia="Times New Roman" w:hAnsi="Times New Roman" w:cs="Times New Roman"/>
          <w:b/>
          <w:sz w:val="24"/>
          <w:szCs w:val="24"/>
          <w:lang w:val="ro-RO" w:eastAsia="ru-RU"/>
        </w:rPr>
        <w:t>”</w:t>
      </w:r>
      <w:r w:rsidRPr="00092EC2">
        <w:rPr>
          <w:rFonts w:ascii="Times New Roman" w:eastAsia="Times New Roman" w:hAnsi="Times New Roman" w:cs="Times New Roman"/>
          <w:b/>
          <w:sz w:val="24"/>
          <w:szCs w:val="24"/>
          <w:lang w:val="ro-RO" w:eastAsia="ru-RU"/>
        </w:rPr>
        <w:t xml:space="preserve"> din or. Sîngerei</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9"/>
      </w:tblGrid>
      <w:tr w:rsidR="00E514C3" w:rsidRPr="00E514C3" w:rsidTr="00E514C3">
        <w:tc>
          <w:tcPr>
            <w:tcW w:w="10129" w:type="dxa"/>
            <w:shd w:val="clear" w:color="auto" w:fill="D9D9D9" w:themeFill="background1" w:themeFillShade="D9"/>
          </w:tcPr>
          <w:p w:rsidR="00E514C3" w:rsidRPr="00E514C3" w:rsidRDefault="00E514C3" w:rsidP="00E514C3">
            <w:pPr>
              <w:spacing w:after="0" w:line="240" w:lineRule="auto"/>
              <w:rPr>
                <w:rFonts w:ascii="Times New Roman" w:eastAsia="Times New Roman" w:hAnsi="Times New Roman" w:cs="Times New Roman"/>
                <w:b/>
                <w:sz w:val="24"/>
                <w:szCs w:val="24"/>
                <w:lang w:val="ro-RO" w:eastAsia="ru-RU"/>
              </w:rPr>
            </w:pPr>
            <w:r w:rsidRPr="00E514C3">
              <w:rPr>
                <w:rFonts w:ascii="Times New Roman" w:eastAsia="Times New Roman" w:hAnsi="Times New Roman" w:cs="Times New Roman"/>
                <w:b/>
                <w:sz w:val="24"/>
                <w:szCs w:val="24"/>
                <w:lang w:val="ro-RO" w:eastAsia="ru-RU"/>
              </w:rPr>
              <w:t xml:space="preserve">1. </w:t>
            </w:r>
            <w:r>
              <w:rPr>
                <w:rFonts w:ascii="Times New Roman" w:eastAsia="Times New Roman" w:hAnsi="Times New Roman" w:cs="Times New Roman"/>
                <w:b/>
                <w:sz w:val="24"/>
                <w:szCs w:val="24"/>
                <w:lang w:val="ro-RO" w:eastAsia="ru-RU"/>
              </w:rPr>
              <w:t xml:space="preserve">  </w:t>
            </w:r>
            <w:r w:rsidRPr="00E514C3">
              <w:rPr>
                <w:rFonts w:ascii="Times New Roman" w:eastAsia="Times New Roman" w:hAnsi="Times New Roman" w:cs="Times New Roman"/>
                <w:b/>
                <w:sz w:val="24"/>
                <w:szCs w:val="24"/>
                <w:lang w:val="ro-RO" w:eastAsia="ru-RU"/>
              </w:rPr>
              <w:t xml:space="preserve">Denumirea autorului </w:t>
            </w:r>
            <w:r w:rsidRPr="00E514C3">
              <w:rPr>
                <w:rFonts w:ascii="Calibri" w:eastAsia="Times New Roman" w:hAnsi="Calibri" w:cs="Times New Roman"/>
                <w:b/>
                <w:sz w:val="24"/>
                <w:szCs w:val="24"/>
                <w:lang w:val="ro-RO" w:eastAsia="ru-RU"/>
              </w:rPr>
              <w:t>ș</w:t>
            </w:r>
            <w:r w:rsidRPr="00E514C3">
              <w:rPr>
                <w:rFonts w:ascii="Times New Roman" w:eastAsia="Times New Roman" w:hAnsi="Times New Roman" w:cs="Times New Roman"/>
                <w:b/>
                <w:sz w:val="24"/>
                <w:szCs w:val="24"/>
                <w:lang w:val="ro-RO" w:eastAsia="ru-RU"/>
              </w:rPr>
              <w:t>i, după caz, a participan</w:t>
            </w:r>
            <w:r w:rsidRPr="00E514C3">
              <w:rPr>
                <w:rFonts w:ascii="Calibri" w:eastAsia="Times New Roman" w:hAnsi="Calibri" w:cs="Times New Roman"/>
                <w:b/>
                <w:sz w:val="24"/>
                <w:szCs w:val="24"/>
                <w:lang w:val="ro-RO" w:eastAsia="ru-RU"/>
              </w:rPr>
              <w:t>ț</w:t>
            </w:r>
            <w:r w:rsidRPr="00E514C3">
              <w:rPr>
                <w:rFonts w:ascii="Times New Roman" w:eastAsia="Times New Roman" w:hAnsi="Times New Roman" w:cs="Times New Roman"/>
                <w:b/>
                <w:sz w:val="24"/>
                <w:szCs w:val="24"/>
                <w:lang w:val="ro-RO" w:eastAsia="ru-RU"/>
              </w:rPr>
              <w:t>ilor la elabolarea proiectului</w:t>
            </w:r>
          </w:p>
        </w:tc>
      </w:tr>
      <w:tr w:rsidR="00E514C3" w:rsidRPr="00E514C3" w:rsidTr="00E514C3">
        <w:tc>
          <w:tcPr>
            <w:tcW w:w="10129" w:type="dxa"/>
            <w:shd w:val="clear" w:color="auto" w:fill="auto"/>
          </w:tcPr>
          <w:p w:rsidR="00E514C3" w:rsidRPr="00E514C3" w:rsidRDefault="008C5EB7" w:rsidP="008C5EB7">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E514C3" w:rsidRPr="00E514C3">
              <w:rPr>
                <w:rFonts w:ascii="Times New Roman" w:eastAsia="Times New Roman" w:hAnsi="Times New Roman" w:cs="Times New Roman"/>
                <w:sz w:val="24"/>
                <w:szCs w:val="24"/>
                <w:lang w:val="ro-RO" w:eastAsia="ru-RU"/>
              </w:rPr>
              <w:t>Direcția Educație este autorul proiectului de decizie privind autorizarea casării bunurilor uzate raportate la mijloace fixe, aflate în gestiunea I.P.Liceul Teoretic Mihai Eminescu or.Sîngerei</w:t>
            </w:r>
            <w:r w:rsidR="00E514C3">
              <w:rPr>
                <w:rFonts w:ascii="Times New Roman" w:eastAsia="Times New Roman" w:hAnsi="Times New Roman" w:cs="Times New Roman"/>
                <w:sz w:val="24"/>
                <w:szCs w:val="24"/>
                <w:lang w:val="ro-RO" w:eastAsia="ru-RU"/>
              </w:rPr>
              <w:t>.</w:t>
            </w:r>
          </w:p>
        </w:tc>
      </w:tr>
      <w:tr w:rsidR="00E514C3" w:rsidRPr="00E514C3" w:rsidTr="00E514C3">
        <w:tc>
          <w:tcPr>
            <w:tcW w:w="10129" w:type="dxa"/>
            <w:shd w:val="clear" w:color="auto" w:fill="D9D9D9" w:themeFill="background1" w:themeFillShade="D9"/>
          </w:tcPr>
          <w:p w:rsidR="00E514C3" w:rsidRPr="00E514C3" w:rsidRDefault="00E514C3" w:rsidP="00E514C3">
            <w:pPr>
              <w:spacing w:after="0" w:line="240" w:lineRule="auto"/>
              <w:rPr>
                <w:rFonts w:ascii="Times New Roman" w:eastAsia="Times New Roman" w:hAnsi="Times New Roman" w:cs="Times New Roman"/>
                <w:b/>
                <w:sz w:val="24"/>
                <w:szCs w:val="24"/>
                <w:lang w:val="ro-RO" w:eastAsia="ru-RU"/>
              </w:rPr>
            </w:pPr>
            <w:r w:rsidRPr="00E514C3">
              <w:rPr>
                <w:rFonts w:ascii="Times New Roman" w:eastAsia="Times New Roman" w:hAnsi="Times New Roman" w:cs="Times New Roman"/>
                <w:b/>
                <w:sz w:val="24"/>
                <w:szCs w:val="24"/>
                <w:lang w:val="ro-RO" w:eastAsia="ru-RU"/>
              </w:rPr>
              <w:t xml:space="preserve">2. </w:t>
            </w:r>
            <w:r>
              <w:rPr>
                <w:rFonts w:ascii="Times New Roman" w:eastAsia="Times New Roman" w:hAnsi="Times New Roman" w:cs="Times New Roman"/>
                <w:b/>
                <w:sz w:val="24"/>
                <w:szCs w:val="24"/>
                <w:lang w:val="ro-RO" w:eastAsia="ru-RU"/>
              </w:rPr>
              <w:t xml:space="preserve">  </w:t>
            </w:r>
            <w:r w:rsidRPr="00E514C3">
              <w:rPr>
                <w:rFonts w:ascii="Times New Roman" w:eastAsia="Times New Roman" w:hAnsi="Times New Roman" w:cs="Times New Roman"/>
                <w:b/>
                <w:sz w:val="24"/>
                <w:szCs w:val="24"/>
                <w:lang w:val="ro-RO" w:eastAsia="ru-RU"/>
              </w:rPr>
              <w:t>Condițiile ce au impus elaborarea proiectului de act normativ și finalitățile urmărite.</w:t>
            </w:r>
          </w:p>
        </w:tc>
      </w:tr>
      <w:tr w:rsidR="00E514C3" w:rsidRPr="00E514C3" w:rsidTr="00E514C3">
        <w:tc>
          <w:tcPr>
            <w:tcW w:w="10129" w:type="dxa"/>
            <w:shd w:val="clear" w:color="auto" w:fill="auto"/>
          </w:tcPr>
          <w:p w:rsidR="00E514C3" w:rsidRPr="00E514C3" w:rsidRDefault="008C5EB7" w:rsidP="008C5EB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 xml:space="preserve">    </w:t>
            </w:r>
            <w:r w:rsidR="00E514C3" w:rsidRPr="00E514C3">
              <w:rPr>
                <w:rFonts w:ascii="Times New Roman" w:eastAsia="Times New Roman" w:hAnsi="Times New Roman" w:cs="Times New Roman"/>
                <w:sz w:val="24"/>
                <w:szCs w:val="24"/>
                <w:lang w:val="ro-RO" w:eastAsia="ru-RU"/>
              </w:rPr>
              <w:t xml:space="preserve">Proiectul deciziei este elaborat </w:t>
            </w:r>
            <w:proofErr w:type="spellStart"/>
            <w:r w:rsidR="00E514C3" w:rsidRPr="00E514C3">
              <w:rPr>
                <w:rFonts w:ascii="Times New Roman" w:eastAsia="Times New Roman" w:hAnsi="Times New Roman" w:cs="Times New Roman"/>
                <w:sz w:val="24"/>
                <w:szCs w:val="24"/>
                <w:lang w:val="en-US" w:eastAsia="ru-RU"/>
              </w:rPr>
              <w:t>în</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temeiul</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prevederilor</w:t>
            </w:r>
            <w:proofErr w:type="spellEnd"/>
            <w:r w:rsidR="00E514C3" w:rsidRPr="00E514C3">
              <w:rPr>
                <w:rFonts w:ascii="Times New Roman" w:eastAsia="Times New Roman" w:hAnsi="Times New Roman" w:cs="Times New Roman"/>
                <w:sz w:val="24"/>
                <w:szCs w:val="24"/>
                <w:lang w:val="en-US" w:eastAsia="ru-RU"/>
              </w:rPr>
              <w:t xml:space="preserve"> art. 43, lit.</w:t>
            </w:r>
            <w:r>
              <w:rPr>
                <w:rFonts w:ascii="Times New Roman" w:eastAsia="Times New Roman" w:hAnsi="Times New Roman" w:cs="Times New Roman"/>
                <w:sz w:val="24"/>
                <w:szCs w:val="24"/>
                <w:lang w:val="en-US" w:eastAsia="ru-RU"/>
              </w:rPr>
              <w:t xml:space="preserve"> (</w:t>
            </w:r>
            <w:r w:rsidR="00E514C3" w:rsidRPr="00E514C3">
              <w:rPr>
                <w:rFonts w:ascii="Times New Roman" w:eastAsia="Times New Roman" w:hAnsi="Times New Roman" w:cs="Times New Roman"/>
                <w:sz w:val="24"/>
                <w:szCs w:val="24"/>
                <w:lang w:val="en-US" w:eastAsia="ru-RU"/>
              </w:rPr>
              <w:t xml:space="preserve">c) al </w:t>
            </w:r>
            <w:proofErr w:type="spellStart"/>
            <w:r w:rsidR="00E514C3" w:rsidRPr="00E514C3">
              <w:rPr>
                <w:rFonts w:ascii="Times New Roman" w:eastAsia="Times New Roman" w:hAnsi="Times New Roman" w:cs="Times New Roman"/>
                <w:sz w:val="24"/>
                <w:szCs w:val="24"/>
                <w:lang w:val="en-US" w:eastAsia="ru-RU"/>
              </w:rPr>
              <w:t>Legii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privind</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administra</w:t>
            </w:r>
            <w:r w:rsidR="00E514C3" w:rsidRPr="00E514C3">
              <w:rPr>
                <w:rFonts w:ascii="Calibri" w:eastAsia="Times New Roman" w:hAnsi="Calibri" w:cs="Times New Roman"/>
                <w:sz w:val="24"/>
                <w:szCs w:val="24"/>
                <w:lang w:val="en-US" w:eastAsia="ru-RU"/>
              </w:rPr>
              <w:t>ț</w:t>
            </w:r>
            <w:r w:rsidR="00E514C3" w:rsidRPr="00E514C3">
              <w:rPr>
                <w:rFonts w:ascii="Times New Roman" w:eastAsia="Times New Roman" w:hAnsi="Times New Roman" w:cs="Times New Roman"/>
                <w:sz w:val="24"/>
                <w:szCs w:val="24"/>
                <w:lang w:val="en-US" w:eastAsia="ru-RU"/>
              </w:rPr>
              <w:t>ia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val="en-US" w:eastAsia="ru-RU"/>
              </w:rPr>
              <w:t>ocală</w:t>
            </w:r>
            <w:proofErr w:type="spellEnd"/>
            <w:r>
              <w:rPr>
                <w:rFonts w:ascii="Times New Roman" w:eastAsia="Times New Roman" w:hAnsi="Times New Roman" w:cs="Times New Roman"/>
                <w:sz w:val="24"/>
                <w:szCs w:val="24"/>
                <w:lang w:val="en-US" w:eastAsia="ru-RU"/>
              </w:rPr>
              <w:t xml:space="preserve"> nr.436-XVI din 28.12.2006,</w:t>
            </w:r>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Hotărârii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Guvernului</w:t>
            </w:r>
            <w:proofErr w:type="spellEnd"/>
            <w:r w:rsidR="00E514C3" w:rsidRPr="00E514C3">
              <w:rPr>
                <w:rFonts w:ascii="Times New Roman" w:eastAsia="Times New Roman" w:hAnsi="Times New Roman" w:cs="Times New Roman"/>
                <w:sz w:val="24"/>
                <w:szCs w:val="24"/>
                <w:lang w:val="en-US" w:eastAsia="ru-RU"/>
              </w:rPr>
              <w:t xml:space="preserve"> nr. 500 din 12.05.1998 </w:t>
            </w:r>
            <w:proofErr w:type="spellStart"/>
            <w:r w:rsidR="00E514C3" w:rsidRPr="00E514C3">
              <w:rPr>
                <w:rFonts w:ascii="Times New Roman" w:eastAsia="Times New Roman" w:hAnsi="Times New Roman" w:cs="Times New Roman"/>
                <w:sz w:val="24"/>
                <w:szCs w:val="24"/>
                <w:lang w:val="en-US" w:eastAsia="ru-RU"/>
              </w:rPr>
              <w:t>despre</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aprobarea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Regulamenului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privind</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casarea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bunurilor</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uz</w:t>
            </w:r>
            <w:r>
              <w:rPr>
                <w:rFonts w:ascii="Times New Roman" w:eastAsia="Times New Roman" w:hAnsi="Times New Roman" w:cs="Times New Roman"/>
                <w:sz w:val="24"/>
                <w:szCs w:val="24"/>
                <w:lang w:val="en-US" w:eastAsia="ru-RU"/>
              </w:rPr>
              <w:t>ate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raportate</w:t>
            </w:r>
            <w:proofErr w:type="spellEnd"/>
            <w:r>
              <w:rPr>
                <w:rFonts w:ascii="Times New Roman" w:eastAsia="Times New Roman" w:hAnsi="Times New Roman" w:cs="Times New Roman"/>
                <w:sz w:val="24"/>
                <w:szCs w:val="24"/>
                <w:lang w:val="en-US" w:eastAsia="ru-RU"/>
              </w:rPr>
              <w:t xml:space="preserve"> la </w:t>
            </w:r>
            <w:proofErr w:type="spellStart"/>
            <w:r>
              <w:rPr>
                <w:rFonts w:ascii="Times New Roman" w:eastAsia="Times New Roman" w:hAnsi="Times New Roman" w:cs="Times New Roman"/>
                <w:sz w:val="24"/>
                <w:szCs w:val="24"/>
                <w:lang w:val="en-US" w:eastAsia="ru-RU"/>
              </w:rPr>
              <w:t>mijloace</w:t>
            </w:r>
            <w:proofErr w:type="spellEnd"/>
            <w:r>
              <w:rPr>
                <w:rFonts w:ascii="Times New Roman" w:eastAsia="Times New Roman" w:hAnsi="Times New Roman" w:cs="Times New Roman"/>
                <w:sz w:val="24"/>
                <w:szCs w:val="24"/>
                <w:lang w:val="en-US" w:eastAsia="ru-RU"/>
              </w:rPr>
              <w:t xml:space="preserve"> fixe</w:t>
            </w:r>
            <w:proofErr w:type="gramStart"/>
            <w:r>
              <w:rPr>
                <w:rFonts w:ascii="Times New Roman" w:eastAsia="Times New Roman" w:hAnsi="Times New Roman" w:cs="Times New Roman"/>
                <w:sz w:val="24"/>
                <w:szCs w:val="24"/>
                <w:lang w:val="en-US" w:eastAsia="ru-RU"/>
              </w:rPr>
              <w:t xml:space="preserve">, </w:t>
            </w:r>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ordinului</w:t>
            </w:r>
            <w:proofErr w:type="spellEnd"/>
            <w:proofErr w:type="gram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conducătorului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instituției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Melinte</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Nicolae</w:t>
            </w:r>
            <w:proofErr w:type="spellEnd"/>
            <w:r w:rsidR="00E514C3" w:rsidRPr="00E514C3">
              <w:rPr>
                <w:rFonts w:ascii="Times New Roman" w:eastAsia="Times New Roman" w:hAnsi="Times New Roman" w:cs="Times New Roman"/>
                <w:sz w:val="24"/>
                <w:szCs w:val="24"/>
                <w:lang w:val="en-US" w:eastAsia="ru-RU"/>
              </w:rPr>
              <w:t xml:space="preserve">, nr. 47/2-21 din 01.12.2021 cu </w:t>
            </w:r>
            <w:proofErr w:type="spellStart"/>
            <w:r w:rsidR="00E514C3" w:rsidRPr="00E514C3">
              <w:rPr>
                <w:rFonts w:ascii="Times New Roman" w:eastAsia="Times New Roman" w:hAnsi="Times New Roman" w:cs="Times New Roman"/>
                <w:sz w:val="24"/>
                <w:szCs w:val="24"/>
                <w:lang w:val="en-US" w:eastAsia="ru-RU"/>
              </w:rPr>
              <w:t>privire</w:t>
            </w:r>
            <w:proofErr w:type="spellEnd"/>
            <w:r w:rsidR="00E514C3" w:rsidRPr="00E514C3">
              <w:rPr>
                <w:rFonts w:ascii="Times New Roman" w:eastAsia="Times New Roman" w:hAnsi="Times New Roman" w:cs="Times New Roman"/>
                <w:sz w:val="24"/>
                <w:szCs w:val="24"/>
                <w:lang w:val="en-US" w:eastAsia="ru-RU"/>
              </w:rPr>
              <w:t xml:space="preserve"> la </w:t>
            </w:r>
            <w:proofErr w:type="spellStart"/>
            <w:r w:rsidR="00E514C3" w:rsidRPr="00E514C3">
              <w:rPr>
                <w:rFonts w:ascii="Times New Roman" w:eastAsia="Times New Roman" w:hAnsi="Times New Roman" w:cs="Times New Roman"/>
                <w:sz w:val="24"/>
                <w:szCs w:val="24"/>
                <w:lang w:val="en-US" w:eastAsia="ru-RU"/>
              </w:rPr>
              <w:t>instituirea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comisiei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privind</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casarea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bunurilor</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uzate</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raportate</w:t>
            </w:r>
            <w:proofErr w:type="spellEnd"/>
            <w:r w:rsidR="00E514C3" w:rsidRPr="00E514C3">
              <w:rPr>
                <w:rFonts w:ascii="Times New Roman" w:eastAsia="Times New Roman" w:hAnsi="Times New Roman" w:cs="Times New Roman"/>
                <w:sz w:val="24"/>
                <w:szCs w:val="24"/>
                <w:lang w:val="en-US" w:eastAsia="ru-RU"/>
              </w:rPr>
              <w:t xml:space="preserve"> la </w:t>
            </w:r>
            <w:proofErr w:type="spellStart"/>
            <w:r w:rsidR="00E514C3" w:rsidRPr="00E514C3">
              <w:rPr>
                <w:rFonts w:ascii="Times New Roman" w:eastAsia="Times New Roman" w:hAnsi="Times New Roman" w:cs="Times New Roman"/>
                <w:sz w:val="24"/>
                <w:szCs w:val="24"/>
                <w:lang w:val="en-US" w:eastAsia="ru-RU"/>
              </w:rPr>
              <w:t>mijloace</w:t>
            </w:r>
            <w:proofErr w:type="spellEnd"/>
            <w:r w:rsidR="00E514C3" w:rsidRPr="00E514C3">
              <w:rPr>
                <w:rFonts w:ascii="Times New Roman" w:eastAsia="Times New Roman" w:hAnsi="Times New Roman" w:cs="Times New Roman"/>
                <w:sz w:val="24"/>
                <w:szCs w:val="24"/>
                <w:lang w:val="en-US" w:eastAsia="ru-RU"/>
              </w:rPr>
              <w:t xml:space="preserve"> fixe, </w:t>
            </w:r>
            <w:proofErr w:type="spellStart"/>
            <w:r w:rsidR="00E514C3" w:rsidRPr="00E514C3">
              <w:rPr>
                <w:rFonts w:ascii="Times New Roman" w:eastAsia="Times New Roman" w:hAnsi="Times New Roman" w:cs="Times New Roman"/>
                <w:sz w:val="24"/>
                <w:szCs w:val="24"/>
                <w:lang w:val="en-US" w:eastAsia="ru-RU"/>
              </w:rPr>
              <w:t>în</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legătură</w:t>
            </w:r>
            <w:proofErr w:type="spellEnd"/>
            <w:r w:rsidR="00E514C3" w:rsidRPr="00E514C3">
              <w:rPr>
                <w:rFonts w:ascii="Times New Roman" w:eastAsia="Times New Roman" w:hAnsi="Times New Roman" w:cs="Times New Roman"/>
                <w:sz w:val="24"/>
                <w:szCs w:val="24"/>
                <w:lang w:val="en-US" w:eastAsia="ru-RU"/>
              </w:rPr>
              <w:t xml:space="preserve"> cu </w:t>
            </w:r>
            <w:proofErr w:type="spellStart"/>
            <w:r w:rsidR="00E514C3" w:rsidRPr="00E514C3">
              <w:rPr>
                <w:rFonts w:ascii="Times New Roman" w:eastAsia="Times New Roman" w:hAnsi="Times New Roman" w:cs="Times New Roman"/>
                <w:sz w:val="24"/>
                <w:szCs w:val="24"/>
                <w:lang w:val="en-US" w:eastAsia="ru-RU"/>
              </w:rPr>
              <w:t>necesitatea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autorizării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casării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bunurilor</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proprietatea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publică</w:t>
            </w:r>
            <w:proofErr w:type="spellEnd"/>
            <w:r w:rsidR="00E514C3" w:rsidRPr="00E514C3">
              <w:rPr>
                <w:rFonts w:ascii="Times New Roman" w:eastAsia="Times New Roman" w:hAnsi="Times New Roman" w:cs="Times New Roman"/>
                <w:sz w:val="24"/>
                <w:szCs w:val="24"/>
                <w:lang w:val="en-US" w:eastAsia="ru-RU"/>
              </w:rPr>
              <w:t xml:space="preserve"> a </w:t>
            </w:r>
            <w:proofErr w:type="spellStart"/>
            <w:r w:rsidR="00E514C3" w:rsidRPr="00E514C3">
              <w:rPr>
                <w:rFonts w:ascii="Times New Roman" w:eastAsia="Times New Roman" w:hAnsi="Times New Roman" w:cs="Times New Roman"/>
                <w:sz w:val="24"/>
                <w:szCs w:val="24"/>
                <w:lang w:val="en-US" w:eastAsia="ru-RU"/>
              </w:rPr>
              <w:t>raionului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raportate</w:t>
            </w:r>
            <w:proofErr w:type="spellEnd"/>
            <w:r w:rsidR="00E514C3" w:rsidRPr="00E514C3">
              <w:rPr>
                <w:rFonts w:ascii="Times New Roman" w:eastAsia="Times New Roman" w:hAnsi="Times New Roman" w:cs="Times New Roman"/>
                <w:sz w:val="24"/>
                <w:szCs w:val="24"/>
                <w:lang w:val="en-US" w:eastAsia="ru-RU"/>
              </w:rPr>
              <w:t xml:space="preserve"> la </w:t>
            </w:r>
            <w:proofErr w:type="spellStart"/>
            <w:r w:rsidR="00E514C3" w:rsidRPr="00E514C3">
              <w:rPr>
                <w:rFonts w:ascii="Times New Roman" w:eastAsia="Times New Roman" w:hAnsi="Times New Roman" w:cs="Times New Roman"/>
                <w:sz w:val="24"/>
                <w:szCs w:val="24"/>
                <w:lang w:val="en-US" w:eastAsia="ru-RU"/>
              </w:rPr>
              <w:t>mijloace</w:t>
            </w:r>
            <w:proofErr w:type="spellEnd"/>
            <w:r w:rsidR="00E514C3" w:rsidRPr="00E514C3">
              <w:rPr>
                <w:rFonts w:ascii="Times New Roman" w:eastAsia="Times New Roman" w:hAnsi="Times New Roman" w:cs="Times New Roman"/>
                <w:sz w:val="24"/>
                <w:szCs w:val="24"/>
                <w:lang w:val="en-US" w:eastAsia="ru-RU"/>
              </w:rPr>
              <w:t xml:space="preserve"> fixe, </w:t>
            </w:r>
            <w:proofErr w:type="spellStart"/>
            <w:r w:rsidR="00E514C3" w:rsidRPr="00E514C3">
              <w:rPr>
                <w:rFonts w:ascii="Times New Roman" w:eastAsia="Times New Roman" w:hAnsi="Times New Roman" w:cs="Times New Roman"/>
                <w:sz w:val="24"/>
                <w:szCs w:val="24"/>
                <w:lang w:val="en-US" w:eastAsia="ru-RU"/>
              </w:rPr>
              <w:t>aflate</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în</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gestiunea</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I.P.Liceuil</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Teoretic</w:t>
            </w:r>
            <w:proofErr w:type="spellEnd"/>
            <w:r w:rsidR="00E514C3" w:rsidRPr="00E514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proofErr w:type="spellStart"/>
            <w:r w:rsidR="00E514C3" w:rsidRPr="00E514C3">
              <w:rPr>
                <w:rFonts w:ascii="Times New Roman" w:eastAsia="Times New Roman" w:hAnsi="Times New Roman" w:cs="Times New Roman"/>
                <w:sz w:val="24"/>
                <w:szCs w:val="24"/>
                <w:lang w:val="en-US" w:eastAsia="ru-RU"/>
              </w:rPr>
              <w:t>Mihai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Eminescu</w:t>
            </w:r>
            <w:proofErr w:type="spellEnd"/>
            <w:r>
              <w:rPr>
                <w:rFonts w:ascii="Times New Roman" w:eastAsia="Times New Roman" w:hAnsi="Times New Roman" w:cs="Times New Roman"/>
                <w:sz w:val="24"/>
                <w:szCs w:val="24"/>
                <w:lang w:val="en-US" w:eastAsia="ru-RU"/>
              </w:rPr>
              <w:t>”</w:t>
            </w:r>
            <w:r w:rsidR="00E514C3" w:rsidRPr="00E514C3">
              <w:rPr>
                <w:rFonts w:ascii="Times New Roman" w:eastAsia="Times New Roman" w:hAnsi="Times New Roman" w:cs="Times New Roman"/>
                <w:sz w:val="24"/>
                <w:szCs w:val="24"/>
                <w:lang w:val="en-US" w:eastAsia="ru-RU"/>
              </w:rPr>
              <w:t>, din or.</w:t>
            </w:r>
            <w:r>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Singerei</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care</w:t>
            </w:r>
            <w:proofErr w:type="spellEnd"/>
            <w:r w:rsidR="00E514C3" w:rsidRPr="00E514C3">
              <w:rPr>
                <w:rFonts w:ascii="Times New Roman" w:eastAsia="Times New Roman" w:hAnsi="Times New Roman" w:cs="Times New Roman"/>
                <w:sz w:val="24"/>
                <w:szCs w:val="24"/>
                <w:lang w:val="en-US" w:eastAsia="ru-RU"/>
              </w:rPr>
              <w:t xml:space="preserve"> au </w:t>
            </w:r>
            <w:proofErr w:type="spellStart"/>
            <w:r w:rsidR="00E514C3" w:rsidRPr="00E514C3">
              <w:rPr>
                <w:rFonts w:ascii="Times New Roman" w:eastAsia="Times New Roman" w:hAnsi="Times New Roman" w:cs="Times New Roman"/>
                <w:sz w:val="24"/>
                <w:szCs w:val="24"/>
                <w:lang w:val="en-US" w:eastAsia="ru-RU"/>
              </w:rPr>
              <w:t>atins</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nivelul</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uzurii</w:t>
            </w:r>
            <w:proofErr w:type="spellEnd"/>
            <w:r w:rsidR="00E514C3" w:rsidRPr="00E514C3">
              <w:rPr>
                <w:rFonts w:ascii="Times New Roman" w:eastAsia="Times New Roman" w:hAnsi="Times New Roman" w:cs="Times New Roman"/>
                <w:sz w:val="24"/>
                <w:szCs w:val="24"/>
                <w:lang w:val="en-US" w:eastAsia="ru-RU"/>
              </w:rPr>
              <w:t xml:space="preserve"> de 100% </w:t>
            </w:r>
            <w:proofErr w:type="spellStart"/>
            <w:r w:rsidR="00E514C3" w:rsidRPr="00E514C3">
              <w:rPr>
                <w:rFonts w:ascii="Calibri" w:eastAsia="Times New Roman" w:hAnsi="Calibri" w:cs="Times New Roman"/>
                <w:sz w:val="24"/>
                <w:szCs w:val="24"/>
                <w:lang w:val="en-US" w:eastAsia="ru-RU"/>
              </w:rPr>
              <w:t>ș</w:t>
            </w:r>
            <w:r w:rsidR="00E514C3" w:rsidRPr="00E514C3">
              <w:rPr>
                <w:rFonts w:ascii="Times New Roman" w:eastAsia="Times New Roman" w:hAnsi="Times New Roman" w:cs="Times New Roman"/>
                <w:sz w:val="24"/>
                <w:szCs w:val="24"/>
                <w:lang w:val="en-US" w:eastAsia="ru-RU"/>
              </w:rPr>
              <w:t>i</w:t>
            </w:r>
            <w:proofErr w:type="spellEnd"/>
            <w:r w:rsidR="00E514C3" w:rsidRPr="00E514C3">
              <w:rPr>
                <w:rFonts w:ascii="Times New Roman" w:eastAsia="Times New Roman" w:hAnsi="Times New Roman" w:cs="Times New Roman"/>
                <w:sz w:val="24"/>
                <w:szCs w:val="24"/>
                <w:lang w:val="en-US" w:eastAsia="ru-RU"/>
              </w:rPr>
              <w:t xml:space="preserve"> nu </w:t>
            </w:r>
            <w:proofErr w:type="spellStart"/>
            <w:r w:rsidR="00E514C3" w:rsidRPr="00E514C3">
              <w:rPr>
                <w:rFonts w:ascii="Times New Roman" w:eastAsia="Times New Roman" w:hAnsi="Times New Roman" w:cs="Times New Roman"/>
                <w:sz w:val="24"/>
                <w:szCs w:val="24"/>
                <w:lang w:val="en-US" w:eastAsia="ru-RU"/>
              </w:rPr>
              <w:t>mai</w:t>
            </w:r>
            <w:proofErr w:type="spellEnd"/>
            <w:r w:rsidR="00E514C3" w:rsidRPr="00E514C3">
              <w:rPr>
                <w:rFonts w:ascii="Times New Roman" w:eastAsia="Times New Roman" w:hAnsi="Times New Roman" w:cs="Times New Roman"/>
                <w:sz w:val="24"/>
                <w:szCs w:val="24"/>
                <w:lang w:val="en-US" w:eastAsia="ru-RU"/>
              </w:rPr>
              <w:t xml:space="preserve"> pot fi </w:t>
            </w:r>
            <w:proofErr w:type="spellStart"/>
            <w:r w:rsidR="00E514C3" w:rsidRPr="00E514C3">
              <w:rPr>
                <w:rFonts w:ascii="Times New Roman" w:eastAsia="Times New Roman" w:hAnsi="Times New Roman" w:cs="Times New Roman"/>
                <w:sz w:val="24"/>
                <w:szCs w:val="24"/>
                <w:lang w:val="en-US" w:eastAsia="ru-RU"/>
              </w:rPr>
              <w:t>folosite</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în</w:t>
            </w:r>
            <w:proofErr w:type="spellEnd"/>
            <w:r w:rsidR="00E514C3" w:rsidRPr="00E514C3">
              <w:rPr>
                <w:rFonts w:ascii="Times New Roman" w:eastAsia="Times New Roman" w:hAnsi="Times New Roman" w:cs="Times New Roman"/>
                <w:sz w:val="24"/>
                <w:szCs w:val="24"/>
                <w:lang w:val="en-US" w:eastAsia="ru-RU"/>
              </w:rPr>
              <w:t xml:space="preserve"> </w:t>
            </w:r>
            <w:proofErr w:type="spellStart"/>
            <w:r w:rsidR="00E514C3" w:rsidRPr="00E514C3">
              <w:rPr>
                <w:rFonts w:ascii="Times New Roman" w:eastAsia="Times New Roman" w:hAnsi="Times New Roman" w:cs="Times New Roman"/>
                <w:sz w:val="24"/>
                <w:szCs w:val="24"/>
                <w:lang w:val="en-US" w:eastAsia="ru-RU"/>
              </w:rPr>
              <w:t>procesul</w:t>
            </w:r>
            <w:proofErr w:type="spellEnd"/>
            <w:r w:rsidR="00E514C3" w:rsidRPr="00E514C3">
              <w:rPr>
                <w:rFonts w:ascii="Times New Roman" w:eastAsia="Times New Roman" w:hAnsi="Times New Roman" w:cs="Times New Roman"/>
                <w:sz w:val="24"/>
                <w:szCs w:val="24"/>
                <w:lang w:val="en-US" w:eastAsia="ru-RU"/>
              </w:rPr>
              <w:t xml:space="preserve"> de </w:t>
            </w:r>
            <w:proofErr w:type="spellStart"/>
            <w:proofErr w:type="gramStart"/>
            <w:r w:rsidR="00E514C3" w:rsidRPr="00E514C3">
              <w:rPr>
                <w:rFonts w:ascii="Times New Roman" w:eastAsia="Times New Roman" w:hAnsi="Times New Roman" w:cs="Times New Roman"/>
                <w:sz w:val="24"/>
                <w:szCs w:val="24"/>
                <w:lang w:val="en-US" w:eastAsia="ru-RU"/>
              </w:rPr>
              <w:t>lucru</w:t>
            </w:r>
            <w:proofErr w:type="spellEnd"/>
            <w:r w:rsidR="00E514C3" w:rsidRPr="00E514C3">
              <w:rPr>
                <w:rFonts w:ascii="Times New Roman" w:eastAsia="Times New Roman" w:hAnsi="Times New Roman" w:cs="Times New Roman"/>
                <w:sz w:val="24"/>
                <w:szCs w:val="24"/>
                <w:lang w:val="en-US" w:eastAsia="ru-RU"/>
              </w:rPr>
              <w:t xml:space="preserve"> .</w:t>
            </w:r>
            <w:proofErr w:type="gramEnd"/>
          </w:p>
        </w:tc>
      </w:tr>
      <w:tr w:rsidR="00E514C3" w:rsidRPr="00E514C3" w:rsidTr="00E514C3">
        <w:tc>
          <w:tcPr>
            <w:tcW w:w="10129" w:type="dxa"/>
            <w:shd w:val="clear" w:color="auto" w:fill="D9D9D9" w:themeFill="background1" w:themeFillShade="D9"/>
          </w:tcPr>
          <w:p w:rsidR="00E514C3" w:rsidRPr="00E514C3" w:rsidRDefault="00E514C3" w:rsidP="00E514C3">
            <w:pPr>
              <w:spacing w:after="0" w:line="240" w:lineRule="auto"/>
              <w:rPr>
                <w:rFonts w:ascii="Times New Roman" w:eastAsia="Times New Roman" w:hAnsi="Times New Roman" w:cs="Times New Roman"/>
                <w:b/>
                <w:sz w:val="24"/>
                <w:szCs w:val="24"/>
                <w:lang w:val="ro-RO" w:eastAsia="ru-RU"/>
              </w:rPr>
            </w:pPr>
            <w:r w:rsidRPr="00E514C3">
              <w:rPr>
                <w:rFonts w:ascii="Times New Roman" w:eastAsia="Times New Roman" w:hAnsi="Times New Roman" w:cs="Times New Roman"/>
                <w:b/>
                <w:sz w:val="24"/>
                <w:szCs w:val="24"/>
                <w:lang w:val="ro-RO" w:eastAsia="ru-RU"/>
              </w:rPr>
              <w:t>3.</w:t>
            </w:r>
            <w:r>
              <w:rPr>
                <w:rFonts w:ascii="Times New Roman" w:eastAsia="Times New Roman" w:hAnsi="Times New Roman" w:cs="Times New Roman"/>
                <w:b/>
                <w:sz w:val="24"/>
                <w:szCs w:val="24"/>
                <w:lang w:val="ro-RO" w:eastAsia="ru-RU"/>
              </w:rPr>
              <w:t xml:space="preserve">  </w:t>
            </w:r>
            <w:r w:rsidRPr="00E514C3">
              <w:rPr>
                <w:rFonts w:ascii="Times New Roman" w:eastAsia="Times New Roman" w:hAnsi="Times New Roman" w:cs="Times New Roman"/>
                <w:b/>
                <w:sz w:val="24"/>
                <w:szCs w:val="24"/>
                <w:lang w:val="ro-RO" w:eastAsia="ru-RU"/>
              </w:rPr>
              <w:t>Principalele prevederi ale proiectului și evidențierea elementelor noi.</w:t>
            </w:r>
          </w:p>
        </w:tc>
      </w:tr>
      <w:tr w:rsidR="00E514C3" w:rsidRPr="00E514C3" w:rsidTr="00E514C3">
        <w:tc>
          <w:tcPr>
            <w:tcW w:w="10129" w:type="dxa"/>
            <w:shd w:val="clear" w:color="auto" w:fill="auto"/>
          </w:tcPr>
          <w:p w:rsidR="00E514C3" w:rsidRPr="00E514C3" w:rsidRDefault="008C5EB7" w:rsidP="008C5EB7">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E514C3" w:rsidRPr="00E514C3">
              <w:rPr>
                <w:rFonts w:ascii="Times New Roman" w:eastAsia="Times New Roman" w:hAnsi="Times New Roman" w:cs="Times New Roman"/>
                <w:sz w:val="24"/>
                <w:szCs w:val="24"/>
                <w:lang w:val="ro-RO" w:eastAsia="ru-RU"/>
              </w:rPr>
              <w:t>Proiectul de decizie este elaborat pentru obținerea actului juridic al Consiliului raional, care conform competențelor expuse în art. 43 alin (1) lit. c) al Legii privind administrația publică locală nr. 436 – XVII din 28.12.2006; Legii cu privire la actele normative nr. 100 din 22.12.2017; Hotărârii Guvernului nr. 500 din 12.05.1998 despre aprobarea Regulamentului privind casarea bunurilor uzate, raportate la mijloacele fixe.</w:t>
            </w:r>
          </w:p>
          <w:p w:rsidR="00E514C3" w:rsidRPr="00E514C3" w:rsidRDefault="00E514C3" w:rsidP="008C5EB7">
            <w:pPr>
              <w:spacing w:after="0" w:line="240" w:lineRule="auto"/>
              <w:rPr>
                <w:rFonts w:ascii="Times New Roman" w:eastAsia="Times New Roman" w:hAnsi="Times New Roman" w:cs="Times New Roman"/>
                <w:sz w:val="24"/>
                <w:szCs w:val="24"/>
                <w:lang w:val="ro-RO" w:eastAsia="ru-RU"/>
              </w:rPr>
            </w:pPr>
            <w:r w:rsidRPr="00E514C3">
              <w:rPr>
                <w:rFonts w:ascii="Times New Roman" w:eastAsia="Times New Roman" w:hAnsi="Times New Roman" w:cs="Times New Roman"/>
                <w:sz w:val="24"/>
                <w:szCs w:val="24"/>
                <w:lang w:val="ro-RO" w:eastAsia="ru-RU"/>
              </w:rPr>
              <w:t>Pe parcusul lucrului proprietatea și capacitatea elementelor sunt depașite de vreme și nu pot fi folosite în procesul de lucru. Pentru unele bunuri nu se mai produc piese de rezervă și nu pot fi supuse reparației. Aceste bunuri au atins un nivel de uzură de 100%. Comisia aprobată prin ordinul conducătorului instituției nr. 47/2-21 din 01 decembrie 2021 a decis ca aceste bunuri uzate să fie  propuse la Consiliul raional pentru casare.</w:t>
            </w:r>
          </w:p>
        </w:tc>
      </w:tr>
      <w:tr w:rsidR="00E514C3" w:rsidRPr="00E514C3" w:rsidTr="00E514C3">
        <w:tc>
          <w:tcPr>
            <w:tcW w:w="10129" w:type="dxa"/>
            <w:shd w:val="clear" w:color="auto" w:fill="D9D9D9" w:themeFill="background1" w:themeFillShade="D9"/>
          </w:tcPr>
          <w:p w:rsidR="00E514C3" w:rsidRPr="00E514C3" w:rsidRDefault="00E514C3" w:rsidP="00E514C3">
            <w:pPr>
              <w:spacing w:after="0" w:line="240" w:lineRule="auto"/>
              <w:rPr>
                <w:rFonts w:ascii="Times New Roman" w:eastAsia="Times New Roman" w:hAnsi="Times New Roman" w:cs="Times New Roman"/>
                <w:b/>
                <w:sz w:val="24"/>
                <w:szCs w:val="24"/>
                <w:lang w:val="ro-RO" w:eastAsia="ru-RU"/>
              </w:rPr>
            </w:pPr>
            <w:r w:rsidRPr="00E514C3">
              <w:rPr>
                <w:rFonts w:ascii="Times New Roman" w:eastAsia="Times New Roman" w:hAnsi="Times New Roman" w:cs="Times New Roman"/>
                <w:b/>
                <w:sz w:val="24"/>
                <w:szCs w:val="24"/>
                <w:lang w:val="ro-RO" w:eastAsia="ru-RU"/>
              </w:rPr>
              <w:t>4.</w:t>
            </w:r>
            <w:r>
              <w:rPr>
                <w:rFonts w:ascii="Times New Roman" w:eastAsia="Times New Roman" w:hAnsi="Times New Roman" w:cs="Times New Roman"/>
                <w:b/>
                <w:sz w:val="24"/>
                <w:szCs w:val="24"/>
                <w:lang w:val="ro-RO" w:eastAsia="ru-RU"/>
              </w:rPr>
              <w:t xml:space="preserve">   </w:t>
            </w:r>
            <w:r w:rsidRPr="00E514C3">
              <w:rPr>
                <w:rFonts w:ascii="Times New Roman" w:eastAsia="Times New Roman" w:hAnsi="Times New Roman" w:cs="Times New Roman"/>
                <w:b/>
                <w:sz w:val="24"/>
                <w:szCs w:val="24"/>
                <w:lang w:val="ro-RO" w:eastAsia="ru-RU"/>
              </w:rPr>
              <w:t>Fundamentarea economico-financiară</w:t>
            </w:r>
          </w:p>
        </w:tc>
      </w:tr>
      <w:tr w:rsidR="00E514C3" w:rsidRPr="00E514C3" w:rsidTr="00E514C3">
        <w:tc>
          <w:tcPr>
            <w:tcW w:w="10129" w:type="dxa"/>
            <w:shd w:val="clear" w:color="auto" w:fill="auto"/>
          </w:tcPr>
          <w:p w:rsidR="00E514C3" w:rsidRPr="00E514C3" w:rsidRDefault="008C5EB7" w:rsidP="00E514C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E514C3" w:rsidRPr="00E514C3">
              <w:rPr>
                <w:rFonts w:ascii="Times New Roman" w:eastAsia="Times New Roman" w:hAnsi="Times New Roman" w:cs="Times New Roman"/>
                <w:sz w:val="24"/>
                <w:szCs w:val="24"/>
                <w:lang w:val="ro-RO" w:eastAsia="ru-RU"/>
              </w:rPr>
              <w:t>Proiectul de decizie nu înregistrează careva costuri și respectiv nu necesită atragerea unor resurse financiare suplimentare.</w:t>
            </w:r>
          </w:p>
        </w:tc>
      </w:tr>
      <w:tr w:rsidR="00E514C3" w:rsidRPr="00E514C3" w:rsidTr="00E514C3">
        <w:tc>
          <w:tcPr>
            <w:tcW w:w="10129" w:type="dxa"/>
            <w:shd w:val="clear" w:color="auto" w:fill="D9D9D9" w:themeFill="background1" w:themeFillShade="D9"/>
          </w:tcPr>
          <w:p w:rsidR="00E514C3" w:rsidRPr="00E514C3" w:rsidRDefault="00E514C3" w:rsidP="00E514C3">
            <w:pPr>
              <w:spacing w:after="0" w:line="240" w:lineRule="auto"/>
              <w:rPr>
                <w:rFonts w:ascii="Times New Roman" w:eastAsia="Times New Roman" w:hAnsi="Times New Roman" w:cs="Times New Roman"/>
                <w:b/>
                <w:sz w:val="24"/>
                <w:szCs w:val="24"/>
                <w:lang w:val="ro-RO" w:eastAsia="ru-RU"/>
              </w:rPr>
            </w:pPr>
            <w:r w:rsidRPr="00E514C3">
              <w:rPr>
                <w:rFonts w:ascii="Times New Roman" w:eastAsia="Times New Roman" w:hAnsi="Times New Roman" w:cs="Times New Roman"/>
                <w:b/>
                <w:sz w:val="24"/>
                <w:szCs w:val="24"/>
                <w:lang w:val="ro-RO" w:eastAsia="ru-RU"/>
              </w:rPr>
              <w:t>5.</w:t>
            </w:r>
            <w:r>
              <w:rPr>
                <w:rFonts w:ascii="Times New Roman" w:eastAsia="Times New Roman" w:hAnsi="Times New Roman" w:cs="Times New Roman"/>
                <w:b/>
                <w:sz w:val="24"/>
                <w:szCs w:val="24"/>
                <w:lang w:val="ro-RO" w:eastAsia="ru-RU"/>
              </w:rPr>
              <w:t xml:space="preserve">   </w:t>
            </w:r>
            <w:r w:rsidRPr="00E514C3">
              <w:rPr>
                <w:rFonts w:ascii="Times New Roman" w:eastAsia="Times New Roman" w:hAnsi="Times New Roman" w:cs="Times New Roman"/>
                <w:b/>
                <w:sz w:val="24"/>
                <w:szCs w:val="24"/>
                <w:lang w:val="ro-RO" w:eastAsia="ru-RU"/>
              </w:rPr>
              <w:t>Modul de încorporare a actului în cadrul normativ în vigoare</w:t>
            </w:r>
          </w:p>
        </w:tc>
      </w:tr>
      <w:tr w:rsidR="00E514C3" w:rsidRPr="00E514C3" w:rsidTr="00E514C3">
        <w:tc>
          <w:tcPr>
            <w:tcW w:w="10129" w:type="dxa"/>
            <w:shd w:val="clear" w:color="auto" w:fill="auto"/>
          </w:tcPr>
          <w:p w:rsidR="00E514C3" w:rsidRPr="00E514C3" w:rsidRDefault="008C5EB7" w:rsidP="00E514C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E514C3" w:rsidRPr="00E514C3">
              <w:rPr>
                <w:rFonts w:ascii="Times New Roman" w:eastAsia="Times New Roman" w:hAnsi="Times New Roman" w:cs="Times New Roman"/>
                <w:sz w:val="24"/>
                <w:szCs w:val="24"/>
                <w:lang w:val="ro-RO" w:eastAsia="ru-RU"/>
              </w:rPr>
              <w:t>Proiectul de decizie reprezintă un proiect de act normativ care nu necesită modificarea, completarea și/sau abrogarea unor alte acte normative.</w:t>
            </w:r>
          </w:p>
        </w:tc>
      </w:tr>
    </w:tbl>
    <w:p w:rsidR="00124E15" w:rsidRPr="00E514C3" w:rsidRDefault="00124E15" w:rsidP="00124E15">
      <w:pPr>
        <w:spacing w:after="0" w:line="240" w:lineRule="auto"/>
        <w:rPr>
          <w:rFonts w:ascii="Times New Roman" w:eastAsia="Times New Roman" w:hAnsi="Times New Roman" w:cs="Times New Roman"/>
          <w:sz w:val="24"/>
          <w:szCs w:val="24"/>
          <w:lang w:val="ro-RO" w:eastAsia="ru-RU"/>
        </w:rPr>
      </w:pPr>
    </w:p>
    <w:p w:rsidR="00124E15" w:rsidRPr="008C5EB7" w:rsidRDefault="00124E15" w:rsidP="008C5EB7">
      <w:pPr>
        <w:spacing w:after="0" w:line="240" w:lineRule="auto"/>
        <w:contextualSpacing/>
        <w:jc w:val="center"/>
        <w:rPr>
          <w:rFonts w:ascii="Times New Roman" w:eastAsia="Times New Roman" w:hAnsi="Times New Roman" w:cs="Times New Roman"/>
          <w:b/>
          <w:sz w:val="20"/>
          <w:szCs w:val="20"/>
          <w:u w:val="single"/>
          <w:lang w:val="ro-RO"/>
        </w:rPr>
      </w:pPr>
      <w:r w:rsidRPr="008C5EB7">
        <w:rPr>
          <w:rFonts w:ascii="Times New Roman" w:eastAsia="Times New Roman" w:hAnsi="Times New Roman" w:cs="Times New Roman"/>
          <w:b/>
          <w:sz w:val="20"/>
          <w:szCs w:val="20"/>
          <w:u w:val="single"/>
          <w:lang w:val="ro-RO"/>
        </w:rPr>
        <w:t>ÎNTOCMIT</w:t>
      </w:r>
    </w:p>
    <w:p w:rsidR="008C5EB7" w:rsidRPr="008C5EB7" w:rsidRDefault="008C5EB7" w:rsidP="008C5EB7">
      <w:pPr>
        <w:spacing w:after="0" w:line="240" w:lineRule="auto"/>
        <w:jc w:val="cente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Director</w:t>
      </w:r>
      <w:r w:rsidRPr="00092EC2">
        <w:rPr>
          <w:rFonts w:ascii="Times New Roman" w:eastAsia="Times New Roman" w:hAnsi="Times New Roman" w:cs="Times New Roman"/>
          <w:b/>
          <w:sz w:val="20"/>
          <w:szCs w:val="20"/>
          <w:lang w:val="ro-RO" w:eastAsia="ru-RU"/>
        </w:rPr>
        <w:t xml:space="preserve"> </w:t>
      </w:r>
      <w:r>
        <w:rPr>
          <w:rFonts w:ascii="Times New Roman" w:eastAsia="Times New Roman" w:hAnsi="Times New Roman" w:cs="Times New Roman"/>
          <w:b/>
          <w:sz w:val="20"/>
          <w:szCs w:val="20"/>
          <w:lang w:val="ro-RO" w:eastAsia="ru-RU"/>
        </w:rPr>
        <w:t xml:space="preserve">IP </w:t>
      </w:r>
      <w:r w:rsidRPr="00092EC2">
        <w:rPr>
          <w:rFonts w:ascii="Times New Roman" w:eastAsia="Times New Roman" w:hAnsi="Times New Roman" w:cs="Times New Roman"/>
          <w:b/>
          <w:sz w:val="20"/>
          <w:szCs w:val="20"/>
          <w:lang w:val="ro-RO" w:eastAsia="ru-RU"/>
        </w:rPr>
        <w:t xml:space="preserve">Liceului Teoretic </w:t>
      </w:r>
      <w:r w:rsidRPr="008C5EB7">
        <w:rPr>
          <w:rFonts w:ascii="Times New Roman" w:eastAsia="Times New Roman" w:hAnsi="Times New Roman" w:cs="Times New Roman"/>
          <w:b/>
          <w:sz w:val="20"/>
          <w:szCs w:val="20"/>
          <w:lang w:val="ro-RO" w:eastAsia="ru-RU"/>
        </w:rPr>
        <w:t>„</w:t>
      </w:r>
      <w:r w:rsidRPr="00092EC2">
        <w:rPr>
          <w:rFonts w:ascii="Times New Roman" w:eastAsia="Times New Roman" w:hAnsi="Times New Roman" w:cs="Times New Roman"/>
          <w:b/>
          <w:sz w:val="20"/>
          <w:szCs w:val="20"/>
          <w:lang w:val="ro-RO" w:eastAsia="ru-RU"/>
        </w:rPr>
        <w:t>Mihai Eminescu</w:t>
      </w:r>
      <w:r w:rsidRPr="008C5EB7">
        <w:rPr>
          <w:rFonts w:ascii="Times New Roman" w:eastAsia="Times New Roman" w:hAnsi="Times New Roman" w:cs="Times New Roman"/>
          <w:b/>
          <w:sz w:val="20"/>
          <w:szCs w:val="20"/>
          <w:lang w:val="ro-RO" w:eastAsia="ru-RU"/>
        </w:rPr>
        <w:t>”</w:t>
      </w:r>
      <w:r>
        <w:rPr>
          <w:rFonts w:ascii="Times New Roman" w:eastAsia="Times New Roman" w:hAnsi="Times New Roman" w:cs="Times New Roman"/>
          <w:b/>
          <w:sz w:val="20"/>
          <w:szCs w:val="20"/>
          <w:lang w:val="ro-RO" w:eastAsia="ru-RU"/>
        </w:rPr>
        <w:t xml:space="preserve"> </w:t>
      </w:r>
    </w:p>
    <w:p w:rsidR="005F5333" w:rsidRPr="008C5EB7" w:rsidRDefault="008C5EB7" w:rsidP="008C5EB7">
      <w:pPr>
        <w:jc w:val="center"/>
        <w:rPr>
          <w:b/>
          <w:sz w:val="20"/>
          <w:szCs w:val="20"/>
          <w:lang w:val="ro-RO"/>
        </w:rPr>
        <w:sectPr w:rsidR="005F5333" w:rsidRPr="008C5EB7" w:rsidSect="00003A09">
          <w:pgSz w:w="11906" w:h="16838"/>
          <w:pgMar w:top="567" w:right="707" w:bottom="142" w:left="1276" w:header="708" w:footer="708" w:gutter="0"/>
          <w:cols w:space="708"/>
          <w:docGrid w:linePitch="360"/>
        </w:sectPr>
      </w:pPr>
      <w:r w:rsidRPr="008C5EB7">
        <w:rPr>
          <w:rFonts w:ascii="Times New Roman" w:eastAsia="Times New Roman" w:hAnsi="Times New Roman" w:cs="Times New Roman"/>
          <w:b/>
          <w:sz w:val="20"/>
          <w:szCs w:val="20"/>
          <w:lang w:val="ro-RO" w:eastAsia="ru-RU"/>
        </w:rPr>
        <w:t>Nicol</w:t>
      </w:r>
      <w:r>
        <w:rPr>
          <w:rFonts w:ascii="Times New Roman" w:eastAsia="Times New Roman" w:hAnsi="Times New Roman" w:cs="Times New Roman"/>
          <w:b/>
          <w:sz w:val="20"/>
          <w:szCs w:val="20"/>
          <w:lang w:val="ro-RO" w:eastAsia="ru-RU"/>
        </w:rPr>
        <w:t>ae MELINTE</w:t>
      </w:r>
    </w:p>
    <w:p w:rsidR="001170BB" w:rsidRDefault="001170BB" w:rsidP="008C5EB7">
      <w:pPr>
        <w:spacing w:after="0" w:line="240" w:lineRule="auto"/>
        <w:rPr>
          <w:rFonts w:ascii="Times New Roman" w:eastAsia="Calibri" w:hAnsi="Times New Roman" w:cs="Times New Roman"/>
          <w:b/>
          <w:lang w:val="ro-RO" w:eastAsia="ru-RU"/>
        </w:rPr>
      </w:pPr>
    </w:p>
    <w:sectPr w:rsidR="001170BB" w:rsidSect="00124E15">
      <w:pgSz w:w="16838" w:h="11906" w:orient="landscape"/>
      <w:pgMar w:top="426" w:right="113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9E2"/>
    <w:multiLevelType w:val="hybridMultilevel"/>
    <w:tmpl w:val="F9E2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34C6"/>
    <w:multiLevelType w:val="hybridMultilevel"/>
    <w:tmpl w:val="3F60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3277E"/>
    <w:multiLevelType w:val="hybridMultilevel"/>
    <w:tmpl w:val="42006E5E"/>
    <w:lvl w:ilvl="0" w:tplc="29F60C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F56C7"/>
    <w:multiLevelType w:val="hybridMultilevel"/>
    <w:tmpl w:val="4BAC955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A5659"/>
    <w:multiLevelType w:val="hybridMultilevel"/>
    <w:tmpl w:val="A1B654CE"/>
    <w:lvl w:ilvl="0" w:tplc="ED68445C">
      <w:start w:val="1"/>
      <w:numFmt w:val="decimal"/>
      <w:lvlText w:val="%1."/>
      <w:lvlJc w:val="left"/>
      <w:pPr>
        <w:ind w:left="825" w:hanging="360"/>
      </w:pPr>
      <w:rPr>
        <w:rFonts w:hint="default"/>
        <w:b/>
        <w:lang w:val="ro-R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7442566"/>
    <w:multiLevelType w:val="hybridMultilevel"/>
    <w:tmpl w:val="76D8D9D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24023"/>
    <w:multiLevelType w:val="hybridMultilevel"/>
    <w:tmpl w:val="F1F6E946"/>
    <w:lvl w:ilvl="0" w:tplc="B75E36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836EC"/>
    <w:multiLevelType w:val="hybridMultilevel"/>
    <w:tmpl w:val="B566994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F64F8"/>
    <w:multiLevelType w:val="hybridMultilevel"/>
    <w:tmpl w:val="6B8AE9E0"/>
    <w:lvl w:ilvl="0" w:tplc="B558A98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83929E0"/>
    <w:multiLevelType w:val="hybridMultilevel"/>
    <w:tmpl w:val="FE56F37E"/>
    <w:lvl w:ilvl="0" w:tplc="BBBC8C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E088B"/>
    <w:multiLevelType w:val="hybridMultilevel"/>
    <w:tmpl w:val="F9E2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F35F7"/>
    <w:multiLevelType w:val="hybridMultilevel"/>
    <w:tmpl w:val="A102479A"/>
    <w:lvl w:ilvl="0" w:tplc="3FFC1A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77FC3"/>
    <w:multiLevelType w:val="hybridMultilevel"/>
    <w:tmpl w:val="1932D2D0"/>
    <w:lvl w:ilvl="0" w:tplc="EF901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0737F"/>
    <w:multiLevelType w:val="hybridMultilevel"/>
    <w:tmpl w:val="5F48ABDA"/>
    <w:lvl w:ilvl="0" w:tplc="C45A4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A53B6"/>
    <w:multiLevelType w:val="hybridMultilevel"/>
    <w:tmpl w:val="4AD8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072C0"/>
    <w:multiLevelType w:val="hybridMultilevel"/>
    <w:tmpl w:val="5F48ABDA"/>
    <w:lvl w:ilvl="0" w:tplc="C45A4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BE79DF"/>
    <w:multiLevelType w:val="hybridMultilevel"/>
    <w:tmpl w:val="5F48ABDA"/>
    <w:lvl w:ilvl="0" w:tplc="C45A4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91962"/>
    <w:multiLevelType w:val="multilevel"/>
    <w:tmpl w:val="7C343B48"/>
    <w:lvl w:ilvl="0">
      <w:start w:val="1"/>
      <w:numFmt w:val="decimal"/>
      <w:lvlText w:val="%1."/>
      <w:lvlJc w:val="left"/>
      <w:pPr>
        <w:ind w:left="1789" w:hanging="1080"/>
      </w:pPr>
      <w:rPr>
        <w:rFonts w:ascii="Times New Roman" w:eastAsiaTheme="minorEastAsia" w:hAnsi="Times New Roman" w:cs="Times New Roman"/>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69309C4"/>
    <w:multiLevelType w:val="hybridMultilevel"/>
    <w:tmpl w:val="A4B063C4"/>
    <w:lvl w:ilvl="0" w:tplc="C6B6B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253DF"/>
    <w:multiLevelType w:val="hybridMultilevel"/>
    <w:tmpl w:val="A4B063C4"/>
    <w:lvl w:ilvl="0" w:tplc="C6B6B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69D67F58"/>
    <w:multiLevelType w:val="hybridMultilevel"/>
    <w:tmpl w:val="5F48ABDA"/>
    <w:lvl w:ilvl="0" w:tplc="C45A4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7D4"/>
    <w:multiLevelType w:val="hybridMultilevel"/>
    <w:tmpl w:val="ED06881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10742"/>
    <w:multiLevelType w:val="hybridMultilevel"/>
    <w:tmpl w:val="2696CB84"/>
    <w:lvl w:ilvl="0" w:tplc="FA7ABC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E44AC"/>
    <w:multiLevelType w:val="hybridMultilevel"/>
    <w:tmpl w:val="7CBCA8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4430B6"/>
    <w:multiLevelType w:val="hybridMultilevel"/>
    <w:tmpl w:val="FB0E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20"/>
  </w:num>
  <w:num w:numId="5">
    <w:abstractNumId w:val="14"/>
  </w:num>
  <w:num w:numId="6">
    <w:abstractNumId w:val="10"/>
  </w:num>
  <w:num w:numId="7">
    <w:abstractNumId w:val="16"/>
  </w:num>
  <w:num w:numId="8">
    <w:abstractNumId w:val="13"/>
  </w:num>
  <w:num w:numId="9">
    <w:abstractNumId w:val="21"/>
  </w:num>
  <w:num w:numId="10">
    <w:abstractNumId w:val="15"/>
  </w:num>
  <w:num w:numId="11">
    <w:abstractNumId w:val="6"/>
  </w:num>
  <w:num w:numId="12">
    <w:abstractNumId w:val="18"/>
  </w:num>
  <w:num w:numId="13">
    <w:abstractNumId w:val="19"/>
  </w:num>
  <w:num w:numId="14">
    <w:abstractNumId w:val="2"/>
  </w:num>
  <w:num w:numId="15">
    <w:abstractNumId w:val="9"/>
  </w:num>
  <w:num w:numId="16">
    <w:abstractNumId w:val="25"/>
  </w:num>
  <w:num w:numId="17">
    <w:abstractNumId w:val="24"/>
  </w:num>
  <w:num w:numId="18">
    <w:abstractNumId w:val="7"/>
  </w:num>
  <w:num w:numId="19">
    <w:abstractNumId w:val="1"/>
  </w:num>
  <w:num w:numId="20">
    <w:abstractNumId w:val="3"/>
  </w:num>
  <w:num w:numId="21">
    <w:abstractNumId w:val="22"/>
  </w:num>
  <w:num w:numId="22">
    <w:abstractNumId w:val="23"/>
  </w:num>
  <w:num w:numId="23">
    <w:abstractNumId w:val="5"/>
  </w:num>
  <w:num w:numId="24">
    <w:abstractNumId w:val="0"/>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1D"/>
    <w:rsid w:val="0000039D"/>
    <w:rsid w:val="00000D89"/>
    <w:rsid w:val="00001272"/>
    <w:rsid w:val="000038F7"/>
    <w:rsid w:val="00003A09"/>
    <w:rsid w:val="000041D5"/>
    <w:rsid w:val="000276F7"/>
    <w:rsid w:val="000317B5"/>
    <w:rsid w:val="00034A39"/>
    <w:rsid w:val="00037CE1"/>
    <w:rsid w:val="00040301"/>
    <w:rsid w:val="00045A38"/>
    <w:rsid w:val="000473BD"/>
    <w:rsid w:val="00047B85"/>
    <w:rsid w:val="000524C3"/>
    <w:rsid w:val="00063018"/>
    <w:rsid w:val="00070427"/>
    <w:rsid w:val="000733FF"/>
    <w:rsid w:val="00075451"/>
    <w:rsid w:val="0007690C"/>
    <w:rsid w:val="00077763"/>
    <w:rsid w:val="00080982"/>
    <w:rsid w:val="00080EC7"/>
    <w:rsid w:val="000813A3"/>
    <w:rsid w:val="000821E2"/>
    <w:rsid w:val="00086B98"/>
    <w:rsid w:val="00087EDE"/>
    <w:rsid w:val="00090317"/>
    <w:rsid w:val="00092EC2"/>
    <w:rsid w:val="000953D1"/>
    <w:rsid w:val="00096652"/>
    <w:rsid w:val="000A3BD0"/>
    <w:rsid w:val="000B332A"/>
    <w:rsid w:val="000B34C5"/>
    <w:rsid w:val="000B3EB6"/>
    <w:rsid w:val="000B7952"/>
    <w:rsid w:val="000C0737"/>
    <w:rsid w:val="000C736F"/>
    <w:rsid w:val="000D03C6"/>
    <w:rsid w:val="000D0D49"/>
    <w:rsid w:val="000E28DA"/>
    <w:rsid w:val="000E31FF"/>
    <w:rsid w:val="000F1550"/>
    <w:rsid w:val="000F1A1C"/>
    <w:rsid w:val="000F3943"/>
    <w:rsid w:val="000F7BB2"/>
    <w:rsid w:val="000F7E9C"/>
    <w:rsid w:val="00107A7C"/>
    <w:rsid w:val="001116F9"/>
    <w:rsid w:val="00112F08"/>
    <w:rsid w:val="001170BB"/>
    <w:rsid w:val="00124E15"/>
    <w:rsid w:val="00126A18"/>
    <w:rsid w:val="0013298F"/>
    <w:rsid w:val="0013548E"/>
    <w:rsid w:val="00141216"/>
    <w:rsid w:val="00141231"/>
    <w:rsid w:val="00150F9E"/>
    <w:rsid w:val="00152B98"/>
    <w:rsid w:val="00155BB8"/>
    <w:rsid w:val="00157D6D"/>
    <w:rsid w:val="00157F16"/>
    <w:rsid w:val="00167B99"/>
    <w:rsid w:val="001755F7"/>
    <w:rsid w:val="00177823"/>
    <w:rsid w:val="00183FC7"/>
    <w:rsid w:val="001858EC"/>
    <w:rsid w:val="00196C86"/>
    <w:rsid w:val="001A088A"/>
    <w:rsid w:val="001A1AB7"/>
    <w:rsid w:val="001A3394"/>
    <w:rsid w:val="001A62AB"/>
    <w:rsid w:val="001B18AA"/>
    <w:rsid w:val="001B4ACF"/>
    <w:rsid w:val="001C0697"/>
    <w:rsid w:val="001C0809"/>
    <w:rsid w:val="001C591D"/>
    <w:rsid w:val="001C6A18"/>
    <w:rsid w:val="001D20F5"/>
    <w:rsid w:val="001D5C35"/>
    <w:rsid w:val="001E4155"/>
    <w:rsid w:val="001E5E4B"/>
    <w:rsid w:val="001F0492"/>
    <w:rsid w:val="001F3883"/>
    <w:rsid w:val="001F3AC4"/>
    <w:rsid w:val="001F6053"/>
    <w:rsid w:val="001F6220"/>
    <w:rsid w:val="001F70C3"/>
    <w:rsid w:val="002043B4"/>
    <w:rsid w:val="002100D2"/>
    <w:rsid w:val="002101D9"/>
    <w:rsid w:val="00214E8B"/>
    <w:rsid w:val="00220299"/>
    <w:rsid w:val="002210D8"/>
    <w:rsid w:val="0022357D"/>
    <w:rsid w:val="00230C05"/>
    <w:rsid w:val="0023155F"/>
    <w:rsid w:val="00233099"/>
    <w:rsid w:val="0023404B"/>
    <w:rsid w:val="00242E49"/>
    <w:rsid w:val="0025182F"/>
    <w:rsid w:val="00254EB0"/>
    <w:rsid w:val="002550B9"/>
    <w:rsid w:val="002557CF"/>
    <w:rsid w:val="00255FA9"/>
    <w:rsid w:val="00261469"/>
    <w:rsid w:val="002654D9"/>
    <w:rsid w:val="00280DC9"/>
    <w:rsid w:val="00282800"/>
    <w:rsid w:val="0028311B"/>
    <w:rsid w:val="00286179"/>
    <w:rsid w:val="00292145"/>
    <w:rsid w:val="00295B1B"/>
    <w:rsid w:val="00297011"/>
    <w:rsid w:val="002A07B1"/>
    <w:rsid w:val="002A154A"/>
    <w:rsid w:val="002A5A5E"/>
    <w:rsid w:val="002B2473"/>
    <w:rsid w:val="002B54A9"/>
    <w:rsid w:val="002B6867"/>
    <w:rsid w:val="002C3FBD"/>
    <w:rsid w:val="002C4C84"/>
    <w:rsid w:val="002D7595"/>
    <w:rsid w:val="002E1F66"/>
    <w:rsid w:val="002E273F"/>
    <w:rsid w:val="002E5083"/>
    <w:rsid w:val="002F193E"/>
    <w:rsid w:val="002F310D"/>
    <w:rsid w:val="002F382B"/>
    <w:rsid w:val="00313B1A"/>
    <w:rsid w:val="00313BCE"/>
    <w:rsid w:val="00322B5A"/>
    <w:rsid w:val="00327EEE"/>
    <w:rsid w:val="00340318"/>
    <w:rsid w:val="00342C8D"/>
    <w:rsid w:val="00343E84"/>
    <w:rsid w:val="003449AC"/>
    <w:rsid w:val="00354275"/>
    <w:rsid w:val="00354AE9"/>
    <w:rsid w:val="00355B7B"/>
    <w:rsid w:val="00356954"/>
    <w:rsid w:val="00356DD0"/>
    <w:rsid w:val="003575BB"/>
    <w:rsid w:val="003612C6"/>
    <w:rsid w:val="00363120"/>
    <w:rsid w:val="003664A7"/>
    <w:rsid w:val="00367839"/>
    <w:rsid w:val="003726CB"/>
    <w:rsid w:val="003778ED"/>
    <w:rsid w:val="003779CF"/>
    <w:rsid w:val="00381D44"/>
    <w:rsid w:val="0038447F"/>
    <w:rsid w:val="00386264"/>
    <w:rsid w:val="00387013"/>
    <w:rsid w:val="003914BC"/>
    <w:rsid w:val="003914F1"/>
    <w:rsid w:val="003915F2"/>
    <w:rsid w:val="00394D51"/>
    <w:rsid w:val="003A3A22"/>
    <w:rsid w:val="003A5B73"/>
    <w:rsid w:val="003B2245"/>
    <w:rsid w:val="003B37D2"/>
    <w:rsid w:val="003B717B"/>
    <w:rsid w:val="003B741F"/>
    <w:rsid w:val="003C638C"/>
    <w:rsid w:val="003C6AA4"/>
    <w:rsid w:val="003D7291"/>
    <w:rsid w:val="003D77DF"/>
    <w:rsid w:val="003E1F10"/>
    <w:rsid w:val="003E2BB3"/>
    <w:rsid w:val="003E555C"/>
    <w:rsid w:val="003E74AC"/>
    <w:rsid w:val="003F0E35"/>
    <w:rsid w:val="003F4DD5"/>
    <w:rsid w:val="0040587E"/>
    <w:rsid w:val="0040619D"/>
    <w:rsid w:val="00407E45"/>
    <w:rsid w:val="00413B85"/>
    <w:rsid w:val="004145BA"/>
    <w:rsid w:val="004171AC"/>
    <w:rsid w:val="00420898"/>
    <w:rsid w:val="00422BDC"/>
    <w:rsid w:val="00430F99"/>
    <w:rsid w:val="004408DD"/>
    <w:rsid w:val="00443F59"/>
    <w:rsid w:val="00444F08"/>
    <w:rsid w:val="0044524B"/>
    <w:rsid w:val="00447BD7"/>
    <w:rsid w:val="00452279"/>
    <w:rsid w:val="0046157C"/>
    <w:rsid w:val="0046663E"/>
    <w:rsid w:val="00470C89"/>
    <w:rsid w:val="00483A37"/>
    <w:rsid w:val="00484730"/>
    <w:rsid w:val="00487B82"/>
    <w:rsid w:val="0049034C"/>
    <w:rsid w:val="0049210E"/>
    <w:rsid w:val="00495573"/>
    <w:rsid w:val="004A3F29"/>
    <w:rsid w:val="004A45AE"/>
    <w:rsid w:val="004A7CED"/>
    <w:rsid w:val="004B0146"/>
    <w:rsid w:val="004B50D1"/>
    <w:rsid w:val="004B6FBE"/>
    <w:rsid w:val="004C0959"/>
    <w:rsid w:val="004C14D1"/>
    <w:rsid w:val="004C214F"/>
    <w:rsid w:val="004C45EC"/>
    <w:rsid w:val="004C7215"/>
    <w:rsid w:val="004D4473"/>
    <w:rsid w:val="004D7765"/>
    <w:rsid w:val="004D7DBC"/>
    <w:rsid w:val="004E0F71"/>
    <w:rsid w:val="004E6345"/>
    <w:rsid w:val="00506590"/>
    <w:rsid w:val="005066CD"/>
    <w:rsid w:val="00511092"/>
    <w:rsid w:val="0051423D"/>
    <w:rsid w:val="005153FA"/>
    <w:rsid w:val="0053464D"/>
    <w:rsid w:val="00536095"/>
    <w:rsid w:val="00547E3E"/>
    <w:rsid w:val="005528CC"/>
    <w:rsid w:val="005532DF"/>
    <w:rsid w:val="00562429"/>
    <w:rsid w:val="00571278"/>
    <w:rsid w:val="00575CA5"/>
    <w:rsid w:val="005803BA"/>
    <w:rsid w:val="00581788"/>
    <w:rsid w:val="00585C1B"/>
    <w:rsid w:val="005A1025"/>
    <w:rsid w:val="005A111F"/>
    <w:rsid w:val="005A57FA"/>
    <w:rsid w:val="005A7D50"/>
    <w:rsid w:val="005B48B9"/>
    <w:rsid w:val="005B538C"/>
    <w:rsid w:val="005C4597"/>
    <w:rsid w:val="005C50BB"/>
    <w:rsid w:val="005C53E3"/>
    <w:rsid w:val="005D03F4"/>
    <w:rsid w:val="005D411E"/>
    <w:rsid w:val="005F1AFD"/>
    <w:rsid w:val="005F5333"/>
    <w:rsid w:val="005F6A02"/>
    <w:rsid w:val="00603F0D"/>
    <w:rsid w:val="00606F98"/>
    <w:rsid w:val="00611B78"/>
    <w:rsid w:val="00627DF6"/>
    <w:rsid w:val="006339C6"/>
    <w:rsid w:val="00633F14"/>
    <w:rsid w:val="00636A35"/>
    <w:rsid w:val="00636DFD"/>
    <w:rsid w:val="00637372"/>
    <w:rsid w:val="00641D33"/>
    <w:rsid w:val="00651D47"/>
    <w:rsid w:val="0065749F"/>
    <w:rsid w:val="006603EC"/>
    <w:rsid w:val="00663220"/>
    <w:rsid w:val="0066764F"/>
    <w:rsid w:val="0067607E"/>
    <w:rsid w:val="0068450E"/>
    <w:rsid w:val="00684F51"/>
    <w:rsid w:val="00685ECD"/>
    <w:rsid w:val="00686648"/>
    <w:rsid w:val="00690E97"/>
    <w:rsid w:val="0069216B"/>
    <w:rsid w:val="006A3301"/>
    <w:rsid w:val="006B0ACE"/>
    <w:rsid w:val="006B25B9"/>
    <w:rsid w:val="006B316B"/>
    <w:rsid w:val="006B7354"/>
    <w:rsid w:val="006C02A4"/>
    <w:rsid w:val="006C6F15"/>
    <w:rsid w:val="006D74A8"/>
    <w:rsid w:val="006E00BD"/>
    <w:rsid w:val="006E182B"/>
    <w:rsid w:val="006E347E"/>
    <w:rsid w:val="006E3909"/>
    <w:rsid w:val="006E4A33"/>
    <w:rsid w:val="006F31A7"/>
    <w:rsid w:val="00702DFF"/>
    <w:rsid w:val="0070739B"/>
    <w:rsid w:val="00707D15"/>
    <w:rsid w:val="007270E6"/>
    <w:rsid w:val="00734F04"/>
    <w:rsid w:val="00737D6C"/>
    <w:rsid w:val="007401AA"/>
    <w:rsid w:val="00751945"/>
    <w:rsid w:val="0075488F"/>
    <w:rsid w:val="00757401"/>
    <w:rsid w:val="00761456"/>
    <w:rsid w:val="007627D5"/>
    <w:rsid w:val="00765AA4"/>
    <w:rsid w:val="00766559"/>
    <w:rsid w:val="00774BB6"/>
    <w:rsid w:val="00781A46"/>
    <w:rsid w:val="00785000"/>
    <w:rsid w:val="00785FC4"/>
    <w:rsid w:val="007861A9"/>
    <w:rsid w:val="00786810"/>
    <w:rsid w:val="00793E05"/>
    <w:rsid w:val="00793FDE"/>
    <w:rsid w:val="00794A4A"/>
    <w:rsid w:val="00795C0E"/>
    <w:rsid w:val="00796D82"/>
    <w:rsid w:val="00796E40"/>
    <w:rsid w:val="007A06CA"/>
    <w:rsid w:val="007A2885"/>
    <w:rsid w:val="007B04A6"/>
    <w:rsid w:val="007B0598"/>
    <w:rsid w:val="007B614C"/>
    <w:rsid w:val="007C0048"/>
    <w:rsid w:val="007C3720"/>
    <w:rsid w:val="007C46CE"/>
    <w:rsid w:val="007D1114"/>
    <w:rsid w:val="007D4F3F"/>
    <w:rsid w:val="007D56AE"/>
    <w:rsid w:val="007D6713"/>
    <w:rsid w:val="007E404C"/>
    <w:rsid w:val="007F326A"/>
    <w:rsid w:val="007F5A22"/>
    <w:rsid w:val="007F72BF"/>
    <w:rsid w:val="007F7CF4"/>
    <w:rsid w:val="00800A36"/>
    <w:rsid w:val="008022DA"/>
    <w:rsid w:val="00802F2B"/>
    <w:rsid w:val="00805550"/>
    <w:rsid w:val="00806933"/>
    <w:rsid w:val="0080714F"/>
    <w:rsid w:val="00810190"/>
    <w:rsid w:val="00811ACA"/>
    <w:rsid w:val="008147A6"/>
    <w:rsid w:val="008155B2"/>
    <w:rsid w:val="00816F95"/>
    <w:rsid w:val="008264C4"/>
    <w:rsid w:val="00826FC0"/>
    <w:rsid w:val="00827A47"/>
    <w:rsid w:val="008311FF"/>
    <w:rsid w:val="00834F2F"/>
    <w:rsid w:val="008359C1"/>
    <w:rsid w:val="00851C8C"/>
    <w:rsid w:val="00857D7A"/>
    <w:rsid w:val="00864E53"/>
    <w:rsid w:val="0087151D"/>
    <w:rsid w:val="00871E54"/>
    <w:rsid w:val="00872752"/>
    <w:rsid w:val="00875BA1"/>
    <w:rsid w:val="0087691C"/>
    <w:rsid w:val="008831D1"/>
    <w:rsid w:val="008972DE"/>
    <w:rsid w:val="008A01DB"/>
    <w:rsid w:val="008A3A00"/>
    <w:rsid w:val="008A6DC2"/>
    <w:rsid w:val="008B03A3"/>
    <w:rsid w:val="008B340F"/>
    <w:rsid w:val="008B7006"/>
    <w:rsid w:val="008B78E0"/>
    <w:rsid w:val="008C1427"/>
    <w:rsid w:val="008C504F"/>
    <w:rsid w:val="008C5EB7"/>
    <w:rsid w:val="008C7E3D"/>
    <w:rsid w:val="008D28B1"/>
    <w:rsid w:val="008D6BFD"/>
    <w:rsid w:val="008E05A1"/>
    <w:rsid w:val="008E0CD5"/>
    <w:rsid w:val="008E24CF"/>
    <w:rsid w:val="008E5049"/>
    <w:rsid w:val="008E6B77"/>
    <w:rsid w:val="008E7DE9"/>
    <w:rsid w:val="008F14B0"/>
    <w:rsid w:val="008F3B1A"/>
    <w:rsid w:val="008F4678"/>
    <w:rsid w:val="008F5381"/>
    <w:rsid w:val="008F7935"/>
    <w:rsid w:val="00903352"/>
    <w:rsid w:val="00903EF0"/>
    <w:rsid w:val="00904213"/>
    <w:rsid w:val="00906F33"/>
    <w:rsid w:val="00915185"/>
    <w:rsid w:val="00915D3F"/>
    <w:rsid w:val="0092619C"/>
    <w:rsid w:val="00944AA8"/>
    <w:rsid w:val="0096179B"/>
    <w:rsid w:val="0096185C"/>
    <w:rsid w:val="00961A42"/>
    <w:rsid w:val="00966454"/>
    <w:rsid w:val="00971655"/>
    <w:rsid w:val="00974CC7"/>
    <w:rsid w:val="00974F27"/>
    <w:rsid w:val="00982F5A"/>
    <w:rsid w:val="00984EA8"/>
    <w:rsid w:val="00991639"/>
    <w:rsid w:val="00996B1A"/>
    <w:rsid w:val="00997226"/>
    <w:rsid w:val="009A249B"/>
    <w:rsid w:val="009C6BB5"/>
    <w:rsid w:val="009C6EAA"/>
    <w:rsid w:val="009D0CEF"/>
    <w:rsid w:val="009D1FDB"/>
    <w:rsid w:val="009D428A"/>
    <w:rsid w:val="009D6A7C"/>
    <w:rsid w:val="009D6F32"/>
    <w:rsid w:val="009E009A"/>
    <w:rsid w:val="009E2E3F"/>
    <w:rsid w:val="009E3997"/>
    <w:rsid w:val="009E5E6B"/>
    <w:rsid w:val="009E6FDF"/>
    <w:rsid w:val="009E7610"/>
    <w:rsid w:val="009F58E2"/>
    <w:rsid w:val="009F75DD"/>
    <w:rsid w:val="009F75ED"/>
    <w:rsid w:val="00A00827"/>
    <w:rsid w:val="00A02188"/>
    <w:rsid w:val="00A02BB8"/>
    <w:rsid w:val="00A0323E"/>
    <w:rsid w:val="00A04FF3"/>
    <w:rsid w:val="00A1179E"/>
    <w:rsid w:val="00A11B04"/>
    <w:rsid w:val="00A11EB8"/>
    <w:rsid w:val="00A11FC7"/>
    <w:rsid w:val="00A24380"/>
    <w:rsid w:val="00A252B6"/>
    <w:rsid w:val="00A25C2F"/>
    <w:rsid w:val="00A26E35"/>
    <w:rsid w:val="00A27540"/>
    <w:rsid w:val="00A30DBF"/>
    <w:rsid w:val="00A44B53"/>
    <w:rsid w:val="00A44FD5"/>
    <w:rsid w:val="00A504FF"/>
    <w:rsid w:val="00A53F77"/>
    <w:rsid w:val="00A55E45"/>
    <w:rsid w:val="00A62D66"/>
    <w:rsid w:val="00A62F5E"/>
    <w:rsid w:val="00A76939"/>
    <w:rsid w:val="00A94178"/>
    <w:rsid w:val="00AA306D"/>
    <w:rsid w:val="00AC6E60"/>
    <w:rsid w:val="00AD003A"/>
    <w:rsid w:val="00AD5FBD"/>
    <w:rsid w:val="00AD778E"/>
    <w:rsid w:val="00AF0F52"/>
    <w:rsid w:val="00AF1805"/>
    <w:rsid w:val="00AF2CFC"/>
    <w:rsid w:val="00AF7E9F"/>
    <w:rsid w:val="00B013A6"/>
    <w:rsid w:val="00B04350"/>
    <w:rsid w:val="00B07BE2"/>
    <w:rsid w:val="00B11A2C"/>
    <w:rsid w:val="00B11C7D"/>
    <w:rsid w:val="00B11E80"/>
    <w:rsid w:val="00B11F32"/>
    <w:rsid w:val="00B12850"/>
    <w:rsid w:val="00B12A5E"/>
    <w:rsid w:val="00B13305"/>
    <w:rsid w:val="00B152A0"/>
    <w:rsid w:val="00B15A6C"/>
    <w:rsid w:val="00B16566"/>
    <w:rsid w:val="00B2115C"/>
    <w:rsid w:val="00B21A02"/>
    <w:rsid w:val="00B23AFC"/>
    <w:rsid w:val="00B24046"/>
    <w:rsid w:val="00B36844"/>
    <w:rsid w:val="00B4132F"/>
    <w:rsid w:val="00B44284"/>
    <w:rsid w:val="00B44FAC"/>
    <w:rsid w:val="00B46B49"/>
    <w:rsid w:val="00B5297D"/>
    <w:rsid w:val="00B53903"/>
    <w:rsid w:val="00B53B64"/>
    <w:rsid w:val="00B6187D"/>
    <w:rsid w:val="00B642B2"/>
    <w:rsid w:val="00B65AD7"/>
    <w:rsid w:val="00B65D60"/>
    <w:rsid w:val="00B7248C"/>
    <w:rsid w:val="00B76759"/>
    <w:rsid w:val="00B801CF"/>
    <w:rsid w:val="00B8191C"/>
    <w:rsid w:val="00B853F6"/>
    <w:rsid w:val="00B90E4B"/>
    <w:rsid w:val="00B9224D"/>
    <w:rsid w:val="00B94A28"/>
    <w:rsid w:val="00B94AF8"/>
    <w:rsid w:val="00BA2A6E"/>
    <w:rsid w:val="00BB3029"/>
    <w:rsid w:val="00BB7BEC"/>
    <w:rsid w:val="00BC61BA"/>
    <w:rsid w:val="00BC6639"/>
    <w:rsid w:val="00BC6A8A"/>
    <w:rsid w:val="00BC7630"/>
    <w:rsid w:val="00BD0707"/>
    <w:rsid w:val="00BD5F3C"/>
    <w:rsid w:val="00BE3132"/>
    <w:rsid w:val="00BE32BB"/>
    <w:rsid w:val="00BE4EF7"/>
    <w:rsid w:val="00BE57B1"/>
    <w:rsid w:val="00BE7BA2"/>
    <w:rsid w:val="00BF03C8"/>
    <w:rsid w:val="00BF5421"/>
    <w:rsid w:val="00C10915"/>
    <w:rsid w:val="00C10BC9"/>
    <w:rsid w:val="00C14577"/>
    <w:rsid w:val="00C1757D"/>
    <w:rsid w:val="00C17DE8"/>
    <w:rsid w:val="00C20AC7"/>
    <w:rsid w:val="00C22669"/>
    <w:rsid w:val="00C23568"/>
    <w:rsid w:val="00C23FA5"/>
    <w:rsid w:val="00C25D89"/>
    <w:rsid w:val="00C33157"/>
    <w:rsid w:val="00C37D72"/>
    <w:rsid w:val="00C40B68"/>
    <w:rsid w:val="00C41BAC"/>
    <w:rsid w:val="00C42A39"/>
    <w:rsid w:val="00C431E8"/>
    <w:rsid w:val="00C43B88"/>
    <w:rsid w:val="00C53AF2"/>
    <w:rsid w:val="00C55E00"/>
    <w:rsid w:val="00C640AF"/>
    <w:rsid w:val="00C70222"/>
    <w:rsid w:val="00C738EF"/>
    <w:rsid w:val="00C8437B"/>
    <w:rsid w:val="00C851BC"/>
    <w:rsid w:val="00C95038"/>
    <w:rsid w:val="00C97CFD"/>
    <w:rsid w:val="00CA1D90"/>
    <w:rsid w:val="00CB2654"/>
    <w:rsid w:val="00CB53BE"/>
    <w:rsid w:val="00CB5892"/>
    <w:rsid w:val="00CB6F3C"/>
    <w:rsid w:val="00CC120B"/>
    <w:rsid w:val="00CD3FA4"/>
    <w:rsid w:val="00CD407D"/>
    <w:rsid w:val="00CE33D7"/>
    <w:rsid w:val="00CE4D11"/>
    <w:rsid w:val="00CE7D54"/>
    <w:rsid w:val="00CF3EB0"/>
    <w:rsid w:val="00CF6CA7"/>
    <w:rsid w:val="00D05D42"/>
    <w:rsid w:val="00D13575"/>
    <w:rsid w:val="00D13FF5"/>
    <w:rsid w:val="00D14CBC"/>
    <w:rsid w:val="00D17DF5"/>
    <w:rsid w:val="00D27530"/>
    <w:rsid w:val="00D32FC5"/>
    <w:rsid w:val="00D35D87"/>
    <w:rsid w:val="00D36C4B"/>
    <w:rsid w:val="00D50CC2"/>
    <w:rsid w:val="00D64B8F"/>
    <w:rsid w:val="00D66766"/>
    <w:rsid w:val="00D720EA"/>
    <w:rsid w:val="00D72CA1"/>
    <w:rsid w:val="00D7643F"/>
    <w:rsid w:val="00D81294"/>
    <w:rsid w:val="00D83FA8"/>
    <w:rsid w:val="00D84FD6"/>
    <w:rsid w:val="00D858F0"/>
    <w:rsid w:val="00D9518D"/>
    <w:rsid w:val="00D96E78"/>
    <w:rsid w:val="00D96E7A"/>
    <w:rsid w:val="00D97C56"/>
    <w:rsid w:val="00DA737C"/>
    <w:rsid w:val="00DB03EA"/>
    <w:rsid w:val="00DB0AE1"/>
    <w:rsid w:val="00DB309E"/>
    <w:rsid w:val="00DB7DB9"/>
    <w:rsid w:val="00DC56A8"/>
    <w:rsid w:val="00DD280E"/>
    <w:rsid w:val="00DD29F0"/>
    <w:rsid w:val="00DD3EE1"/>
    <w:rsid w:val="00DD675B"/>
    <w:rsid w:val="00DD7170"/>
    <w:rsid w:val="00DE7088"/>
    <w:rsid w:val="00DF064B"/>
    <w:rsid w:val="00DF1286"/>
    <w:rsid w:val="00DF1F3A"/>
    <w:rsid w:val="00E01D3C"/>
    <w:rsid w:val="00E03835"/>
    <w:rsid w:val="00E0726B"/>
    <w:rsid w:val="00E107EE"/>
    <w:rsid w:val="00E1167A"/>
    <w:rsid w:val="00E16E05"/>
    <w:rsid w:val="00E22190"/>
    <w:rsid w:val="00E343DE"/>
    <w:rsid w:val="00E43E2B"/>
    <w:rsid w:val="00E45B1E"/>
    <w:rsid w:val="00E468A3"/>
    <w:rsid w:val="00E50A86"/>
    <w:rsid w:val="00E514C3"/>
    <w:rsid w:val="00E52085"/>
    <w:rsid w:val="00E531A4"/>
    <w:rsid w:val="00E54414"/>
    <w:rsid w:val="00E55E99"/>
    <w:rsid w:val="00E65541"/>
    <w:rsid w:val="00E715F8"/>
    <w:rsid w:val="00E8535D"/>
    <w:rsid w:val="00E91417"/>
    <w:rsid w:val="00E9215C"/>
    <w:rsid w:val="00E95795"/>
    <w:rsid w:val="00E9761D"/>
    <w:rsid w:val="00EA1DCB"/>
    <w:rsid w:val="00EA5BD8"/>
    <w:rsid w:val="00EA79A8"/>
    <w:rsid w:val="00EC1A89"/>
    <w:rsid w:val="00EC57E0"/>
    <w:rsid w:val="00EC6833"/>
    <w:rsid w:val="00ED306C"/>
    <w:rsid w:val="00ED4E30"/>
    <w:rsid w:val="00EE16C8"/>
    <w:rsid w:val="00EE44E7"/>
    <w:rsid w:val="00EE4512"/>
    <w:rsid w:val="00EF3608"/>
    <w:rsid w:val="00EF6324"/>
    <w:rsid w:val="00EF70B7"/>
    <w:rsid w:val="00F01C2D"/>
    <w:rsid w:val="00F04EB2"/>
    <w:rsid w:val="00F054AE"/>
    <w:rsid w:val="00F05C2F"/>
    <w:rsid w:val="00F06808"/>
    <w:rsid w:val="00F11182"/>
    <w:rsid w:val="00F11F00"/>
    <w:rsid w:val="00F20C5D"/>
    <w:rsid w:val="00F235D0"/>
    <w:rsid w:val="00F2509F"/>
    <w:rsid w:val="00F30627"/>
    <w:rsid w:val="00F37D4A"/>
    <w:rsid w:val="00F37EE5"/>
    <w:rsid w:val="00F41143"/>
    <w:rsid w:val="00F433BF"/>
    <w:rsid w:val="00F447C5"/>
    <w:rsid w:val="00F465CF"/>
    <w:rsid w:val="00F47D53"/>
    <w:rsid w:val="00F64CE0"/>
    <w:rsid w:val="00F661F5"/>
    <w:rsid w:val="00F71EE4"/>
    <w:rsid w:val="00F77FBA"/>
    <w:rsid w:val="00F8737F"/>
    <w:rsid w:val="00F900F4"/>
    <w:rsid w:val="00F95E89"/>
    <w:rsid w:val="00F96940"/>
    <w:rsid w:val="00FA0956"/>
    <w:rsid w:val="00FA10FB"/>
    <w:rsid w:val="00FA574E"/>
    <w:rsid w:val="00FB2E2A"/>
    <w:rsid w:val="00FB3968"/>
    <w:rsid w:val="00FB7CBE"/>
    <w:rsid w:val="00FC4DC0"/>
    <w:rsid w:val="00FD19FB"/>
    <w:rsid w:val="00FE0F71"/>
    <w:rsid w:val="00FE5610"/>
    <w:rsid w:val="00FF060A"/>
    <w:rsid w:val="00FF48D8"/>
    <w:rsid w:val="00FF494F"/>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61D"/>
    <w:rPr>
      <w:rFonts w:ascii="Tahoma" w:hAnsi="Tahoma" w:cs="Tahoma"/>
      <w:sz w:val="16"/>
      <w:szCs w:val="16"/>
    </w:rPr>
  </w:style>
  <w:style w:type="paragraph" w:styleId="a5">
    <w:name w:val="List Paragraph"/>
    <w:aliases w:val="Cablenet"/>
    <w:basedOn w:val="a"/>
    <w:uiPriority w:val="34"/>
    <w:qFormat/>
    <w:rsid w:val="00E9761D"/>
    <w:pPr>
      <w:ind w:left="720"/>
      <w:contextualSpacing/>
    </w:pPr>
  </w:style>
  <w:style w:type="table" w:styleId="a6">
    <w:name w:val="Table Grid"/>
    <w:basedOn w:val="a1"/>
    <w:uiPriority w:val="39"/>
    <w:rsid w:val="00E9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E95795"/>
    <w:pPr>
      <w:spacing w:after="0" w:line="240" w:lineRule="auto"/>
    </w:pPr>
    <w:rPr>
      <w:rFonts w:eastAsiaTheme="minorEastAsia"/>
      <w:lang w:val="en-US"/>
    </w:rPr>
  </w:style>
  <w:style w:type="character" w:styleId="a8">
    <w:name w:val="Hyperlink"/>
    <w:basedOn w:val="a0"/>
    <w:uiPriority w:val="99"/>
    <w:semiHidden/>
    <w:unhideWhenUsed/>
    <w:rsid w:val="00944AA8"/>
    <w:rPr>
      <w:color w:val="0000FF"/>
      <w:u w:val="single"/>
    </w:rPr>
  </w:style>
  <w:style w:type="character" w:styleId="a9">
    <w:name w:val="Strong"/>
    <w:basedOn w:val="a0"/>
    <w:uiPriority w:val="22"/>
    <w:qFormat/>
    <w:rsid w:val="008147A6"/>
    <w:rPr>
      <w:b/>
      <w:bCs/>
    </w:rPr>
  </w:style>
  <w:style w:type="table" w:customStyle="1" w:styleId="1">
    <w:name w:val="Сетка таблицы1"/>
    <w:basedOn w:val="a1"/>
    <w:next w:val="a6"/>
    <w:uiPriority w:val="39"/>
    <w:rsid w:val="00124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61D"/>
    <w:rPr>
      <w:rFonts w:ascii="Tahoma" w:hAnsi="Tahoma" w:cs="Tahoma"/>
      <w:sz w:val="16"/>
      <w:szCs w:val="16"/>
    </w:rPr>
  </w:style>
  <w:style w:type="paragraph" w:styleId="a5">
    <w:name w:val="List Paragraph"/>
    <w:aliases w:val="Cablenet"/>
    <w:basedOn w:val="a"/>
    <w:uiPriority w:val="34"/>
    <w:qFormat/>
    <w:rsid w:val="00E9761D"/>
    <w:pPr>
      <w:ind w:left="720"/>
      <w:contextualSpacing/>
    </w:pPr>
  </w:style>
  <w:style w:type="table" w:styleId="a6">
    <w:name w:val="Table Grid"/>
    <w:basedOn w:val="a1"/>
    <w:uiPriority w:val="39"/>
    <w:rsid w:val="00E9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E95795"/>
    <w:pPr>
      <w:spacing w:after="0" w:line="240" w:lineRule="auto"/>
    </w:pPr>
    <w:rPr>
      <w:rFonts w:eastAsiaTheme="minorEastAsia"/>
      <w:lang w:val="en-US"/>
    </w:rPr>
  </w:style>
  <w:style w:type="character" w:styleId="a8">
    <w:name w:val="Hyperlink"/>
    <w:basedOn w:val="a0"/>
    <w:uiPriority w:val="99"/>
    <w:semiHidden/>
    <w:unhideWhenUsed/>
    <w:rsid w:val="00944AA8"/>
    <w:rPr>
      <w:color w:val="0000FF"/>
      <w:u w:val="single"/>
    </w:rPr>
  </w:style>
  <w:style w:type="character" w:styleId="a9">
    <w:name w:val="Strong"/>
    <w:basedOn w:val="a0"/>
    <w:uiPriority w:val="22"/>
    <w:qFormat/>
    <w:rsid w:val="008147A6"/>
    <w:rPr>
      <w:b/>
      <w:bCs/>
    </w:rPr>
  </w:style>
  <w:style w:type="table" w:customStyle="1" w:styleId="1">
    <w:name w:val="Сетка таблицы1"/>
    <w:basedOn w:val="a1"/>
    <w:next w:val="a6"/>
    <w:uiPriority w:val="39"/>
    <w:rsid w:val="00124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2780">
      <w:bodyDiv w:val="1"/>
      <w:marLeft w:val="0"/>
      <w:marRight w:val="0"/>
      <w:marTop w:val="0"/>
      <w:marBottom w:val="0"/>
      <w:divBdr>
        <w:top w:val="none" w:sz="0" w:space="0" w:color="auto"/>
        <w:left w:val="none" w:sz="0" w:space="0" w:color="auto"/>
        <w:bottom w:val="none" w:sz="0" w:space="0" w:color="auto"/>
        <w:right w:val="none" w:sz="0" w:space="0" w:color="auto"/>
      </w:divBdr>
    </w:div>
    <w:div w:id="430131172">
      <w:bodyDiv w:val="1"/>
      <w:marLeft w:val="0"/>
      <w:marRight w:val="0"/>
      <w:marTop w:val="0"/>
      <w:marBottom w:val="0"/>
      <w:divBdr>
        <w:top w:val="none" w:sz="0" w:space="0" w:color="auto"/>
        <w:left w:val="none" w:sz="0" w:space="0" w:color="auto"/>
        <w:bottom w:val="none" w:sz="0" w:space="0" w:color="auto"/>
        <w:right w:val="none" w:sz="0" w:space="0" w:color="auto"/>
      </w:divBdr>
    </w:div>
    <w:div w:id="925308116">
      <w:bodyDiv w:val="1"/>
      <w:marLeft w:val="0"/>
      <w:marRight w:val="0"/>
      <w:marTop w:val="0"/>
      <w:marBottom w:val="0"/>
      <w:divBdr>
        <w:top w:val="none" w:sz="0" w:space="0" w:color="auto"/>
        <w:left w:val="none" w:sz="0" w:space="0" w:color="auto"/>
        <w:bottom w:val="none" w:sz="0" w:space="0" w:color="auto"/>
        <w:right w:val="none" w:sz="0" w:space="0" w:color="auto"/>
      </w:divBdr>
    </w:div>
    <w:div w:id="1216047449">
      <w:bodyDiv w:val="1"/>
      <w:marLeft w:val="0"/>
      <w:marRight w:val="0"/>
      <w:marTop w:val="0"/>
      <w:marBottom w:val="0"/>
      <w:divBdr>
        <w:top w:val="none" w:sz="0" w:space="0" w:color="auto"/>
        <w:left w:val="none" w:sz="0" w:space="0" w:color="auto"/>
        <w:bottom w:val="none" w:sz="0" w:space="0" w:color="auto"/>
        <w:right w:val="none" w:sz="0" w:space="0" w:color="auto"/>
      </w:divBdr>
    </w:div>
    <w:div w:id="1507746426">
      <w:bodyDiv w:val="1"/>
      <w:marLeft w:val="0"/>
      <w:marRight w:val="0"/>
      <w:marTop w:val="0"/>
      <w:marBottom w:val="0"/>
      <w:divBdr>
        <w:top w:val="none" w:sz="0" w:space="0" w:color="auto"/>
        <w:left w:val="none" w:sz="0" w:space="0" w:color="auto"/>
        <w:bottom w:val="none" w:sz="0" w:space="0" w:color="auto"/>
        <w:right w:val="none" w:sz="0" w:space="0" w:color="auto"/>
      </w:divBdr>
    </w:div>
    <w:div w:id="1532450777">
      <w:bodyDiv w:val="1"/>
      <w:marLeft w:val="0"/>
      <w:marRight w:val="0"/>
      <w:marTop w:val="0"/>
      <w:marBottom w:val="0"/>
      <w:divBdr>
        <w:top w:val="none" w:sz="0" w:space="0" w:color="auto"/>
        <w:left w:val="none" w:sz="0" w:space="0" w:color="auto"/>
        <w:bottom w:val="none" w:sz="0" w:space="0" w:color="auto"/>
        <w:right w:val="none" w:sz="0" w:space="0" w:color="auto"/>
      </w:divBdr>
    </w:div>
    <w:div w:id="1758474630">
      <w:bodyDiv w:val="1"/>
      <w:marLeft w:val="0"/>
      <w:marRight w:val="0"/>
      <w:marTop w:val="0"/>
      <w:marBottom w:val="0"/>
      <w:divBdr>
        <w:top w:val="none" w:sz="0" w:space="0" w:color="auto"/>
        <w:left w:val="none" w:sz="0" w:space="0" w:color="auto"/>
        <w:bottom w:val="none" w:sz="0" w:space="0" w:color="auto"/>
        <w:right w:val="none" w:sz="0" w:space="0" w:color="auto"/>
      </w:divBdr>
    </w:div>
    <w:div w:id="1774203246">
      <w:bodyDiv w:val="1"/>
      <w:marLeft w:val="0"/>
      <w:marRight w:val="0"/>
      <w:marTop w:val="0"/>
      <w:marBottom w:val="0"/>
      <w:divBdr>
        <w:top w:val="none" w:sz="0" w:space="0" w:color="auto"/>
        <w:left w:val="none" w:sz="0" w:space="0" w:color="auto"/>
        <w:bottom w:val="none" w:sz="0" w:space="0" w:color="auto"/>
        <w:right w:val="none" w:sz="0" w:space="0" w:color="auto"/>
      </w:divBdr>
    </w:div>
    <w:div w:id="18223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B7E-3A64-4BF4-B45D-97A874D9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Vitalie Tabarcea</cp:lastModifiedBy>
  <cp:revision>2</cp:revision>
  <cp:lastPrinted>2020-11-30T13:14:00Z</cp:lastPrinted>
  <dcterms:created xsi:type="dcterms:W3CDTF">2021-12-14T06:55:00Z</dcterms:created>
  <dcterms:modified xsi:type="dcterms:W3CDTF">2021-12-14T06:55:00Z</dcterms:modified>
</cp:coreProperties>
</file>