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600"/>
        <w:gridCol w:w="2167"/>
      </w:tblGrid>
      <w:tr w:rsidR="00ED7DC6" w:rsidRPr="00523E18" w:rsidTr="007C7DFB">
        <w:trPr>
          <w:trHeight w:val="1568"/>
        </w:trPr>
        <w:tc>
          <w:tcPr>
            <w:tcW w:w="1440" w:type="dxa"/>
            <w:tcBorders>
              <w:top w:val="nil"/>
              <w:left w:val="nil"/>
              <w:bottom w:val="single" w:sz="4" w:space="0" w:color="auto"/>
              <w:right w:val="nil"/>
            </w:tcBorders>
          </w:tcPr>
          <w:p w:rsidR="00ED7DC6" w:rsidRPr="00523E18" w:rsidRDefault="00ED7DC6" w:rsidP="007C7DFB">
            <w:pPr>
              <w:jc w:val="center"/>
              <w:rPr>
                <w:b/>
                <w:lang w:val="en-US"/>
              </w:rPr>
            </w:pPr>
          </w:p>
          <w:p w:rsidR="00ED7DC6" w:rsidRPr="00523E18" w:rsidRDefault="00ED7DC6" w:rsidP="007C7DFB">
            <w:pPr>
              <w:rPr>
                <w:lang w:val="en-US"/>
              </w:rPr>
            </w:pPr>
            <w:r w:rsidRPr="00523E18">
              <w:rPr>
                <w:noProof/>
                <w:lang w:eastAsia="ru-RU"/>
              </w:rPr>
              <w:drawing>
                <wp:anchor distT="0" distB="0" distL="114300" distR="114300" simplePos="0" relativeHeight="251666432" behindDoc="0" locked="0" layoutInCell="1" allowOverlap="0">
                  <wp:simplePos x="0" y="0"/>
                  <wp:positionH relativeFrom="margin">
                    <wp:posOffset>116205</wp:posOffset>
                  </wp:positionH>
                  <wp:positionV relativeFrom="margin">
                    <wp:posOffset>224790</wp:posOffset>
                  </wp:positionV>
                  <wp:extent cx="569595" cy="689610"/>
                  <wp:effectExtent l="0" t="0" r="190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595" cy="689610"/>
                          </a:xfrm>
                          <a:prstGeom prst="rect">
                            <a:avLst/>
                          </a:prstGeom>
                          <a:noFill/>
                          <a:ln>
                            <a:noFill/>
                          </a:ln>
                        </pic:spPr>
                      </pic:pic>
                    </a:graphicData>
                  </a:graphic>
                </wp:anchor>
              </w:drawing>
            </w:r>
          </w:p>
        </w:tc>
        <w:tc>
          <w:tcPr>
            <w:tcW w:w="6600" w:type="dxa"/>
            <w:tcBorders>
              <w:top w:val="nil"/>
              <w:left w:val="nil"/>
              <w:bottom w:val="single" w:sz="4" w:space="0" w:color="auto"/>
              <w:right w:val="nil"/>
            </w:tcBorders>
          </w:tcPr>
          <w:p w:rsidR="00ED7DC6" w:rsidRPr="00523E18" w:rsidRDefault="00ED7DC6" w:rsidP="007C7DFB">
            <w:pPr>
              <w:rPr>
                <w:lang w:val="en-US"/>
              </w:rPr>
            </w:pPr>
          </w:p>
          <w:p w:rsidR="00183E48" w:rsidRDefault="00CD4078" w:rsidP="007C7DFB">
            <w:pPr>
              <w:pStyle w:val="1"/>
              <w:jc w:val="center"/>
              <w:rPr>
                <w:sz w:val="24"/>
                <w:szCs w:val="24"/>
                <w:lang w:val="it-IT"/>
              </w:rPr>
            </w:pPr>
            <w:r>
              <w:rPr>
                <w:sz w:val="24"/>
                <w:szCs w:val="24"/>
                <w:lang w:val="it-IT"/>
              </w:rPr>
              <w:t xml:space="preserve">        </w:t>
            </w:r>
            <w:r w:rsidR="00ED7DC6" w:rsidRPr="00523E18">
              <w:rPr>
                <w:sz w:val="24"/>
                <w:szCs w:val="24"/>
                <w:lang w:val="it-IT"/>
              </w:rPr>
              <w:t>REPUBLICA  MOLDOVA</w:t>
            </w:r>
          </w:p>
          <w:p w:rsidR="00ED7DC6" w:rsidRPr="00ED7DC6" w:rsidRDefault="00CD4078" w:rsidP="007C7DFB">
            <w:pPr>
              <w:pStyle w:val="1"/>
              <w:jc w:val="center"/>
              <w:rPr>
                <w:sz w:val="24"/>
                <w:szCs w:val="24"/>
                <w:lang w:val="it-IT"/>
              </w:rPr>
            </w:pPr>
            <w:r>
              <w:rPr>
                <w:sz w:val="24"/>
                <w:szCs w:val="24"/>
                <w:lang w:val="it-IT"/>
              </w:rPr>
              <w:t xml:space="preserve">         </w:t>
            </w:r>
            <w:r w:rsidR="00ED7DC6" w:rsidRPr="00ED7DC6">
              <w:rPr>
                <w:sz w:val="24"/>
                <w:szCs w:val="24"/>
                <w:lang w:val="it-IT"/>
              </w:rPr>
              <w:t>CONSILIUL  RAIONAL</w:t>
            </w:r>
            <w:r w:rsidR="00183E48">
              <w:rPr>
                <w:sz w:val="24"/>
                <w:szCs w:val="24"/>
                <w:lang w:val="it-IT"/>
              </w:rPr>
              <w:t xml:space="preserve"> SÎNGEREI</w:t>
            </w:r>
          </w:p>
          <w:p w:rsidR="00ED7DC6" w:rsidRPr="003D4E95" w:rsidRDefault="00CD4078" w:rsidP="007C7DFB">
            <w:pPr>
              <w:jc w:val="center"/>
              <w:rPr>
                <w:b/>
                <w:lang w:val="ro-RO"/>
              </w:rPr>
            </w:pPr>
            <w:r>
              <w:rPr>
                <w:rFonts w:ascii="Times New Roman" w:hAnsi="Times New Roman" w:cs="Times New Roman"/>
                <w:b/>
                <w:lang w:val="it-IT"/>
              </w:rPr>
              <w:t xml:space="preserve">            </w:t>
            </w:r>
            <w:r w:rsidR="00183E48">
              <w:rPr>
                <w:rFonts w:ascii="Times New Roman" w:hAnsi="Times New Roman" w:cs="Times New Roman"/>
                <w:b/>
                <w:lang w:val="it-IT"/>
              </w:rPr>
              <w:t>PREȘEDINTELE RAIONULUI</w:t>
            </w:r>
          </w:p>
        </w:tc>
        <w:tc>
          <w:tcPr>
            <w:tcW w:w="2167" w:type="dxa"/>
            <w:tcBorders>
              <w:top w:val="nil"/>
              <w:left w:val="nil"/>
              <w:bottom w:val="single" w:sz="4" w:space="0" w:color="auto"/>
              <w:right w:val="nil"/>
            </w:tcBorders>
          </w:tcPr>
          <w:p w:rsidR="00ED7DC6" w:rsidRPr="00523E18" w:rsidRDefault="00ED7DC6" w:rsidP="007C7DFB">
            <w:pPr>
              <w:jc w:val="center"/>
              <w:rPr>
                <w:lang w:val="it-IT"/>
              </w:rPr>
            </w:pPr>
            <w:r w:rsidRPr="00523E18">
              <w:rPr>
                <w:noProof/>
                <w:lang w:eastAsia="ru-RU"/>
              </w:rPr>
              <w:drawing>
                <wp:anchor distT="0" distB="0" distL="114300" distR="114300" simplePos="0" relativeHeight="251665408" behindDoc="1" locked="0" layoutInCell="1" allowOverlap="1">
                  <wp:simplePos x="0" y="0"/>
                  <wp:positionH relativeFrom="column">
                    <wp:posOffset>5372100</wp:posOffset>
                  </wp:positionH>
                  <wp:positionV relativeFrom="paragraph">
                    <wp:posOffset>114300</wp:posOffset>
                  </wp:positionV>
                  <wp:extent cx="687070" cy="866140"/>
                  <wp:effectExtent l="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7070" cy="866140"/>
                          </a:xfrm>
                          <a:prstGeom prst="rect">
                            <a:avLst/>
                          </a:prstGeom>
                          <a:noFill/>
                          <a:ln>
                            <a:noFill/>
                          </a:ln>
                        </pic:spPr>
                      </pic:pic>
                    </a:graphicData>
                  </a:graphic>
                </wp:anchor>
              </w:drawing>
            </w:r>
          </w:p>
          <w:p w:rsidR="00ED7DC6" w:rsidRPr="003D4E95" w:rsidRDefault="00ED7DC6" w:rsidP="007C7DFB">
            <w:pPr>
              <w:jc w:val="center"/>
              <w:rPr>
                <w:b/>
                <w:lang w:val="en-US"/>
              </w:rPr>
            </w:pPr>
            <w:r w:rsidRPr="00523E18">
              <w:rPr>
                <w:b/>
                <w:noProof/>
                <w:lang w:eastAsia="ru-RU"/>
              </w:rPr>
              <w:drawing>
                <wp:inline distT="0" distB="0" distL="0" distR="0">
                  <wp:extent cx="609600" cy="773723"/>
                  <wp:effectExtent l="0" t="0" r="0" b="762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880" cy="775348"/>
                          </a:xfrm>
                          <a:prstGeom prst="rect">
                            <a:avLst/>
                          </a:prstGeom>
                          <a:noFill/>
                          <a:ln>
                            <a:noFill/>
                          </a:ln>
                        </pic:spPr>
                      </pic:pic>
                    </a:graphicData>
                  </a:graphic>
                </wp:inline>
              </w:drawing>
            </w:r>
          </w:p>
        </w:tc>
      </w:tr>
      <w:tr w:rsidR="00ED7DC6" w:rsidRPr="0043224B" w:rsidTr="00183E48">
        <w:trPr>
          <w:trHeight w:val="242"/>
        </w:trPr>
        <w:tc>
          <w:tcPr>
            <w:tcW w:w="10207" w:type="dxa"/>
            <w:gridSpan w:val="3"/>
            <w:tcBorders>
              <w:top w:val="single" w:sz="4" w:space="0" w:color="auto"/>
              <w:left w:val="nil"/>
              <w:bottom w:val="thinThickSmallGap" w:sz="24" w:space="0" w:color="auto"/>
              <w:right w:val="nil"/>
            </w:tcBorders>
          </w:tcPr>
          <w:p w:rsidR="00ED7DC6" w:rsidRPr="00ED7DC6" w:rsidRDefault="00ED7DC6" w:rsidP="007C7DFB">
            <w:pPr>
              <w:rPr>
                <w:rFonts w:ascii="Times New Roman" w:hAnsi="Times New Roman" w:cs="Times New Roman"/>
                <w:b/>
                <w:lang w:val="ro-RO"/>
              </w:rPr>
            </w:pPr>
            <w:r w:rsidRPr="00ED7DC6">
              <w:rPr>
                <w:b/>
                <w:lang w:val="pt-PT"/>
              </w:rPr>
              <w:t xml:space="preserve">                                </w:t>
            </w:r>
            <w:r>
              <w:rPr>
                <w:b/>
                <w:lang w:val="pt-PT"/>
              </w:rPr>
              <w:t xml:space="preserve">           </w:t>
            </w:r>
            <w:r w:rsidRPr="00ED7DC6">
              <w:rPr>
                <w:rFonts w:ascii="Times New Roman" w:hAnsi="Times New Roman" w:cs="Times New Roman"/>
                <w:b/>
                <w:lang w:val="pt-PT"/>
              </w:rPr>
              <w:t>Direcţia economie, atragerea investiţiilor și eficiență energetică</w:t>
            </w:r>
          </w:p>
        </w:tc>
      </w:tr>
    </w:tbl>
    <w:p w:rsidR="00ED7DC6" w:rsidRDefault="00ED7DC6" w:rsidP="00FC047D">
      <w:pPr>
        <w:spacing w:after="0" w:line="276" w:lineRule="auto"/>
        <w:rPr>
          <w:rFonts w:ascii="Times New Roman" w:hAnsi="Times New Roman" w:cs="Times New Roman"/>
          <w:b/>
          <w:sz w:val="24"/>
          <w:szCs w:val="24"/>
          <w:lang w:val="pt-PT"/>
        </w:rPr>
      </w:pPr>
    </w:p>
    <w:p w:rsidR="00ED7DC6" w:rsidRDefault="00ED7DC6" w:rsidP="00FC047D">
      <w:pPr>
        <w:spacing w:after="0" w:line="276" w:lineRule="auto"/>
        <w:rPr>
          <w:rFonts w:ascii="Times New Roman" w:hAnsi="Times New Roman" w:cs="Times New Roman"/>
          <w:b/>
          <w:sz w:val="24"/>
          <w:szCs w:val="24"/>
          <w:lang w:val="pt-PT"/>
        </w:rPr>
      </w:pPr>
    </w:p>
    <w:p w:rsidR="00FC047D" w:rsidRPr="00802032" w:rsidRDefault="00FC047D" w:rsidP="00FC047D">
      <w:pPr>
        <w:spacing w:after="0" w:line="276" w:lineRule="auto"/>
        <w:rPr>
          <w:rFonts w:ascii="Times New Roman" w:hAnsi="Times New Roman" w:cs="Times New Roman"/>
          <w:b/>
          <w:sz w:val="24"/>
          <w:szCs w:val="24"/>
          <w:lang w:val="pt-PT"/>
        </w:rPr>
      </w:pPr>
      <w:r w:rsidRPr="00802032">
        <w:rPr>
          <w:rFonts w:ascii="Times New Roman" w:hAnsi="Times New Roman" w:cs="Times New Roman"/>
          <w:b/>
          <w:sz w:val="24"/>
          <w:szCs w:val="24"/>
          <w:lang w:val="pt-PT"/>
        </w:rPr>
        <w:t>Nr. ________________</w:t>
      </w:r>
    </w:p>
    <w:p w:rsidR="00FC047D" w:rsidRPr="00FC047D" w:rsidRDefault="00FC047D" w:rsidP="00FC047D">
      <w:pPr>
        <w:spacing w:after="0" w:line="276" w:lineRule="auto"/>
        <w:rPr>
          <w:rFonts w:ascii="Times New Roman" w:hAnsi="Times New Roman" w:cs="Times New Roman"/>
          <w:sz w:val="24"/>
          <w:szCs w:val="24"/>
          <w:lang w:val="ro-RO"/>
        </w:rPr>
      </w:pPr>
      <w:r w:rsidRPr="00802032">
        <w:rPr>
          <w:rFonts w:ascii="Times New Roman" w:hAnsi="Times New Roman" w:cs="Times New Roman"/>
          <w:b/>
          <w:sz w:val="24"/>
          <w:szCs w:val="24"/>
          <w:lang w:val="pt-PT"/>
        </w:rPr>
        <w:t>din ______________ 202</w:t>
      </w:r>
      <w:r w:rsidR="00A51621" w:rsidRPr="00802032">
        <w:rPr>
          <w:rFonts w:ascii="Times New Roman" w:hAnsi="Times New Roman" w:cs="Times New Roman"/>
          <w:b/>
          <w:sz w:val="24"/>
          <w:szCs w:val="24"/>
          <w:lang w:val="pt-PT"/>
        </w:rPr>
        <w:t>2</w:t>
      </w:r>
    </w:p>
    <w:p w:rsidR="00FC047D" w:rsidRDefault="00FC047D" w:rsidP="00FC047D">
      <w:pPr>
        <w:spacing w:after="0"/>
        <w:rPr>
          <w:lang w:val="ro-RO"/>
        </w:rPr>
      </w:pPr>
      <w:r w:rsidRPr="00FC047D">
        <w:rPr>
          <w:rFonts w:ascii="Times New Roman" w:hAnsi="Times New Roman" w:cs="Times New Roman"/>
          <w:sz w:val="24"/>
          <w:szCs w:val="24"/>
          <w:lang w:val="ro-RO"/>
        </w:rPr>
        <w:tab/>
      </w:r>
      <w:r w:rsidRPr="00FC047D">
        <w:rPr>
          <w:rFonts w:ascii="Times New Roman" w:hAnsi="Times New Roman" w:cs="Times New Roman"/>
          <w:sz w:val="24"/>
          <w:szCs w:val="24"/>
          <w:lang w:val="ro-RO"/>
        </w:rPr>
        <w:tab/>
      </w:r>
      <w:r w:rsidRPr="00FC047D">
        <w:rPr>
          <w:rFonts w:ascii="Times New Roman" w:hAnsi="Times New Roman" w:cs="Times New Roman"/>
          <w:sz w:val="24"/>
          <w:szCs w:val="24"/>
          <w:lang w:val="ro-RO"/>
        </w:rPr>
        <w:tab/>
      </w:r>
      <w:r w:rsidRPr="00FC047D">
        <w:rPr>
          <w:rFonts w:ascii="Times New Roman" w:hAnsi="Times New Roman" w:cs="Times New Roman"/>
          <w:sz w:val="24"/>
          <w:szCs w:val="24"/>
          <w:lang w:val="ro-RO"/>
        </w:rPr>
        <w:tab/>
      </w:r>
      <w:r w:rsidR="00221015">
        <w:rPr>
          <w:lang w:val="ro-RO"/>
        </w:rPr>
        <w:tab/>
      </w:r>
    </w:p>
    <w:p w:rsidR="00FC047D" w:rsidRPr="00FC047D" w:rsidRDefault="00FC047D" w:rsidP="00FC047D">
      <w:pPr>
        <w:spacing w:after="0"/>
        <w:rPr>
          <w:rFonts w:ascii="Times New Roman" w:hAnsi="Times New Roman" w:cs="Times New Roman"/>
          <w:lang w:val="ro-RO"/>
        </w:rPr>
      </w:pPr>
      <w:r w:rsidRPr="00FC047D">
        <w:rPr>
          <w:rFonts w:ascii="Times New Roman" w:hAnsi="Times New Roman" w:cs="Times New Roman"/>
          <w:lang w:val="ro-RO"/>
        </w:rPr>
        <w:t xml:space="preserve">SECRETARUL                                                                </w:t>
      </w:r>
      <w:r>
        <w:rPr>
          <w:rFonts w:ascii="Times New Roman" w:hAnsi="Times New Roman" w:cs="Times New Roman"/>
          <w:lang w:val="ro-RO"/>
        </w:rPr>
        <w:t xml:space="preserve">                             </w:t>
      </w:r>
      <w:r w:rsidRPr="00FC047D">
        <w:rPr>
          <w:rFonts w:ascii="Times New Roman" w:hAnsi="Times New Roman" w:cs="Times New Roman"/>
          <w:lang w:val="ro-RO"/>
        </w:rPr>
        <w:t xml:space="preserve"> De acord şi dispun elaborarea  Consiliului raional                                                                                                      proiectului de decizie </w:t>
      </w:r>
      <w:r w:rsidRPr="00FC047D">
        <w:rPr>
          <w:rFonts w:ascii="Times New Roman" w:hAnsi="Times New Roman" w:cs="Times New Roman"/>
          <w:b/>
          <w:lang w:val="ro-RO"/>
        </w:rPr>
        <w:t xml:space="preserve"> Mihaela </w:t>
      </w:r>
      <w:r w:rsidR="00183E48">
        <w:rPr>
          <w:rFonts w:ascii="Times New Roman" w:hAnsi="Times New Roman" w:cs="Times New Roman"/>
          <w:b/>
          <w:lang w:val="ro-RO"/>
        </w:rPr>
        <w:t>LUCA</w:t>
      </w:r>
      <w:r w:rsidRPr="00FC047D">
        <w:rPr>
          <w:rFonts w:ascii="Times New Roman" w:hAnsi="Times New Roman" w:cs="Times New Roman"/>
          <w:b/>
          <w:lang w:val="ro-RO"/>
        </w:rPr>
        <w:t xml:space="preserve">                                                                             </w:t>
      </w:r>
      <w:r w:rsidR="00E13010">
        <w:rPr>
          <w:rFonts w:ascii="Times New Roman" w:hAnsi="Times New Roman" w:cs="Times New Roman"/>
          <w:b/>
          <w:lang w:val="ro-RO"/>
        </w:rPr>
        <w:t xml:space="preserve">                        VICE</w:t>
      </w:r>
      <w:r w:rsidRPr="00FC047D">
        <w:rPr>
          <w:rFonts w:ascii="Times New Roman" w:hAnsi="Times New Roman" w:cs="Times New Roman"/>
          <w:b/>
          <w:lang w:val="ro-RO"/>
        </w:rPr>
        <w:t>PREŞEDINTE,</w:t>
      </w:r>
    </w:p>
    <w:p w:rsidR="00FC047D" w:rsidRPr="00DA3F25" w:rsidRDefault="00FC047D" w:rsidP="00FC047D">
      <w:pPr>
        <w:tabs>
          <w:tab w:val="left" w:pos="7088"/>
          <w:tab w:val="left" w:pos="7230"/>
        </w:tabs>
        <w:spacing w:after="0"/>
        <w:rPr>
          <w:lang w:val="ro-RO"/>
        </w:rPr>
      </w:pPr>
      <w:r w:rsidRPr="00FC047D">
        <w:rPr>
          <w:rFonts w:ascii="Times New Roman" w:hAnsi="Times New Roman" w:cs="Times New Roman"/>
          <w:lang w:val="ro-RO"/>
        </w:rPr>
        <w:t xml:space="preserve">                                                                                                   </w:t>
      </w:r>
      <w:r>
        <w:rPr>
          <w:rFonts w:ascii="Times New Roman" w:hAnsi="Times New Roman" w:cs="Times New Roman"/>
          <w:lang w:val="ro-RO"/>
        </w:rPr>
        <w:t xml:space="preserve">                            </w:t>
      </w:r>
      <w:r w:rsidR="00ED7DC6">
        <w:rPr>
          <w:rFonts w:ascii="Times New Roman" w:hAnsi="Times New Roman" w:cs="Times New Roman"/>
          <w:lang w:val="ro-RO"/>
        </w:rPr>
        <w:t xml:space="preserve">    </w:t>
      </w:r>
      <w:r w:rsidRPr="00FC047D">
        <w:rPr>
          <w:rFonts w:ascii="Times New Roman" w:hAnsi="Times New Roman" w:cs="Times New Roman"/>
          <w:lang w:val="ro-RO"/>
        </w:rPr>
        <w:t xml:space="preserve"> </w:t>
      </w:r>
      <w:r w:rsidR="00E13010">
        <w:rPr>
          <w:rFonts w:ascii="Times New Roman" w:hAnsi="Times New Roman" w:cs="Times New Roman"/>
          <w:b/>
          <w:lang w:val="ro-RO"/>
        </w:rPr>
        <w:t>Iulian ERIMEI</w:t>
      </w:r>
      <w:r>
        <w:rPr>
          <w:lang w:val="ro-RO"/>
        </w:rPr>
        <w:t xml:space="preserve">                </w:t>
      </w:r>
    </w:p>
    <w:p w:rsidR="00FC047D" w:rsidRDefault="00FC047D" w:rsidP="00FC047D">
      <w:pPr>
        <w:spacing w:after="0" w:line="240" w:lineRule="auto"/>
        <w:rPr>
          <w:rFonts w:ascii="Times New Roman" w:eastAsia="Times New Roman" w:hAnsi="Times New Roman" w:cs="Times New Roman"/>
          <w:b/>
          <w:sz w:val="24"/>
          <w:szCs w:val="24"/>
          <w:lang w:val="ro-RO" w:eastAsia="ru-RU"/>
        </w:rPr>
      </w:pPr>
    </w:p>
    <w:p w:rsidR="00FC6485" w:rsidRDefault="00FC6485" w:rsidP="00FC6485">
      <w:pPr>
        <w:spacing w:after="0" w:line="240" w:lineRule="auto"/>
        <w:jc w:val="center"/>
        <w:rPr>
          <w:rFonts w:ascii="Times New Roman" w:eastAsia="Times New Roman" w:hAnsi="Times New Roman" w:cs="Times New Roman"/>
          <w:b/>
          <w:sz w:val="24"/>
          <w:szCs w:val="24"/>
          <w:lang w:val="ro-RO" w:eastAsia="ru-RU"/>
        </w:rPr>
      </w:pPr>
      <w:r w:rsidRPr="00FC6485">
        <w:rPr>
          <w:rFonts w:ascii="Times New Roman" w:eastAsia="Times New Roman" w:hAnsi="Times New Roman" w:cs="Times New Roman"/>
          <w:b/>
          <w:sz w:val="24"/>
          <w:szCs w:val="24"/>
          <w:lang w:val="ro-RO" w:eastAsia="ru-RU"/>
        </w:rPr>
        <w:t>NOTĂ INFORMATIVĂ</w:t>
      </w:r>
    </w:p>
    <w:p w:rsidR="00E702DC" w:rsidRPr="00FC6485" w:rsidRDefault="00E702DC" w:rsidP="00FC6485">
      <w:pPr>
        <w:spacing w:after="0" w:line="240" w:lineRule="auto"/>
        <w:jc w:val="center"/>
        <w:rPr>
          <w:rFonts w:ascii="Times New Roman" w:eastAsia="Times New Roman" w:hAnsi="Times New Roman" w:cs="Times New Roman"/>
          <w:b/>
          <w:sz w:val="24"/>
          <w:szCs w:val="24"/>
          <w:lang w:val="ro-RO" w:eastAsia="ru-RU"/>
        </w:rPr>
      </w:pPr>
    </w:p>
    <w:p w:rsidR="00FC6485" w:rsidRDefault="00465E77" w:rsidP="00FC6485">
      <w:pPr>
        <w:spacing w:after="0" w:line="240" w:lineRule="auto"/>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 xml:space="preserve">Cu privire la </w:t>
      </w:r>
      <w:r w:rsidRPr="00FC6485">
        <w:rPr>
          <w:rFonts w:ascii="Times New Roman" w:eastAsia="Times New Roman" w:hAnsi="Times New Roman" w:cs="Times New Roman"/>
          <w:b/>
          <w:sz w:val="24"/>
          <w:szCs w:val="24"/>
          <w:lang w:val="ro-RO" w:eastAsia="ru-RU"/>
        </w:rPr>
        <w:t>transmi</w:t>
      </w:r>
      <w:r>
        <w:rPr>
          <w:rFonts w:ascii="Times New Roman" w:eastAsia="Times New Roman" w:hAnsi="Times New Roman" w:cs="Times New Roman"/>
          <w:b/>
          <w:sz w:val="24"/>
          <w:szCs w:val="24"/>
          <w:lang w:val="ro-RO" w:eastAsia="ru-RU"/>
        </w:rPr>
        <w:t>terea cu titlu gratuit activul</w:t>
      </w:r>
      <w:r w:rsidRPr="00FC6485">
        <w:rPr>
          <w:rFonts w:ascii="Times New Roman" w:eastAsia="Times New Roman" w:hAnsi="Times New Roman" w:cs="Times New Roman"/>
          <w:b/>
          <w:sz w:val="24"/>
          <w:szCs w:val="24"/>
          <w:lang w:val="ro-RO" w:eastAsia="ru-RU"/>
        </w:rPr>
        <w:t xml:space="preserve"> p</w:t>
      </w:r>
      <w:r>
        <w:rPr>
          <w:rFonts w:ascii="Times New Roman" w:eastAsia="Times New Roman" w:hAnsi="Times New Roman" w:cs="Times New Roman"/>
          <w:b/>
          <w:sz w:val="24"/>
          <w:szCs w:val="24"/>
          <w:lang w:val="ro-RO" w:eastAsia="ru-RU"/>
        </w:rPr>
        <w:t xml:space="preserve">roprietate publică a raionului, </w:t>
      </w:r>
      <w:r w:rsidRPr="00FC6485">
        <w:rPr>
          <w:rFonts w:ascii="Times New Roman" w:eastAsia="Times New Roman" w:hAnsi="Times New Roman" w:cs="Times New Roman"/>
          <w:b/>
          <w:sz w:val="24"/>
          <w:szCs w:val="24"/>
          <w:lang w:val="ro-RO" w:eastAsia="ru-RU"/>
        </w:rPr>
        <w:t xml:space="preserve">automobilul de serviciu de model </w:t>
      </w:r>
      <w:r w:rsidR="00221015">
        <w:rPr>
          <w:rFonts w:ascii="Times New Roman" w:eastAsia="Times New Roman" w:hAnsi="Times New Roman" w:cs="Times New Roman"/>
          <w:b/>
          <w:sz w:val="24"/>
          <w:szCs w:val="24"/>
          <w:lang w:val="ro-RO" w:eastAsia="ru-RU"/>
        </w:rPr>
        <w:t>Ford Trans</w:t>
      </w:r>
      <w:r w:rsidR="00C801BB">
        <w:rPr>
          <w:rFonts w:ascii="Times New Roman" w:eastAsia="Times New Roman" w:hAnsi="Times New Roman" w:cs="Times New Roman"/>
          <w:b/>
          <w:sz w:val="24"/>
          <w:szCs w:val="24"/>
          <w:lang w:val="ro-RO" w:eastAsia="ru-RU"/>
        </w:rPr>
        <w:t>it</w:t>
      </w:r>
      <w:r>
        <w:rPr>
          <w:rFonts w:ascii="Times New Roman" w:eastAsia="Times New Roman" w:hAnsi="Times New Roman" w:cs="Times New Roman"/>
          <w:b/>
          <w:sz w:val="24"/>
          <w:szCs w:val="24"/>
          <w:lang w:val="ro-RO" w:eastAsia="ru-RU"/>
        </w:rPr>
        <w:t xml:space="preserve"> </w:t>
      </w:r>
      <w:r w:rsidRPr="00FC6485">
        <w:rPr>
          <w:rFonts w:ascii="Times New Roman" w:eastAsia="Times New Roman" w:hAnsi="Times New Roman" w:cs="Times New Roman"/>
          <w:b/>
          <w:sz w:val="24"/>
          <w:szCs w:val="24"/>
          <w:lang w:val="ro-RO" w:eastAsia="ru-RU"/>
        </w:rPr>
        <w:t xml:space="preserve">din gestiunea Aparatului Președintelui raionului Sîngerei în </w:t>
      </w:r>
      <w:r>
        <w:rPr>
          <w:rFonts w:ascii="Times New Roman" w:eastAsia="Times New Roman" w:hAnsi="Times New Roman" w:cs="Times New Roman"/>
          <w:b/>
          <w:sz w:val="24"/>
          <w:szCs w:val="24"/>
          <w:lang w:val="ro-RO" w:eastAsia="ru-RU"/>
        </w:rPr>
        <w:t>gestiunea DASPF</w:t>
      </w:r>
      <w:r w:rsidRPr="00FC6485">
        <w:rPr>
          <w:rFonts w:ascii="Times New Roman" w:eastAsia="Times New Roman" w:hAnsi="Times New Roman" w:cs="Times New Roman"/>
          <w:b/>
          <w:sz w:val="24"/>
          <w:szCs w:val="24"/>
          <w:lang w:val="ro-RO" w:eastAsia="ru-RU"/>
        </w:rPr>
        <w:t xml:space="preserve">  Sîngerei</w:t>
      </w:r>
    </w:p>
    <w:p w:rsidR="00E702DC" w:rsidRDefault="00E702DC" w:rsidP="00FC6485">
      <w:pPr>
        <w:spacing w:after="0" w:line="240" w:lineRule="auto"/>
        <w:rPr>
          <w:rFonts w:ascii="Times New Roman" w:eastAsia="Times New Roman" w:hAnsi="Times New Roman" w:cs="Times New Roman"/>
          <w:b/>
          <w:sz w:val="24"/>
          <w:szCs w:val="24"/>
          <w:lang w:val="ro-RO" w:eastAsia="ru-RU"/>
        </w:rPr>
      </w:pPr>
    </w:p>
    <w:tbl>
      <w:tblPr>
        <w:tblW w:w="549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24"/>
      </w:tblGrid>
      <w:tr w:rsidR="00FC6485" w:rsidRPr="0043224B" w:rsidTr="00E702DC">
        <w:trPr>
          <w:trHeight w:val="274"/>
        </w:trPr>
        <w:tc>
          <w:tcPr>
            <w:tcW w:w="5000" w:type="pct"/>
          </w:tcPr>
          <w:p w:rsidR="00FC6485" w:rsidRPr="00C801BB" w:rsidRDefault="00FC6485" w:rsidP="00FC6485">
            <w:pPr>
              <w:numPr>
                <w:ilvl w:val="3"/>
                <w:numId w:val="1"/>
              </w:numPr>
              <w:tabs>
                <w:tab w:val="left" w:pos="284"/>
                <w:tab w:val="left" w:pos="1196"/>
              </w:tabs>
              <w:spacing w:after="0" w:line="360" w:lineRule="auto"/>
              <w:jc w:val="both"/>
              <w:rPr>
                <w:rFonts w:ascii="Times New Roman" w:eastAsia="Times New Roman" w:hAnsi="Times New Roman" w:cs="Times New Roman"/>
                <w:sz w:val="24"/>
                <w:szCs w:val="24"/>
                <w:lang w:val="pt-PT"/>
              </w:rPr>
            </w:pPr>
            <w:r w:rsidRPr="00C801BB">
              <w:rPr>
                <w:rFonts w:ascii="Times New Roman" w:eastAsia="Times New Roman" w:hAnsi="Times New Roman" w:cs="Times New Roman"/>
                <w:sz w:val="24"/>
                <w:szCs w:val="24"/>
                <w:lang w:val="pt-PT" w:eastAsia="ru-RU"/>
              </w:rPr>
              <w:t>Denumirea autorului şi, după caz, a participanţilor la elaborarea proiectului</w:t>
            </w:r>
          </w:p>
        </w:tc>
      </w:tr>
      <w:tr w:rsidR="00FC6485" w:rsidRPr="0043224B" w:rsidTr="00E702DC">
        <w:trPr>
          <w:trHeight w:val="564"/>
        </w:trPr>
        <w:tc>
          <w:tcPr>
            <w:tcW w:w="5000" w:type="pct"/>
          </w:tcPr>
          <w:p w:rsidR="00FC6485" w:rsidRPr="00FC6485" w:rsidRDefault="002E2AC4" w:rsidP="00636E3A">
            <w:p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pt-PT" w:eastAsia="ru-RU"/>
              </w:rPr>
              <w:t xml:space="preserve">     Proiectul de decizie</w:t>
            </w:r>
            <w:r w:rsidR="00FC6485" w:rsidRPr="00C801BB">
              <w:rPr>
                <w:rFonts w:ascii="Times New Roman" w:eastAsia="Times New Roman" w:hAnsi="Times New Roman" w:cs="Times New Roman"/>
                <w:sz w:val="24"/>
                <w:szCs w:val="24"/>
                <w:lang w:val="pt-PT" w:eastAsia="ru-RU"/>
              </w:rPr>
              <w:t xml:space="preserve"> este elaborat</w:t>
            </w:r>
            <w:r>
              <w:rPr>
                <w:rFonts w:ascii="Times New Roman" w:eastAsia="Times New Roman" w:hAnsi="Times New Roman" w:cs="Times New Roman"/>
                <w:sz w:val="24"/>
                <w:szCs w:val="24"/>
                <w:lang w:val="pt-PT" w:eastAsia="ru-RU"/>
              </w:rPr>
              <w:t xml:space="preserve"> de către</w:t>
            </w:r>
            <w:r w:rsidR="00662F6E">
              <w:rPr>
                <w:rFonts w:ascii="Times New Roman" w:eastAsia="Times New Roman" w:hAnsi="Times New Roman" w:cs="Times New Roman"/>
                <w:sz w:val="24"/>
                <w:szCs w:val="24"/>
                <w:lang w:val="pt-PT" w:eastAsia="ru-RU"/>
              </w:rPr>
              <w:t xml:space="preserve"> funcționarii Direcției</w:t>
            </w:r>
            <w:r>
              <w:rPr>
                <w:rFonts w:ascii="Times New Roman" w:eastAsia="Times New Roman" w:hAnsi="Times New Roman" w:cs="Times New Roman"/>
                <w:sz w:val="24"/>
                <w:szCs w:val="24"/>
                <w:lang w:val="pt-PT" w:eastAsia="ru-RU"/>
              </w:rPr>
              <w:t xml:space="preserve"> economie, atragerea investițiilor și eficiență energetică</w:t>
            </w:r>
            <w:r w:rsidR="009E34B9">
              <w:rPr>
                <w:rFonts w:ascii="Times New Roman" w:eastAsia="Times New Roman" w:hAnsi="Times New Roman" w:cs="Times New Roman"/>
                <w:sz w:val="24"/>
                <w:szCs w:val="24"/>
                <w:lang w:val="pt-PT" w:eastAsia="ru-RU"/>
              </w:rPr>
              <w:t xml:space="preserve"> din cadrul Aparatului Președintelui raionului Sîngerei</w:t>
            </w:r>
          </w:p>
        </w:tc>
      </w:tr>
      <w:tr w:rsidR="00FC6485" w:rsidRPr="0043224B" w:rsidTr="00E702DC">
        <w:trPr>
          <w:trHeight w:val="274"/>
        </w:trPr>
        <w:tc>
          <w:tcPr>
            <w:tcW w:w="5000" w:type="pct"/>
          </w:tcPr>
          <w:p w:rsidR="00FC6485" w:rsidRPr="00C801BB" w:rsidRDefault="00FC6485" w:rsidP="00FC6485">
            <w:pPr>
              <w:tabs>
                <w:tab w:val="left" w:pos="884"/>
                <w:tab w:val="left" w:pos="1196"/>
              </w:tabs>
              <w:spacing w:after="0" w:line="360" w:lineRule="auto"/>
              <w:jc w:val="both"/>
              <w:rPr>
                <w:rFonts w:ascii="Times New Roman" w:eastAsia="Times New Roman" w:hAnsi="Times New Roman" w:cs="Times New Roman"/>
                <w:sz w:val="24"/>
                <w:szCs w:val="24"/>
                <w:lang w:val="pt-PT"/>
              </w:rPr>
            </w:pPr>
            <w:r w:rsidRPr="00C801BB">
              <w:rPr>
                <w:rFonts w:ascii="Times New Roman" w:eastAsia="Times New Roman" w:hAnsi="Times New Roman" w:cs="Times New Roman"/>
                <w:b/>
                <w:sz w:val="24"/>
                <w:szCs w:val="24"/>
                <w:lang w:val="pt-PT" w:eastAsia="ru-RU"/>
              </w:rPr>
              <w:t>2.</w:t>
            </w:r>
            <w:r w:rsidRPr="00C801BB">
              <w:rPr>
                <w:rFonts w:ascii="Times New Roman" w:eastAsia="Times New Roman" w:hAnsi="Times New Roman" w:cs="Times New Roman"/>
                <w:sz w:val="24"/>
                <w:szCs w:val="24"/>
                <w:lang w:val="pt-PT" w:eastAsia="ru-RU"/>
              </w:rPr>
              <w:t xml:space="preserve"> Condiţiile ce au impus elaborarea proiectului de act normativ şi finalităţile urmărite</w:t>
            </w:r>
          </w:p>
        </w:tc>
      </w:tr>
      <w:tr w:rsidR="00FC6485" w:rsidRPr="00844BCB" w:rsidTr="00E702DC">
        <w:trPr>
          <w:trHeight w:val="258"/>
        </w:trPr>
        <w:tc>
          <w:tcPr>
            <w:tcW w:w="5000" w:type="pct"/>
          </w:tcPr>
          <w:p w:rsidR="00FB35D4" w:rsidRPr="00FB35D4" w:rsidRDefault="00FC6485" w:rsidP="00B758DE">
            <w:pPr>
              <w:autoSpaceDE w:val="0"/>
              <w:autoSpaceDN w:val="0"/>
              <w:adjustRightInd w:val="0"/>
              <w:spacing w:after="0" w:line="240" w:lineRule="auto"/>
              <w:jc w:val="both"/>
              <w:rPr>
                <w:rFonts w:ascii="Times New Roman" w:hAnsi="Times New Roman" w:cs="Times New Roman"/>
                <w:sz w:val="24"/>
                <w:szCs w:val="24"/>
                <w:lang w:val="pt-PT"/>
              </w:rPr>
            </w:pPr>
            <w:r w:rsidRPr="00FC6485">
              <w:rPr>
                <w:rFonts w:ascii="Times New Roman" w:eastAsia="Times New Roman" w:hAnsi="Times New Roman" w:cs="Times New Roman"/>
                <w:sz w:val="24"/>
                <w:szCs w:val="24"/>
                <w:lang w:val="ro-RO" w:eastAsia="ru-RU"/>
              </w:rPr>
              <w:t xml:space="preserve">   </w:t>
            </w:r>
            <w:r w:rsidR="0043224B">
              <w:rPr>
                <w:rFonts w:ascii="Times New Roman" w:eastAsia="Times New Roman" w:hAnsi="Times New Roman" w:cs="Times New Roman"/>
                <w:color w:val="000000"/>
                <w:sz w:val="24"/>
                <w:szCs w:val="24"/>
                <w:lang w:val="ro-RO" w:eastAsia="ru-RU"/>
              </w:rPr>
              <w:t>În baza demersului nr.575 din 15.03.2021, expediat de către Direcția Asistență Socială și Protecția Familiei</w:t>
            </w:r>
            <w:r w:rsidR="0043224B" w:rsidRPr="00A43A65">
              <w:rPr>
                <w:rFonts w:ascii="Times New Roman" w:eastAsia="Times New Roman" w:hAnsi="Times New Roman" w:cs="Times New Roman"/>
                <w:color w:val="000000"/>
                <w:sz w:val="24"/>
                <w:szCs w:val="24"/>
                <w:lang w:val="ro-RO" w:eastAsia="ru-RU"/>
              </w:rPr>
              <w:t xml:space="preserve"> </w:t>
            </w:r>
            <w:r w:rsidR="0043224B">
              <w:rPr>
                <w:rFonts w:ascii="Times New Roman" w:eastAsia="Times New Roman" w:hAnsi="Times New Roman" w:cs="Times New Roman"/>
                <w:color w:val="000000"/>
                <w:sz w:val="24"/>
                <w:szCs w:val="24"/>
                <w:lang w:val="ro-RO" w:eastAsia="ru-RU"/>
              </w:rPr>
              <w:t>în care se solicită acordarea finanțelor</w:t>
            </w:r>
            <w:r w:rsidR="00844BCB">
              <w:rPr>
                <w:rFonts w:ascii="Times New Roman" w:eastAsia="Times New Roman" w:hAnsi="Times New Roman" w:cs="Times New Roman"/>
                <w:color w:val="000000"/>
                <w:sz w:val="24"/>
                <w:szCs w:val="24"/>
                <w:lang w:val="ro-RO" w:eastAsia="ru-RU"/>
              </w:rPr>
              <w:t xml:space="preserve"> necesare pentru achiziționarea autovehiculului cu facilități pentru persoanele cu dizabilități locomotorii severe, </w:t>
            </w:r>
            <w:r w:rsidR="00844BCB">
              <w:rPr>
                <w:rFonts w:ascii="Times New Roman" w:eastAsia="Times New Roman" w:hAnsi="Times New Roman" w:cs="Times New Roman"/>
                <w:sz w:val="24"/>
                <w:szCs w:val="24"/>
                <w:lang w:val="ro-RO" w:eastAsia="ru-RU"/>
              </w:rPr>
              <w:t xml:space="preserve">Decizia nr.1/20 din 31.03.2022 </w:t>
            </w:r>
            <w:r w:rsidR="00844BCB" w:rsidRPr="004E1DA2">
              <w:rPr>
                <w:rFonts w:ascii="Times New Roman" w:hAnsi="Times New Roman" w:cs="Times New Roman"/>
                <w:sz w:val="24"/>
                <w:szCs w:val="24"/>
                <w:lang w:val="ro-RO"/>
              </w:rPr>
              <w:t>privind modificarea Deciziei nr. 8/1 din 17.12.2021 ,,Cu privire la aprobarea bugetului raional pentru anul 2022"</w:t>
            </w:r>
            <w:r w:rsidR="00FB35D4">
              <w:rPr>
                <w:rFonts w:ascii="Times New Roman" w:hAnsi="Times New Roman" w:cs="Times New Roman"/>
                <w:sz w:val="24"/>
                <w:szCs w:val="24"/>
                <w:lang w:val="ro-RO"/>
              </w:rPr>
              <w:t xml:space="preserve">,  Anexa nr.8, p. 1.4. </w:t>
            </w:r>
            <w:r w:rsidR="004E1DA2" w:rsidRPr="004E1DA2">
              <w:rPr>
                <w:rFonts w:ascii="Times New Roman" w:hAnsi="Times New Roman" w:cs="Times New Roman"/>
                <w:sz w:val="24"/>
                <w:szCs w:val="24"/>
                <w:lang w:val="ro-RO"/>
              </w:rPr>
              <w:t xml:space="preserve"> </w:t>
            </w:r>
            <w:r w:rsidR="00FB35D4" w:rsidRPr="00FB35D4">
              <w:rPr>
                <w:rFonts w:ascii="Times New Roman" w:hAnsi="Times New Roman" w:cs="Times New Roman"/>
                <w:sz w:val="24"/>
                <w:szCs w:val="24"/>
                <w:lang w:val="pt-PT"/>
              </w:rPr>
              <w:t xml:space="preserve">Aparatul Presedintelui </w:t>
            </w:r>
            <w:r w:rsidR="001F0F7C">
              <w:rPr>
                <w:rFonts w:ascii="Times New Roman" w:hAnsi="Times New Roman" w:cs="Times New Roman"/>
                <w:sz w:val="24"/>
                <w:szCs w:val="24"/>
                <w:lang w:val="pt-PT"/>
              </w:rPr>
              <w:t xml:space="preserve">raionului </w:t>
            </w:r>
            <w:r w:rsidR="00FB35D4" w:rsidRPr="00FB35D4">
              <w:rPr>
                <w:rFonts w:ascii="Times New Roman" w:hAnsi="Times New Roman" w:cs="Times New Roman"/>
                <w:sz w:val="24"/>
                <w:szCs w:val="24"/>
                <w:lang w:val="pt-PT"/>
              </w:rPr>
              <w:t xml:space="preserve"> </w:t>
            </w:r>
            <w:r w:rsidR="00FB35D4">
              <w:rPr>
                <w:rFonts w:ascii="Times New Roman" w:hAnsi="Times New Roman" w:cs="Times New Roman"/>
                <w:sz w:val="24"/>
                <w:szCs w:val="24"/>
                <w:lang w:val="pt-PT"/>
              </w:rPr>
              <w:t>pentru  procu</w:t>
            </w:r>
            <w:r w:rsidR="00FB35D4" w:rsidRPr="00FB35D4">
              <w:rPr>
                <w:rFonts w:ascii="Times New Roman" w:hAnsi="Times New Roman" w:cs="Times New Roman"/>
                <w:sz w:val="24"/>
                <w:szCs w:val="24"/>
                <w:lang w:val="pt-PT"/>
              </w:rPr>
              <w:t xml:space="preserve">rarea autospecialei </w:t>
            </w:r>
            <w:r w:rsidR="00FB35D4">
              <w:rPr>
                <w:rFonts w:ascii="Times New Roman" w:hAnsi="Times New Roman" w:cs="Times New Roman"/>
                <w:sz w:val="24"/>
                <w:szCs w:val="24"/>
                <w:lang w:val="pt-PT"/>
              </w:rPr>
              <w:t>cu facilităț</w:t>
            </w:r>
            <w:r w:rsidR="00FB35D4" w:rsidRPr="00FB35D4">
              <w:rPr>
                <w:rFonts w:ascii="Times New Roman" w:hAnsi="Times New Roman" w:cs="Times New Roman"/>
                <w:sz w:val="24"/>
                <w:szCs w:val="24"/>
                <w:lang w:val="pt-PT"/>
              </w:rPr>
              <w:t xml:space="preserve">i </w:t>
            </w:r>
            <w:r w:rsidR="00FB35D4">
              <w:rPr>
                <w:rFonts w:ascii="Times New Roman" w:hAnsi="Times New Roman" w:cs="Times New Roman"/>
                <w:sz w:val="24"/>
                <w:szCs w:val="24"/>
                <w:lang w:val="pt-PT"/>
              </w:rPr>
              <w:t xml:space="preserve">pentru </w:t>
            </w:r>
            <w:r w:rsidR="00FB35D4" w:rsidRPr="00FB35D4">
              <w:rPr>
                <w:rFonts w:ascii="Times New Roman" w:hAnsi="Times New Roman" w:cs="Times New Roman"/>
                <w:sz w:val="24"/>
                <w:szCs w:val="24"/>
                <w:lang w:val="pt-PT"/>
              </w:rPr>
              <w:t xml:space="preserve"> persoane cu</w:t>
            </w:r>
          </w:p>
          <w:p w:rsidR="00FC6485" w:rsidRPr="00844BCB" w:rsidRDefault="001F0F7C" w:rsidP="00B758DE">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pt-PT"/>
              </w:rPr>
              <w:t>Dizabilităț</w:t>
            </w:r>
            <w:r w:rsidRPr="001F0F7C">
              <w:rPr>
                <w:rFonts w:ascii="Times New Roman" w:hAnsi="Times New Roman" w:cs="Times New Roman"/>
                <w:sz w:val="24"/>
                <w:szCs w:val="24"/>
                <w:lang w:val="pt-PT"/>
              </w:rPr>
              <w:t>i loco</w:t>
            </w:r>
            <w:r>
              <w:rPr>
                <w:rFonts w:ascii="Times New Roman" w:hAnsi="Times New Roman" w:cs="Times New Roman"/>
                <w:sz w:val="24"/>
                <w:szCs w:val="24"/>
                <w:lang w:val="ro-RO"/>
              </w:rPr>
              <w:t>m</w:t>
            </w:r>
            <w:r w:rsidR="00FB35D4" w:rsidRPr="001F0F7C">
              <w:rPr>
                <w:rFonts w:ascii="Times New Roman" w:hAnsi="Times New Roman" w:cs="Times New Roman"/>
                <w:sz w:val="24"/>
                <w:szCs w:val="24"/>
                <w:lang w:val="pt-PT"/>
              </w:rPr>
              <w:t xml:space="preserve">otorii, in </w:t>
            </w:r>
            <w:r>
              <w:rPr>
                <w:rFonts w:ascii="Times New Roman" w:hAnsi="Times New Roman" w:cs="Times New Roman"/>
                <w:sz w:val="24"/>
                <w:szCs w:val="24"/>
                <w:lang w:val="pt-PT"/>
              </w:rPr>
              <w:t>sumă</w:t>
            </w:r>
            <w:r w:rsidR="00FB35D4" w:rsidRPr="001F0F7C">
              <w:rPr>
                <w:rFonts w:ascii="Times New Roman" w:hAnsi="Times New Roman" w:cs="Times New Roman"/>
                <w:sz w:val="24"/>
                <w:szCs w:val="24"/>
                <w:lang w:val="pt-PT"/>
              </w:rPr>
              <w:t xml:space="preserve"> de 450000,00 lei</w:t>
            </w:r>
            <w:r>
              <w:rPr>
                <w:rFonts w:ascii="Times New Roman" w:hAnsi="Times New Roman" w:cs="Times New Roman"/>
                <w:sz w:val="24"/>
                <w:szCs w:val="24"/>
                <w:lang w:val="pt-PT"/>
              </w:rPr>
              <w:t>.</w:t>
            </w:r>
            <w:r w:rsidR="00844BCB">
              <w:rPr>
                <w:rFonts w:ascii="Times New Roman" w:eastAsia="Times New Roman" w:hAnsi="Times New Roman" w:cs="Times New Roman"/>
                <w:sz w:val="24"/>
                <w:szCs w:val="24"/>
                <w:lang w:val="ro-RO" w:eastAsia="ru-RU"/>
              </w:rPr>
              <w:t xml:space="preserve"> </w:t>
            </w:r>
            <w:r w:rsidRPr="00FC6485">
              <w:rPr>
                <w:rFonts w:ascii="Times New Roman" w:eastAsia="Times New Roman" w:hAnsi="Times New Roman" w:cs="Times New Roman"/>
                <w:sz w:val="24"/>
                <w:szCs w:val="24"/>
                <w:lang w:val="ro-RO" w:eastAsia="ru-RU"/>
              </w:rPr>
              <w:t xml:space="preserve">Finalitatea urmărită constă în obținerea actului juridic al Consiliului raional care va permite transmiterea cu titlu gratuit </w:t>
            </w:r>
            <w:r>
              <w:rPr>
                <w:rFonts w:ascii="Times New Roman" w:eastAsia="Times New Roman" w:hAnsi="Times New Roman" w:cs="Times New Roman"/>
                <w:color w:val="000000" w:themeColor="text1"/>
                <w:sz w:val="24"/>
                <w:szCs w:val="24"/>
                <w:lang w:val="ro-RO" w:eastAsia="ru-RU"/>
              </w:rPr>
              <w:t>activului</w:t>
            </w:r>
            <w:r w:rsidRPr="00FC6485">
              <w:rPr>
                <w:rFonts w:ascii="Times New Roman" w:eastAsia="Times New Roman" w:hAnsi="Times New Roman" w:cs="Times New Roman"/>
                <w:color w:val="000000" w:themeColor="text1"/>
                <w:sz w:val="24"/>
                <w:szCs w:val="24"/>
                <w:lang w:val="ro-RO" w:eastAsia="ru-RU"/>
              </w:rPr>
              <w:t xml:space="preserve"> </w:t>
            </w:r>
            <w:r>
              <w:rPr>
                <w:rFonts w:ascii="Times New Roman" w:eastAsia="Times New Roman" w:hAnsi="Times New Roman" w:cs="Times New Roman"/>
                <w:sz w:val="24"/>
                <w:szCs w:val="24"/>
                <w:lang w:val="ro-RO" w:eastAsia="ru-RU"/>
              </w:rPr>
              <w:t xml:space="preserve"> automobilul</w:t>
            </w:r>
            <w:r w:rsidRPr="00FC6485">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eastAsia="ru-RU"/>
              </w:rPr>
              <w:t>de serviciu de model FORD TRANSIT</w:t>
            </w:r>
            <w:r w:rsidRPr="00FC6485">
              <w:rPr>
                <w:rFonts w:ascii="Times New Roman" w:eastAsia="Times New Roman" w:hAnsi="Times New Roman" w:cs="Times New Roman"/>
                <w:sz w:val="24"/>
                <w:szCs w:val="24"/>
                <w:lang w:val="ro-RO" w:eastAsia="ru-RU"/>
              </w:rPr>
              <w:t xml:space="preserve"> </w:t>
            </w:r>
            <w:r w:rsidR="00612F3D">
              <w:rPr>
                <w:rFonts w:ascii="Times New Roman" w:eastAsia="Times New Roman" w:hAnsi="Times New Roman" w:cs="Times New Roman"/>
                <w:sz w:val="24"/>
                <w:szCs w:val="24"/>
                <w:lang w:val="ro-RO" w:eastAsia="ru-RU"/>
              </w:rPr>
              <w:t>anul 2013,</w:t>
            </w:r>
            <w:r w:rsidR="00612F3D" w:rsidRPr="00FC6485">
              <w:rPr>
                <w:rFonts w:ascii="Times New Roman" w:eastAsia="Times New Roman" w:hAnsi="Times New Roman" w:cs="Times New Roman"/>
                <w:sz w:val="24"/>
                <w:szCs w:val="24"/>
                <w:lang w:val="ro-RO" w:eastAsia="ru-RU"/>
              </w:rPr>
              <w:t xml:space="preserve"> numărul  de uzină nr.</w:t>
            </w:r>
            <w:r w:rsidR="00612F3D">
              <w:rPr>
                <w:rFonts w:ascii="Times New Roman" w:eastAsia="Times New Roman" w:hAnsi="Times New Roman" w:cs="Times New Roman"/>
                <w:sz w:val="24"/>
                <w:szCs w:val="24"/>
                <w:lang w:val="ro-RO" w:eastAsia="ru-RU"/>
              </w:rPr>
              <w:t>VIN WFOSXXTTFSDD27673</w:t>
            </w:r>
            <w:r w:rsidR="00612F3D" w:rsidRPr="00FC6485">
              <w:rPr>
                <w:rFonts w:ascii="Times New Roman" w:eastAsia="Times New Roman" w:hAnsi="Times New Roman" w:cs="Times New Roman"/>
                <w:sz w:val="24"/>
                <w:szCs w:val="24"/>
                <w:lang w:val="ro-RO" w:eastAsia="ru-RU"/>
              </w:rPr>
              <w:t xml:space="preserve"> de înmatriculare </w:t>
            </w:r>
            <w:r w:rsidR="00612F3D">
              <w:rPr>
                <w:rFonts w:ascii="Times New Roman" w:eastAsia="Times New Roman" w:hAnsi="Times New Roman" w:cs="Times New Roman"/>
                <w:sz w:val="24"/>
                <w:szCs w:val="24"/>
                <w:lang w:val="ro-RO" w:eastAsia="ru-RU"/>
              </w:rPr>
              <w:t xml:space="preserve">IIC583 </w:t>
            </w:r>
            <w:r w:rsidRPr="00FC6485">
              <w:rPr>
                <w:rFonts w:ascii="Times New Roman" w:eastAsia="Times New Roman" w:hAnsi="Times New Roman" w:cs="Times New Roman"/>
                <w:sz w:val="24"/>
                <w:szCs w:val="24"/>
                <w:lang w:val="ro-RO" w:eastAsia="ru-RU"/>
              </w:rPr>
              <w:t xml:space="preserve">din gestiunea Aparatului Președintelui raionului Sîngerei în gestiunea </w:t>
            </w:r>
            <w:r w:rsidRPr="00B758DE">
              <w:rPr>
                <w:rFonts w:ascii="Times New Roman" w:eastAsia="Times New Roman" w:hAnsi="Times New Roman" w:cs="Times New Roman"/>
                <w:bCs/>
                <w:sz w:val="24"/>
                <w:szCs w:val="24"/>
                <w:lang w:val="ro-RO" w:eastAsia="ru-RU"/>
              </w:rPr>
              <w:t>DASPF Sîngerei</w:t>
            </w:r>
            <w:r w:rsidR="00B758DE">
              <w:rPr>
                <w:rFonts w:ascii="Times New Roman" w:eastAsia="Times New Roman" w:hAnsi="Times New Roman" w:cs="Times New Roman"/>
                <w:sz w:val="24"/>
                <w:szCs w:val="24"/>
                <w:lang w:val="ro-RO" w:eastAsia="ru-RU"/>
              </w:rPr>
              <w:t xml:space="preserve">, cât </w:t>
            </w:r>
            <w:r w:rsidR="008C28A6">
              <w:rPr>
                <w:rFonts w:ascii="Times New Roman" w:eastAsia="Times New Roman" w:hAnsi="Times New Roman" w:cs="Times New Roman"/>
                <w:sz w:val="24"/>
                <w:szCs w:val="24"/>
                <w:lang w:val="ro-RO" w:eastAsia="ru-RU"/>
              </w:rPr>
              <w:t xml:space="preserve">și asigurarea cu transport dotat a persoanelor </w:t>
            </w:r>
            <w:r w:rsidR="00A22ED9">
              <w:rPr>
                <w:rFonts w:ascii="Times New Roman" w:eastAsia="Times New Roman" w:hAnsi="Times New Roman" w:cs="Times New Roman"/>
                <w:sz w:val="24"/>
                <w:szCs w:val="24"/>
                <w:lang w:val="ro-RO" w:eastAsia="ru-RU"/>
              </w:rPr>
              <w:t>cu nevoi</w:t>
            </w:r>
            <w:r w:rsidR="008C28A6">
              <w:rPr>
                <w:rFonts w:ascii="Times New Roman" w:eastAsia="Times New Roman" w:hAnsi="Times New Roman" w:cs="Times New Roman"/>
                <w:sz w:val="24"/>
                <w:szCs w:val="24"/>
                <w:lang w:val="ro-RO" w:eastAsia="ru-RU"/>
              </w:rPr>
              <w:t xml:space="preserve"> speciale din raionul Sîngerei</w:t>
            </w:r>
          </w:p>
        </w:tc>
      </w:tr>
      <w:tr w:rsidR="00FC6485" w:rsidRPr="0043224B" w:rsidTr="00E702DC">
        <w:trPr>
          <w:trHeight w:val="274"/>
        </w:trPr>
        <w:tc>
          <w:tcPr>
            <w:tcW w:w="5000" w:type="pct"/>
          </w:tcPr>
          <w:p w:rsidR="00FC6485" w:rsidRPr="00C801BB" w:rsidRDefault="00FC6485" w:rsidP="00FC6485">
            <w:pPr>
              <w:tabs>
                <w:tab w:val="left" w:pos="884"/>
                <w:tab w:val="left" w:pos="1196"/>
              </w:tabs>
              <w:spacing w:after="0" w:line="360" w:lineRule="auto"/>
              <w:jc w:val="both"/>
              <w:rPr>
                <w:rFonts w:ascii="Times New Roman" w:eastAsia="Times New Roman" w:hAnsi="Times New Roman" w:cs="Times New Roman"/>
                <w:sz w:val="24"/>
                <w:szCs w:val="24"/>
                <w:lang w:val="pt-PT"/>
              </w:rPr>
            </w:pPr>
            <w:r w:rsidRPr="00C801BB">
              <w:rPr>
                <w:rFonts w:ascii="Times New Roman" w:eastAsia="Times New Roman" w:hAnsi="Times New Roman" w:cs="Times New Roman"/>
                <w:b/>
                <w:sz w:val="24"/>
                <w:szCs w:val="24"/>
                <w:lang w:val="pt-PT" w:eastAsia="ru-RU"/>
              </w:rPr>
              <w:t>3.</w:t>
            </w:r>
            <w:r w:rsidRPr="00C801BB">
              <w:rPr>
                <w:rFonts w:ascii="Times New Roman" w:eastAsia="Times New Roman" w:hAnsi="Times New Roman" w:cs="Times New Roman"/>
                <w:sz w:val="24"/>
                <w:szCs w:val="24"/>
                <w:lang w:val="pt-PT" w:eastAsia="ru-RU"/>
              </w:rPr>
              <w:t xml:space="preserve"> Principalele prevederi ale proiectului şi evidenţierea elementelor noi</w:t>
            </w:r>
          </w:p>
        </w:tc>
      </w:tr>
      <w:tr w:rsidR="00FC6485" w:rsidRPr="0043224B" w:rsidTr="00EA72DB">
        <w:trPr>
          <w:trHeight w:val="274"/>
        </w:trPr>
        <w:tc>
          <w:tcPr>
            <w:tcW w:w="5000" w:type="pct"/>
          </w:tcPr>
          <w:p w:rsidR="00FC6485" w:rsidRPr="00FC6485" w:rsidRDefault="00C8357E" w:rsidP="00FA5CFC">
            <w:pPr>
              <w:spacing w:after="0" w:line="276"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00FA5CFC" w:rsidRPr="00FC6485">
              <w:rPr>
                <w:rFonts w:ascii="Times New Roman" w:eastAsia="Times New Roman" w:hAnsi="Times New Roman" w:cs="Times New Roman"/>
                <w:sz w:val="24"/>
                <w:szCs w:val="24"/>
                <w:lang w:val="ro-RO" w:eastAsia="ru-RU"/>
              </w:rPr>
              <w:t>Proiectul deciziei este elaborat în temeiul</w:t>
            </w:r>
            <w:r w:rsidR="00FA5CFC">
              <w:rPr>
                <w:rFonts w:ascii="Times New Roman" w:eastAsia="Times New Roman" w:hAnsi="Times New Roman" w:cs="Times New Roman"/>
                <w:sz w:val="24"/>
                <w:szCs w:val="24"/>
                <w:lang w:val="ro-RO" w:eastAsia="ru-RU"/>
              </w:rPr>
              <w:t xml:space="preserve"> </w:t>
            </w:r>
            <w:r w:rsidR="00FA5CFC" w:rsidRPr="00FC6485">
              <w:rPr>
                <w:rFonts w:ascii="Times New Roman" w:eastAsia="Times New Roman" w:hAnsi="Times New Roman" w:cs="Times New Roman"/>
                <w:sz w:val="24"/>
                <w:szCs w:val="24"/>
                <w:lang w:val="ro-RO" w:eastAsia="ru-RU"/>
              </w:rPr>
              <w:t>prevederilor  art.43 alin.(1) lit.c) al Legii nr. 436/2006 privind administraţia publică locală, Legii nr.523/1999 cu privire la proprietatea publică a unităţilor</w:t>
            </w:r>
            <w:r w:rsidR="00FA5CFC" w:rsidRPr="00C801BB">
              <w:rPr>
                <w:rFonts w:ascii="Times New Roman" w:eastAsia="Times New Roman" w:hAnsi="Times New Roman" w:cs="Times New Roman"/>
                <w:b/>
                <w:bCs/>
                <w:sz w:val="24"/>
                <w:szCs w:val="24"/>
                <w:lang w:val="pt-PT" w:eastAsia="ru-RU"/>
              </w:rPr>
              <w:t xml:space="preserve"> </w:t>
            </w:r>
            <w:r w:rsidR="00FA5CFC" w:rsidRPr="00C801BB">
              <w:rPr>
                <w:rFonts w:ascii="Times New Roman" w:eastAsia="Times New Roman" w:hAnsi="Times New Roman" w:cs="Times New Roman"/>
                <w:bCs/>
                <w:sz w:val="24"/>
                <w:szCs w:val="24"/>
                <w:lang w:val="pt-PT" w:eastAsia="ru-RU"/>
              </w:rPr>
              <w:t xml:space="preserve">administrativ-teritoriale, </w:t>
            </w:r>
            <w:r w:rsidR="00FA5CFC">
              <w:rPr>
                <w:rFonts w:ascii="Times New Roman" w:eastAsia="Times New Roman" w:hAnsi="Times New Roman" w:cs="Times New Roman"/>
                <w:bCs/>
                <w:sz w:val="24"/>
                <w:szCs w:val="24"/>
                <w:lang w:val="ro-RO" w:eastAsia="ru-RU"/>
              </w:rPr>
              <w:t>cu modificările ulterioare,</w:t>
            </w:r>
            <w:r w:rsidR="00FA5CFC" w:rsidRPr="00C801BB">
              <w:rPr>
                <w:rFonts w:ascii="Times New Roman" w:eastAsia="Times New Roman" w:hAnsi="Times New Roman" w:cs="Times New Roman"/>
                <w:sz w:val="24"/>
                <w:szCs w:val="24"/>
                <w:lang w:val="pt-PT" w:eastAsia="ru-RU"/>
              </w:rPr>
              <w:t xml:space="preserve"> Legii nr.121/2007 privind administrarea şi deetatizarea proprietăţii publice (reglementează raporturile ce ţin de administrarea şi deetatizarea proprietăţii publice),</w:t>
            </w:r>
            <w:r w:rsidR="00FA5CFC" w:rsidRPr="00FC6485">
              <w:rPr>
                <w:rFonts w:ascii="Times New Roman" w:eastAsia="Times New Roman" w:hAnsi="Times New Roman" w:cs="Times New Roman"/>
                <w:sz w:val="24"/>
                <w:szCs w:val="24"/>
                <w:lang w:val="ro-RO" w:eastAsia="ru-RU"/>
              </w:rPr>
              <w:t xml:space="preserve"> Legii contabilității nr.113/2007 (prevede </w:t>
            </w:r>
            <w:r w:rsidR="00FA5CFC" w:rsidRPr="00C801BB">
              <w:rPr>
                <w:rFonts w:ascii="Times New Roman" w:eastAsia="Times New Roman" w:hAnsi="Times New Roman" w:cs="Times New Roman"/>
                <w:sz w:val="24"/>
                <w:szCs w:val="24"/>
                <w:lang w:val="pt-PT" w:eastAsia="ru-RU"/>
              </w:rPr>
              <w:t>stabilirea cadrului juridic, a cerinţelor unice şi a mecanismului de reglementare a contabilităţii şi raportării financiare</w:t>
            </w:r>
            <w:r w:rsidR="00FA5CFC" w:rsidRPr="00FC6485">
              <w:rPr>
                <w:rFonts w:ascii="Times New Roman" w:eastAsia="Times New Roman" w:hAnsi="Times New Roman" w:cs="Times New Roman"/>
                <w:sz w:val="24"/>
                <w:szCs w:val="24"/>
                <w:lang w:val="ro-RO" w:eastAsia="ru-RU"/>
              </w:rPr>
              <w:t xml:space="preserve">, inclusiv în instituțiile publice), </w:t>
            </w:r>
            <w:r w:rsidR="00FA5CFC" w:rsidRPr="00C801BB">
              <w:rPr>
                <w:rFonts w:ascii="Times New Roman" w:eastAsia="Times New Roman" w:hAnsi="Times New Roman" w:cs="Times New Roman"/>
                <w:sz w:val="24"/>
                <w:szCs w:val="24"/>
                <w:lang w:val="pt-PT" w:eastAsia="ru-RU"/>
              </w:rPr>
              <w:t>Legii cu privire l</w:t>
            </w:r>
            <w:r w:rsidR="00FA5CFC">
              <w:rPr>
                <w:rFonts w:ascii="Times New Roman" w:eastAsia="Times New Roman" w:hAnsi="Times New Roman" w:cs="Times New Roman"/>
                <w:sz w:val="24"/>
                <w:szCs w:val="24"/>
                <w:lang w:val="pt-PT" w:eastAsia="ru-RU"/>
              </w:rPr>
              <w:t xml:space="preserve">a actele normative nr.100/2017, </w:t>
            </w:r>
            <w:r w:rsidR="00FA5CFC" w:rsidRPr="00FC6485">
              <w:rPr>
                <w:rFonts w:ascii="Times New Roman" w:eastAsia="Times New Roman" w:hAnsi="Times New Roman" w:cs="Times New Roman"/>
                <w:sz w:val="24"/>
                <w:szCs w:val="24"/>
                <w:lang w:val="ro-RO" w:eastAsia="ru-RU"/>
              </w:rPr>
              <w:t xml:space="preserve">aprobat prin Hotărîrea Guvernului nr.901/2015 (prevede procedura de transmitere a bunurilor proprietate publică), Instrucțiunii cu privire la aprobarea planului de conturi contabile în sistemul bugetar și normelor metodologice privind evidența contabilă în sistemul bugetar, </w:t>
            </w:r>
            <w:r w:rsidR="00FA5CFC" w:rsidRPr="00FC6485">
              <w:rPr>
                <w:rFonts w:ascii="Times New Roman" w:eastAsia="Times New Roman" w:hAnsi="Times New Roman" w:cs="Times New Roman"/>
                <w:sz w:val="24"/>
                <w:szCs w:val="24"/>
                <w:lang w:val="ro-RO" w:eastAsia="ru-RU"/>
              </w:rPr>
              <w:lastRenderedPageBreak/>
              <w:t>aprobată prin Ordinul Ministeru</w:t>
            </w:r>
            <w:r w:rsidR="00FA5CFC">
              <w:rPr>
                <w:rFonts w:ascii="Times New Roman" w:eastAsia="Times New Roman" w:hAnsi="Times New Roman" w:cs="Times New Roman"/>
                <w:sz w:val="24"/>
                <w:szCs w:val="24"/>
                <w:lang w:val="ro-RO" w:eastAsia="ru-RU"/>
              </w:rPr>
              <w:t>lui Finanțelor nr.216/2015</w:t>
            </w:r>
            <w:r w:rsidR="00EA72DB">
              <w:rPr>
                <w:rFonts w:ascii="Times New Roman" w:eastAsia="Times New Roman" w:hAnsi="Times New Roman" w:cs="Times New Roman"/>
                <w:sz w:val="24"/>
                <w:szCs w:val="24"/>
                <w:lang w:val="ro-RO" w:eastAsia="ru-RU"/>
              </w:rPr>
              <w:t>.</w:t>
            </w:r>
          </w:p>
        </w:tc>
      </w:tr>
      <w:tr w:rsidR="00FC6485" w:rsidRPr="00FC6485" w:rsidTr="00E702DC">
        <w:trPr>
          <w:trHeight w:val="149"/>
        </w:trPr>
        <w:tc>
          <w:tcPr>
            <w:tcW w:w="5000" w:type="pct"/>
          </w:tcPr>
          <w:p w:rsidR="00FC6485" w:rsidRPr="00FC6485" w:rsidRDefault="00FC6485" w:rsidP="00FC6485">
            <w:pPr>
              <w:spacing w:after="0" w:line="360" w:lineRule="auto"/>
              <w:jc w:val="both"/>
              <w:rPr>
                <w:rFonts w:ascii="Times New Roman" w:eastAsia="Times New Roman" w:hAnsi="Times New Roman" w:cs="Times New Roman"/>
                <w:sz w:val="24"/>
                <w:szCs w:val="24"/>
                <w:lang w:val="ro-RO" w:eastAsia="ru-RU"/>
              </w:rPr>
            </w:pPr>
            <w:r w:rsidRPr="00FC6485">
              <w:rPr>
                <w:rFonts w:ascii="Times New Roman" w:eastAsia="Times New Roman" w:hAnsi="Times New Roman" w:cs="Times New Roman"/>
                <w:b/>
                <w:sz w:val="24"/>
                <w:szCs w:val="24"/>
                <w:lang w:eastAsia="ru-RU"/>
              </w:rPr>
              <w:lastRenderedPageBreak/>
              <w:t>4.</w:t>
            </w:r>
            <w:r w:rsidRPr="00FC6485">
              <w:rPr>
                <w:rFonts w:ascii="Times New Roman" w:eastAsia="Times New Roman" w:hAnsi="Times New Roman" w:cs="Times New Roman"/>
                <w:sz w:val="24"/>
                <w:szCs w:val="24"/>
                <w:lang w:eastAsia="ru-RU"/>
              </w:rPr>
              <w:t xml:space="preserve"> </w:t>
            </w:r>
            <w:proofErr w:type="spellStart"/>
            <w:r w:rsidRPr="00FC6485">
              <w:rPr>
                <w:rFonts w:ascii="Times New Roman" w:eastAsia="Times New Roman" w:hAnsi="Times New Roman" w:cs="Times New Roman"/>
                <w:sz w:val="24"/>
                <w:szCs w:val="24"/>
                <w:lang w:eastAsia="ru-RU"/>
              </w:rPr>
              <w:t>Fundamentarea</w:t>
            </w:r>
            <w:proofErr w:type="spellEnd"/>
            <w:r w:rsidRPr="00FC6485">
              <w:rPr>
                <w:rFonts w:ascii="Times New Roman" w:eastAsia="Times New Roman" w:hAnsi="Times New Roman" w:cs="Times New Roman"/>
                <w:sz w:val="24"/>
                <w:szCs w:val="24"/>
                <w:lang w:eastAsia="ru-RU"/>
              </w:rPr>
              <w:t xml:space="preserve"> </w:t>
            </w:r>
            <w:proofErr w:type="spellStart"/>
            <w:r w:rsidRPr="00FC6485">
              <w:rPr>
                <w:rFonts w:ascii="Times New Roman" w:eastAsia="Times New Roman" w:hAnsi="Times New Roman" w:cs="Times New Roman"/>
                <w:sz w:val="24"/>
                <w:szCs w:val="24"/>
                <w:lang w:eastAsia="ru-RU"/>
              </w:rPr>
              <w:t>economico-financiară</w:t>
            </w:r>
            <w:proofErr w:type="spellEnd"/>
          </w:p>
        </w:tc>
      </w:tr>
      <w:tr w:rsidR="00FC6485" w:rsidRPr="0043224B" w:rsidTr="00E702DC">
        <w:trPr>
          <w:trHeight w:val="190"/>
        </w:trPr>
        <w:tc>
          <w:tcPr>
            <w:tcW w:w="5000" w:type="pct"/>
          </w:tcPr>
          <w:p w:rsidR="00FC6485" w:rsidRPr="00C801BB" w:rsidRDefault="00FC6485" w:rsidP="00F24793">
            <w:pPr>
              <w:spacing w:after="0" w:line="240" w:lineRule="auto"/>
              <w:jc w:val="both"/>
              <w:rPr>
                <w:rFonts w:ascii="Times New Roman" w:eastAsia="Calibri" w:hAnsi="Times New Roman" w:cs="Times New Roman"/>
                <w:sz w:val="24"/>
                <w:szCs w:val="24"/>
                <w:lang w:val="pt-PT"/>
              </w:rPr>
            </w:pPr>
            <w:r w:rsidRPr="00C801BB">
              <w:rPr>
                <w:rFonts w:ascii="Times New Roman" w:eastAsia="Times New Roman" w:hAnsi="Times New Roman" w:cs="Times New Roman"/>
                <w:lang w:val="pt-PT"/>
              </w:rPr>
              <w:t xml:space="preserve">      </w:t>
            </w:r>
            <w:r w:rsidR="00FD2A3C">
              <w:rPr>
                <w:rFonts w:ascii="Times New Roman" w:eastAsia="Times New Roman" w:hAnsi="Times New Roman" w:cs="Times New Roman"/>
                <w:sz w:val="24"/>
                <w:szCs w:val="24"/>
                <w:lang w:val="pt-PT"/>
              </w:rPr>
              <w:t>Proiectul de decizie</w:t>
            </w:r>
            <w:r w:rsidRPr="00C801BB">
              <w:rPr>
                <w:rFonts w:ascii="Times New Roman" w:eastAsia="Times New Roman" w:hAnsi="Times New Roman" w:cs="Times New Roman"/>
                <w:sz w:val="24"/>
                <w:szCs w:val="24"/>
                <w:lang w:val="pt-PT"/>
              </w:rPr>
              <w:t xml:space="preserve"> nu înregistrează careva costuri și respectiv nu necesită atragerea unor resurse financiare suplimentare.</w:t>
            </w:r>
          </w:p>
        </w:tc>
      </w:tr>
      <w:tr w:rsidR="00FC6485" w:rsidRPr="0043224B" w:rsidTr="00E702DC">
        <w:trPr>
          <w:trHeight w:val="274"/>
        </w:trPr>
        <w:tc>
          <w:tcPr>
            <w:tcW w:w="5000" w:type="pct"/>
          </w:tcPr>
          <w:p w:rsidR="00FC6485" w:rsidRPr="00C801BB" w:rsidRDefault="00FC6485" w:rsidP="00FC6485">
            <w:pPr>
              <w:tabs>
                <w:tab w:val="left" w:pos="884"/>
                <w:tab w:val="left" w:pos="1196"/>
              </w:tabs>
              <w:spacing w:after="0" w:line="360" w:lineRule="auto"/>
              <w:jc w:val="both"/>
              <w:rPr>
                <w:rFonts w:ascii="Times New Roman" w:eastAsia="Times New Roman" w:hAnsi="Times New Roman" w:cs="Times New Roman"/>
                <w:sz w:val="24"/>
                <w:szCs w:val="24"/>
                <w:lang w:val="pt-PT"/>
              </w:rPr>
            </w:pPr>
            <w:r w:rsidRPr="00C801BB">
              <w:rPr>
                <w:rFonts w:ascii="Times New Roman" w:eastAsia="Times New Roman" w:hAnsi="Times New Roman" w:cs="Times New Roman"/>
                <w:b/>
                <w:sz w:val="24"/>
                <w:szCs w:val="24"/>
                <w:lang w:val="pt-PT" w:eastAsia="ru-RU"/>
              </w:rPr>
              <w:t>5.</w:t>
            </w:r>
            <w:r w:rsidRPr="00C801BB">
              <w:rPr>
                <w:rFonts w:ascii="Times New Roman" w:eastAsia="Times New Roman" w:hAnsi="Times New Roman" w:cs="Times New Roman"/>
                <w:sz w:val="24"/>
                <w:szCs w:val="24"/>
                <w:lang w:val="pt-PT" w:eastAsia="ru-RU"/>
              </w:rPr>
              <w:t xml:space="preserve"> Modul de încorporare a actului în cadrul normativ în vigoare</w:t>
            </w:r>
          </w:p>
        </w:tc>
      </w:tr>
      <w:tr w:rsidR="00FC6485" w:rsidRPr="0043224B" w:rsidTr="00E702DC">
        <w:trPr>
          <w:trHeight w:val="225"/>
        </w:trPr>
        <w:tc>
          <w:tcPr>
            <w:tcW w:w="5000" w:type="pct"/>
          </w:tcPr>
          <w:p w:rsidR="00343889" w:rsidRPr="00C801BB" w:rsidRDefault="00FC6485" w:rsidP="00F24793">
            <w:pPr>
              <w:tabs>
                <w:tab w:val="left" w:pos="884"/>
                <w:tab w:val="left" w:pos="1196"/>
              </w:tabs>
              <w:spacing w:after="0" w:line="276" w:lineRule="auto"/>
              <w:jc w:val="both"/>
              <w:rPr>
                <w:rFonts w:ascii="Times New Roman" w:eastAsia="Times New Roman" w:hAnsi="Times New Roman" w:cs="Times New Roman"/>
                <w:sz w:val="24"/>
                <w:szCs w:val="24"/>
                <w:lang w:val="pt-PT" w:eastAsia="ru-RU"/>
              </w:rPr>
            </w:pPr>
            <w:r w:rsidRPr="00C801BB">
              <w:rPr>
                <w:rFonts w:ascii="Times New Roman" w:eastAsia="Times New Roman" w:hAnsi="Times New Roman" w:cs="Times New Roman"/>
                <w:sz w:val="24"/>
                <w:szCs w:val="24"/>
                <w:lang w:val="pt-PT" w:eastAsia="ru-RU"/>
              </w:rPr>
              <w:t>Proiectul deciziei reprezintă un proiect de act normativ care nu necesită modificarea, completarea și/sau abrogarea unor alte acte normative.</w:t>
            </w:r>
          </w:p>
        </w:tc>
      </w:tr>
    </w:tbl>
    <w:p w:rsidR="00343889" w:rsidRPr="00C801BB" w:rsidRDefault="00343889" w:rsidP="00343889">
      <w:pPr>
        <w:tabs>
          <w:tab w:val="left" w:pos="1410"/>
        </w:tabs>
        <w:spacing w:after="0" w:line="240" w:lineRule="auto"/>
        <w:rPr>
          <w:rFonts w:ascii="Times New Roman" w:eastAsia="Times New Roman" w:hAnsi="Times New Roman" w:cs="Times New Roman"/>
          <w:b/>
          <w:sz w:val="24"/>
          <w:szCs w:val="24"/>
          <w:lang w:val="pt-PT" w:eastAsia="ru-RU"/>
        </w:rPr>
      </w:pPr>
    </w:p>
    <w:p w:rsidR="00FC6485" w:rsidRPr="00C801BB" w:rsidRDefault="00343889" w:rsidP="00343889">
      <w:pPr>
        <w:tabs>
          <w:tab w:val="left" w:pos="1410"/>
        </w:tabs>
        <w:spacing w:after="0" w:line="240" w:lineRule="auto"/>
        <w:rPr>
          <w:rFonts w:ascii="Times New Roman" w:eastAsia="Times New Roman" w:hAnsi="Times New Roman" w:cs="Times New Roman"/>
          <w:b/>
          <w:sz w:val="24"/>
          <w:szCs w:val="24"/>
          <w:lang w:val="pt-PT" w:eastAsia="ru-RU"/>
        </w:rPr>
      </w:pPr>
      <w:r w:rsidRPr="00C801BB">
        <w:rPr>
          <w:rFonts w:ascii="Times New Roman" w:eastAsia="Times New Roman" w:hAnsi="Times New Roman" w:cs="Times New Roman"/>
          <w:b/>
          <w:sz w:val="24"/>
          <w:szCs w:val="24"/>
          <w:lang w:val="pt-PT" w:eastAsia="ru-RU"/>
        </w:rPr>
        <w:tab/>
      </w:r>
    </w:p>
    <w:p w:rsidR="00343889" w:rsidRDefault="00343889" w:rsidP="00343889">
      <w:pPr>
        <w:tabs>
          <w:tab w:val="left" w:pos="1410"/>
        </w:tabs>
        <w:spacing w:after="0" w:line="240" w:lineRule="auto"/>
        <w:rPr>
          <w:rFonts w:ascii="Times New Roman" w:eastAsia="Times New Roman" w:hAnsi="Times New Roman" w:cs="Times New Roman"/>
          <w:b/>
          <w:sz w:val="24"/>
          <w:szCs w:val="24"/>
          <w:lang w:val="pt-PT" w:eastAsia="ru-RU"/>
        </w:rPr>
      </w:pPr>
    </w:p>
    <w:p w:rsidR="00AF2FBE" w:rsidRDefault="00AF2FBE" w:rsidP="00343889">
      <w:pPr>
        <w:tabs>
          <w:tab w:val="left" w:pos="1410"/>
        </w:tabs>
        <w:spacing w:after="0" w:line="240" w:lineRule="auto"/>
        <w:rPr>
          <w:rFonts w:ascii="Times New Roman" w:eastAsia="Times New Roman" w:hAnsi="Times New Roman" w:cs="Times New Roman"/>
          <w:b/>
          <w:sz w:val="24"/>
          <w:szCs w:val="24"/>
          <w:lang w:val="pt-PT" w:eastAsia="ru-RU"/>
        </w:rPr>
      </w:pPr>
    </w:p>
    <w:p w:rsidR="00AF2FBE" w:rsidRDefault="00AF2FBE" w:rsidP="00343889">
      <w:pPr>
        <w:tabs>
          <w:tab w:val="left" w:pos="1410"/>
        </w:tabs>
        <w:spacing w:after="0" w:line="240" w:lineRule="auto"/>
        <w:rPr>
          <w:rFonts w:ascii="Times New Roman" w:eastAsia="Times New Roman" w:hAnsi="Times New Roman" w:cs="Times New Roman"/>
          <w:b/>
          <w:sz w:val="24"/>
          <w:szCs w:val="24"/>
          <w:lang w:val="pt-PT" w:eastAsia="ru-RU"/>
        </w:rPr>
      </w:pPr>
    </w:p>
    <w:p w:rsidR="00AF2FBE" w:rsidRDefault="00AF2FBE" w:rsidP="00343889">
      <w:pPr>
        <w:tabs>
          <w:tab w:val="left" w:pos="1410"/>
        </w:tabs>
        <w:spacing w:after="0" w:line="240" w:lineRule="auto"/>
        <w:rPr>
          <w:rFonts w:ascii="Times New Roman" w:eastAsia="Times New Roman" w:hAnsi="Times New Roman" w:cs="Times New Roman"/>
          <w:b/>
          <w:sz w:val="24"/>
          <w:szCs w:val="24"/>
          <w:lang w:val="pt-PT" w:eastAsia="ru-RU"/>
        </w:rPr>
      </w:pPr>
    </w:p>
    <w:p w:rsidR="00AF2FBE" w:rsidRPr="00C801BB" w:rsidRDefault="00AF2FBE" w:rsidP="00343889">
      <w:pPr>
        <w:tabs>
          <w:tab w:val="left" w:pos="1410"/>
        </w:tabs>
        <w:spacing w:after="0" w:line="240" w:lineRule="auto"/>
        <w:rPr>
          <w:rFonts w:ascii="Times New Roman" w:eastAsia="Times New Roman" w:hAnsi="Times New Roman" w:cs="Times New Roman"/>
          <w:b/>
          <w:sz w:val="24"/>
          <w:szCs w:val="24"/>
          <w:lang w:val="pt-PT" w:eastAsia="ru-RU"/>
        </w:rPr>
      </w:pPr>
    </w:p>
    <w:tbl>
      <w:tblPr>
        <w:tblW w:w="1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2"/>
        <w:gridCol w:w="4702"/>
        <w:gridCol w:w="4702"/>
        <w:gridCol w:w="4671"/>
      </w:tblGrid>
      <w:tr w:rsidR="00074DDF" w:rsidRPr="00B6320D" w:rsidTr="00074DDF">
        <w:trPr>
          <w:trHeight w:val="1768"/>
        </w:trPr>
        <w:tc>
          <w:tcPr>
            <w:tcW w:w="4702" w:type="dxa"/>
            <w:tcBorders>
              <w:top w:val="nil"/>
              <w:left w:val="nil"/>
              <w:bottom w:val="nil"/>
              <w:right w:val="nil"/>
            </w:tcBorders>
          </w:tcPr>
          <w:p w:rsidR="00074DDF" w:rsidRPr="00A43A65" w:rsidRDefault="00074DDF" w:rsidP="008B338C">
            <w:pPr>
              <w:spacing w:after="0" w:line="240" w:lineRule="auto"/>
              <w:contextualSpacing/>
              <w:jc w:val="center"/>
              <w:rPr>
                <w:rFonts w:ascii="Times New Roman" w:eastAsia="Times New Roman" w:hAnsi="Times New Roman" w:cs="Times New Roman"/>
                <w:b/>
                <w:sz w:val="24"/>
                <w:szCs w:val="24"/>
                <w:lang w:val="it-IT" w:eastAsia="ru-RU"/>
              </w:rPr>
            </w:pPr>
            <w:r w:rsidRPr="00074DDF">
              <w:rPr>
                <w:rFonts w:ascii="Times New Roman" w:eastAsia="Times New Roman" w:hAnsi="Times New Roman" w:cs="Times New Roman"/>
                <w:b/>
                <w:sz w:val="24"/>
                <w:szCs w:val="24"/>
                <w:lang w:val="pt-PT" w:eastAsia="ru-RU"/>
              </w:rPr>
              <w:t>Întocmit</w:t>
            </w:r>
          </w:p>
          <w:p w:rsidR="00074DDF" w:rsidRPr="00A43A65" w:rsidRDefault="00AA4A5D" w:rsidP="008B338C">
            <w:pPr>
              <w:spacing w:after="0" w:line="240" w:lineRule="auto"/>
              <w:contextualSpacing/>
              <w:jc w:val="center"/>
              <w:rPr>
                <w:rFonts w:ascii="Times New Roman" w:eastAsia="Times New Roman" w:hAnsi="Times New Roman" w:cs="Times New Roman"/>
                <w:b/>
                <w:sz w:val="24"/>
                <w:szCs w:val="24"/>
                <w:lang w:val="it-IT" w:eastAsia="ru-RU"/>
              </w:rPr>
            </w:pPr>
            <w:r>
              <w:rPr>
                <w:rFonts w:ascii="Times New Roman" w:eastAsia="Times New Roman" w:hAnsi="Times New Roman" w:cs="Times New Roman"/>
                <w:b/>
                <w:sz w:val="24"/>
                <w:szCs w:val="24"/>
                <w:lang w:val="pt-PT" w:eastAsia="ru-RU"/>
              </w:rPr>
              <w:t>Șef Direcţia e</w:t>
            </w:r>
            <w:r w:rsidR="00074DDF" w:rsidRPr="00074DDF">
              <w:rPr>
                <w:rFonts w:ascii="Times New Roman" w:eastAsia="Times New Roman" w:hAnsi="Times New Roman" w:cs="Times New Roman"/>
                <w:b/>
                <w:sz w:val="24"/>
                <w:szCs w:val="24"/>
                <w:lang w:val="pt-PT" w:eastAsia="ru-RU"/>
              </w:rPr>
              <w:t>conomie,</w:t>
            </w:r>
            <w:r>
              <w:rPr>
                <w:rFonts w:ascii="Times New Roman" w:eastAsia="Times New Roman" w:hAnsi="Times New Roman" w:cs="Times New Roman"/>
                <w:b/>
                <w:sz w:val="24"/>
                <w:szCs w:val="24"/>
                <w:lang w:val="pt-PT" w:eastAsia="ru-RU"/>
              </w:rPr>
              <w:t xml:space="preserve"> atragerea i</w:t>
            </w:r>
            <w:r w:rsidR="00074DDF" w:rsidRPr="00074DDF">
              <w:rPr>
                <w:rFonts w:ascii="Times New Roman" w:eastAsia="Times New Roman" w:hAnsi="Times New Roman" w:cs="Times New Roman"/>
                <w:b/>
                <w:sz w:val="24"/>
                <w:szCs w:val="24"/>
                <w:lang w:val="pt-PT" w:eastAsia="ru-RU"/>
              </w:rPr>
              <w:t>nvestiţiilor</w:t>
            </w:r>
            <w:r>
              <w:rPr>
                <w:rFonts w:ascii="Times New Roman" w:eastAsia="Times New Roman" w:hAnsi="Times New Roman" w:cs="Times New Roman"/>
                <w:b/>
                <w:sz w:val="24"/>
                <w:szCs w:val="24"/>
                <w:lang w:val="pt-PT" w:eastAsia="ru-RU"/>
              </w:rPr>
              <w:t xml:space="preserve"> și eficiență e</w:t>
            </w:r>
            <w:r w:rsidR="00074DDF" w:rsidRPr="00074DDF">
              <w:rPr>
                <w:rFonts w:ascii="Times New Roman" w:eastAsia="Times New Roman" w:hAnsi="Times New Roman" w:cs="Times New Roman"/>
                <w:b/>
                <w:sz w:val="24"/>
                <w:szCs w:val="24"/>
                <w:lang w:val="pt-PT" w:eastAsia="ru-RU"/>
              </w:rPr>
              <w:t xml:space="preserve">nergetică </w:t>
            </w:r>
          </w:p>
          <w:p w:rsidR="00074DDF" w:rsidRPr="00A43A65" w:rsidRDefault="00074DDF" w:rsidP="008B338C">
            <w:pPr>
              <w:spacing w:after="0" w:line="240" w:lineRule="auto"/>
              <w:contextualSpacing/>
              <w:jc w:val="center"/>
              <w:rPr>
                <w:rFonts w:ascii="Times New Roman" w:eastAsia="Times New Roman" w:hAnsi="Times New Roman" w:cs="Times New Roman"/>
                <w:b/>
                <w:sz w:val="24"/>
                <w:szCs w:val="24"/>
                <w:lang w:val="it-IT" w:eastAsia="ru-RU"/>
              </w:rPr>
            </w:pPr>
            <w:r w:rsidRPr="00A43A65">
              <w:rPr>
                <w:rFonts w:ascii="Times New Roman" w:eastAsia="Times New Roman" w:hAnsi="Times New Roman" w:cs="Times New Roman"/>
                <w:b/>
                <w:sz w:val="24"/>
                <w:szCs w:val="24"/>
                <w:lang w:val="it-IT" w:eastAsia="ru-RU"/>
              </w:rPr>
              <w:t>Lilia CUCOŞ</w:t>
            </w:r>
          </w:p>
          <w:p w:rsidR="00074DDF" w:rsidRPr="00A43A65" w:rsidRDefault="00074DDF" w:rsidP="008B338C">
            <w:pPr>
              <w:tabs>
                <w:tab w:val="left" w:pos="735"/>
              </w:tabs>
              <w:spacing w:after="0" w:line="240" w:lineRule="auto"/>
              <w:contextualSpacing/>
              <w:rPr>
                <w:rFonts w:ascii="Times New Roman" w:eastAsia="Times New Roman" w:hAnsi="Times New Roman" w:cs="Times New Roman"/>
                <w:b/>
                <w:sz w:val="24"/>
                <w:szCs w:val="24"/>
                <w:lang w:val="it-IT" w:eastAsia="ru-RU"/>
              </w:rPr>
            </w:pPr>
            <w:r w:rsidRPr="00A43A65">
              <w:rPr>
                <w:rFonts w:ascii="Times New Roman" w:eastAsia="Times New Roman" w:hAnsi="Times New Roman" w:cs="Times New Roman"/>
                <w:b/>
                <w:sz w:val="24"/>
                <w:szCs w:val="24"/>
                <w:lang w:val="it-IT" w:eastAsia="ru-RU"/>
              </w:rPr>
              <w:tab/>
              <w:t>___________________________</w:t>
            </w:r>
          </w:p>
          <w:p w:rsidR="00074DDF" w:rsidRPr="00A43A65" w:rsidRDefault="00074DDF" w:rsidP="008B338C">
            <w:pPr>
              <w:spacing w:after="0" w:line="240" w:lineRule="auto"/>
              <w:contextualSpacing/>
              <w:rPr>
                <w:rFonts w:ascii="Times New Roman" w:eastAsia="Times New Roman" w:hAnsi="Times New Roman" w:cs="Times New Roman"/>
                <w:sz w:val="24"/>
                <w:szCs w:val="24"/>
                <w:lang w:val="it-IT" w:eastAsia="ru-RU"/>
              </w:rPr>
            </w:pPr>
            <w:r w:rsidRPr="00A43A65">
              <w:rPr>
                <w:rFonts w:ascii="Times New Roman" w:eastAsia="Times New Roman" w:hAnsi="Times New Roman" w:cs="Times New Roman"/>
                <w:sz w:val="24"/>
                <w:szCs w:val="24"/>
                <w:lang w:val="it-IT" w:eastAsia="ru-RU"/>
              </w:rPr>
              <w:t xml:space="preserve">          </w:t>
            </w:r>
          </w:p>
        </w:tc>
        <w:tc>
          <w:tcPr>
            <w:tcW w:w="4702" w:type="dxa"/>
            <w:tcBorders>
              <w:top w:val="nil"/>
              <w:left w:val="nil"/>
              <w:bottom w:val="nil"/>
              <w:right w:val="nil"/>
            </w:tcBorders>
          </w:tcPr>
          <w:p w:rsidR="00074DDF" w:rsidRPr="00A43A65" w:rsidRDefault="00074DDF" w:rsidP="008B338C">
            <w:pPr>
              <w:tabs>
                <w:tab w:val="left" w:pos="1695"/>
              </w:tabs>
              <w:spacing w:after="0" w:line="240" w:lineRule="auto"/>
              <w:contextualSpacing/>
              <w:jc w:val="center"/>
              <w:rPr>
                <w:rFonts w:ascii="Times New Roman" w:eastAsia="Times New Roman" w:hAnsi="Times New Roman" w:cs="Times New Roman"/>
                <w:b/>
                <w:sz w:val="24"/>
                <w:szCs w:val="24"/>
                <w:lang w:val="it-IT" w:eastAsia="ru-RU"/>
              </w:rPr>
            </w:pPr>
            <w:r w:rsidRPr="00A43A65">
              <w:rPr>
                <w:rFonts w:ascii="Times New Roman" w:eastAsia="Times New Roman" w:hAnsi="Times New Roman" w:cs="Times New Roman"/>
                <w:b/>
                <w:sz w:val="24"/>
                <w:szCs w:val="24"/>
                <w:lang w:val="it-IT" w:eastAsia="ru-RU"/>
              </w:rPr>
              <w:t>Susțin</w:t>
            </w:r>
          </w:p>
          <w:p w:rsidR="00074DDF" w:rsidRPr="00A43A65" w:rsidRDefault="00074DDF" w:rsidP="008B338C">
            <w:pPr>
              <w:spacing w:after="0" w:line="240" w:lineRule="auto"/>
              <w:contextualSpacing/>
              <w:jc w:val="center"/>
              <w:rPr>
                <w:rFonts w:ascii="Times New Roman" w:eastAsia="Times New Roman" w:hAnsi="Times New Roman" w:cs="Times New Roman"/>
                <w:b/>
                <w:sz w:val="24"/>
                <w:szCs w:val="24"/>
                <w:lang w:val="ro-RO" w:eastAsia="ru-RU"/>
              </w:rPr>
            </w:pPr>
            <w:r w:rsidRPr="00A43A65">
              <w:rPr>
                <w:rFonts w:ascii="Times New Roman" w:eastAsia="Times New Roman" w:hAnsi="Times New Roman" w:cs="Times New Roman"/>
                <w:b/>
                <w:sz w:val="24"/>
                <w:szCs w:val="24"/>
                <w:lang w:val="it-IT" w:eastAsia="ru-RU"/>
              </w:rPr>
              <w:t>Vicepreședintele raionului Sîngerei</w:t>
            </w:r>
          </w:p>
          <w:p w:rsidR="00074DDF" w:rsidRPr="00074DDF" w:rsidRDefault="00074DDF" w:rsidP="008B338C">
            <w:pPr>
              <w:tabs>
                <w:tab w:val="left" w:pos="1650"/>
              </w:tabs>
              <w:spacing w:after="0" w:line="240" w:lineRule="auto"/>
              <w:contextualSpacing/>
              <w:jc w:val="center"/>
              <w:rPr>
                <w:rFonts w:ascii="Times New Roman" w:eastAsia="Times New Roman" w:hAnsi="Times New Roman" w:cs="Times New Roman"/>
                <w:b/>
                <w:sz w:val="24"/>
                <w:szCs w:val="24"/>
                <w:lang w:val="pt-PT" w:eastAsia="ru-RU"/>
              </w:rPr>
            </w:pPr>
            <w:r w:rsidRPr="00A43A65">
              <w:rPr>
                <w:rFonts w:ascii="Times New Roman" w:eastAsia="Times New Roman" w:hAnsi="Times New Roman" w:cs="Times New Roman"/>
                <w:b/>
                <w:sz w:val="24"/>
                <w:szCs w:val="24"/>
                <w:lang w:val="it-IT" w:eastAsia="ru-RU"/>
              </w:rPr>
              <w:t>Iulian ERIMEI</w:t>
            </w:r>
          </w:p>
          <w:p w:rsidR="00074DDF" w:rsidRPr="00074DDF" w:rsidRDefault="00074DDF" w:rsidP="008B338C">
            <w:pPr>
              <w:spacing w:after="0" w:line="240" w:lineRule="auto"/>
              <w:contextualSpacing/>
              <w:rPr>
                <w:rFonts w:ascii="Times New Roman" w:eastAsia="Times New Roman" w:hAnsi="Times New Roman" w:cs="Times New Roman"/>
                <w:b/>
                <w:sz w:val="24"/>
                <w:szCs w:val="24"/>
                <w:lang w:val="pt-PT" w:eastAsia="ru-RU"/>
              </w:rPr>
            </w:pPr>
          </w:p>
          <w:p w:rsidR="00074DDF" w:rsidRPr="00A43A65" w:rsidRDefault="00074DDF" w:rsidP="008B338C">
            <w:pPr>
              <w:spacing w:after="0" w:line="240" w:lineRule="auto"/>
              <w:contextualSpacing/>
              <w:rPr>
                <w:rFonts w:ascii="Times New Roman" w:eastAsia="Times New Roman" w:hAnsi="Times New Roman" w:cs="Times New Roman"/>
                <w:b/>
                <w:sz w:val="24"/>
                <w:szCs w:val="24"/>
                <w:lang w:eastAsia="ru-RU"/>
              </w:rPr>
            </w:pPr>
            <w:r w:rsidRPr="00074DDF">
              <w:rPr>
                <w:rFonts w:ascii="Times New Roman" w:eastAsia="Times New Roman" w:hAnsi="Times New Roman" w:cs="Times New Roman"/>
                <w:sz w:val="24"/>
                <w:szCs w:val="24"/>
                <w:lang w:val="pt-PT" w:eastAsia="ru-RU"/>
              </w:rPr>
              <w:t xml:space="preserve">                     </w:t>
            </w:r>
            <w:r w:rsidRPr="00A43A65">
              <w:rPr>
                <w:rFonts w:ascii="Times New Roman" w:eastAsia="Times New Roman" w:hAnsi="Times New Roman" w:cs="Times New Roman"/>
                <w:sz w:val="24"/>
                <w:szCs w:val="24"/>
                <w:lang w:eastAsia="ru-RU"/>
              </w:rPr>
              <w:t xml:space="preserve">__________________________     </w:t>
            </w:r>
          </w:p>
        </w:tc>
        <w:tc>
          <w:tcPr>
            <w:tcW w:w="4702" w:type="dxa"/>
            <w:tcBorders>
              <w:top w:val="nil"/>
              <w:left w:val="nil"/>
              <w:bottom w:val="nil"/>
              <w:right w:val="nil"/>
            </w:tcBorders>
          </w:tcPr>
          <w:p w:rsidR="00074DDF" w:rsidRDefault="00074DDF" w:rsidP="00E45C00">
            <w:pPr>
              <w:spacing w:after="0" w:line="240" w:lineRule="auto"/>
              <w:contextualSpacing/>
              <w:rPr>
                <w:rFonts w:ascii="Times New Roman" w:eastAsia="Times New Roman" w:hAnsi="Times New Roman" w:cs="Times New Roman"/>
                <w:sz w:val="24"/>
                <w:szCs w:val="24"/>
                <w:lang w:val="en-US" w:eastAsia="ru-RU"/>
              </w:rPr>
            </w:pPr>
          </w:p>
          <w:p w:rsidR="00074DDF" w:rsidRDefault="00074DDF" w:rsidP="00E45C00">
            <w:pPr>
              <w:spacing w:after="0" w:line="240" w:lineRule="auto"/>
              <w:contextualSpacing/>
              <w:rPr>
                <w:rFonts w:ascii="Times New Roman" w:eastAsia="Times New Roman" w:hAnsi="Times New Roman" w:cs="Times New Roman"/>
                <w:sz w:val="24"/>
                <w:szCs w:val="24"/>
                <w:lang w:val="en-US" w:eastAsia="ru-RU"/>
              </w:rPr>
            </w:pPr>
          </w:p>
          <w:p w:rsidR="00074DDF" w:rsidRDefault="00074DDF" w:rsidP="00E45C00">
            <w:pPr>
              <w:spacing w:after="0" w:line="240" w:lineRule="auto"/>
              <w:contextualSpacing/>
              <w:rPr>
                <w:rFonts w:ascii="Times New Roman" w:eastAsia="Times New Roman" w:hAnsi="Times New Roman" w:cs="Times New Roman"/>
                <w:sz w:val="24"/>
                <w:szCs w:val="24"/>
                <w:lang w:val="en-US" w:eastAsia="ru-RU"/>
              </w:rPr>
            </w:pPr>
          </w:p>
          <w:p w:rsidR="00074DDF" w:rsidRDefault="00074DDF" w:rsidP="00E45C00">
            <w:pPr>
              <w:spacing w:after="0" w:line="240" w:lineRule="auto"/>
              <w:contextualSpacing/>
              <w:rPr>
                <w:rFonts w:ascii="Times New Roman" w:eastAsia="Times New Roman" w:hAnsi="Times New Roman" w:cs="Times New Roman"/>
                <w:sz w:val="24"/>
                <w:szCs w:val="24"/>
                <w:lang w:val="en-US" w:eastAsia="ru-RU"/>
              </w:rPr>
            </w:pPr>
          </w:p>
          <w:p w:rsidR="00074DDF" w:rsidRDefault="00074DDF" w:rsidP="00E45C00">
            <w:pPr>
              <w:spacing w:after="0" w:line="240" w:lineRule="auto"/>
              <w:contextualSpacing/>
              <w:rPr>
                <w:rFonts w:ascii="Times New Roman" w:eastAsia="Times New Roman" w:hAnsi="Times New Roman" w:cs="Times New Roman"/>
                <w:sz w:val="24"/>
                <w:szCs w:val="24"/>
                <w:lang w:val="en-US" w:eastAsia="ru-RU"/>
              </w:rPr>
            </w:pPr>
          </w:p>
          <w:p w:rsidR="00074DDF" w:rsidRPr="00465E77" w:rsidRDefault="00074DDF" w:rsidP="00E45C00">
            <w:pPr>
              <w:spacing w:after="0" w:line="240" w:lineRule="auto"/>
              <w:contextualSpacing/>
              <w:rPr>
                <w:rFonts w:ascii="Times New Roman" w:eastAsia="Times New Roman" w:hAnsi="Times New Roman" w:cs="Times New Roman"/>
                <w:sz w:val="24"/>
                <w:szCs w:val="24"/>
                <w:lang w:val="en-US" w:eastAsia="ru-RU"/>
              </w:rPr>
            </w:pPr>
          </w:p>
        </w:tc>
        <w:tc>
          <w:tcPr>
            <w:tcW w:w="4671" w:type="dxa"/>
            <w:tcBorders>
              <w:top w:val="nil"/>
              <w:left w:val="nil"/>
              <w:bottom w:val="nil"/>
              <w:right w:val="nil"/>
            </w:tcBorders>
          </w:tcPr>
          <w:p w:rsidR="00074DDF" w:rsidRPr="004618C9" w:rsidRDefault="00074DDF" w:rsidP="003E6F89">
            <w:pPr>
              <w:spacing w:after="0" w:line="240" w:lineRule="auto"/>
              <w:contextualSpacing/>
              <w:rPr>
                <w:rFonts w:ascii="Times New Roman" w:eastAsia="Times New Roman" w:hAnsi="Times New Roman" w:cs="Times New Roman"/>
                <w:b/>
                <w:sz w:val="24"/>
                <w:szCs w:val="24"/>
                <w:lang w:val="en-US" w:eastAsia="ru-RU"/>
              </w:rPr>
            </w:pPr>
          </w:p>
        </w:tc>
      </w:tr>
    </w:tbl>
    <w:p w:rsidR="00FC6485" w:rsidRPr="00FC6485" w:rsidRDefault="00FC6485" w:rsidP="00FC6485">
      <w:pPr>
        <w:spacing w:after="0" w:line="240" w:lineRule="auto"/>
        <w:rPr>
          <w:rFonts w:ascii="Times New Roman" w:eastAsia="Times New Roman" w:hAnsi="Times New Roman" w:cs="Times New Roman"/>
          <w:b/>
          <w:sz w:val="24"/>
          <w:szCs w:val="24"/>
          <w:lang w:val="en-US" w:eastAsia="ru-RU"/>
        </w:rPr>
      </w:pPr>
    </w:p>
    <w:p w:rsidR="002B494F" w:rsidRDefault="002B494F" w:rsidP="00FC6485">
      <w:pPr>
        <w:rPr>
          <w:lang w:val="ro-RO"/>
        </w:rPr>
      </w:pPr>
    </w:p>
    <w:p w:rsidR="00FC6485" w:rsidRDefault="00FC6485" w:rsidP="00FC6485">
      <w:pPr>
        <w:rPr>
          <w:lang w:val="ro-RO"/>
        </w:rPr>
      </w:pPr>
    </w:p>
    <w:p w:rsidR="005577D7" w:rsidRDefault="005577D7" w:rsidP="00FC6485">
      <w:pPr>
        <w:rPr>
          <w:lang w:val="ro-RO"/>
        </w:rPr>
      </w:pPr>
    </w:p>
    <w:p w:rsidR="005577D7" w:rsidRDefault="005577D7" w:rsidP="00FC6485">
      <w:pPr>
        <w:rPr>
          <w:lang w:val="ro-RO"/>
        </w:rPr>
      </w:pPr>
    </w:p>
    <w:p w:rsidR="005577D7" w:rsidRDefault="005577D7" w:rsidP="00FC6485">
      <w:pPr>
        <w:rPr>
          <w:lang w:val="ro-RO"/>
        </w:rPr>
      </w:pPr>
    </w:p>
    <w:p w:rsidR="005577D7" w:rsidRDefault="005577D7" w:rsidP="00FC6485">
      <w:pPr>
        <w:rPr>
          <w:lang w:val="ro-RO"/>
        </w:rPr>
      </w:pPr>
    </w:p>
    <w:p w:rsidR="005577D7" w:rsidRDefault="005577D7" w:rsidP="00FC6485">
      <w:pPr>
        <w:rPr>
          <w:lang w:val="ro-RO"/>
        </w:rPr>
      </w:pPr>
    </w:p>
    <w:p w:rsidR="005577D7" w:rsidRDefault="005577D7" w:rsidP="00FC6485">
      <w:pPr>
        <w:rPr>
          <w:lang w:val="ro-RO"/>
        </w:rPr>
      </w:pPr>
    </w:p>
    <w:p w:rsidR="005577D7" w:rsidRDefault="005577D7" w:rsidP="00FC6485">
      <w:pPr>
        <w:rPr>
          <w:lang w:val="ro-RO"/>
        </w:rPr>
      </w:pPr>
    </w:p>
    <w:p w:rsidR="005577D7" w:rsidRDefault="005577D7" w:rsidP="00FC6485">
      <w:pPr>
        <w:rPr>
          <w:lang w:val="ro-RO"/>
        </w:rPr>
      </w:pPr>
    </w:p>
    <w:p w:rsidR="005577D7" w:rsidRDefault="005577D7" w:rsidP="00FC6485">
      <w:pPr>
        <w:rPr>
          <w:lang w:val="ro-RO"/>
        </w:rPr>
      </w:pPr>
    </w:p>
    <w:p w:rsidR="005577D7" w:rsidRDefault="005577D7" w:rsidP="00FC6485">
      <w:pPr>
        <w:rPr>
          <w:lang w:val="ro-RO"/>
        </w:rPr>
      </w:pPr>
    </w:p>
    <w:p w:rsidR="005577D7" w:rsidRDefault="005577D7" w:rsidP="00FC6485">
      <w:pPr>
        <w:rPr>
          <w:lang w:val="ro-RO"/>
        </w:rPr>
      </w:pPr>
    </w:p>
    <w:p w:rsidR="005577D7" w:rsidRDefault="005577D7" w:rsidP="00FC6485">
      <w:pPr>
        <w:rPr>
          <w:lang w:val="ro-RO"/>
        </w:rPr>
      </w:pPr>
    </w:p>
    <w:p w:rsidR="005577D7" w:rsidRDefault="005577D7" w:rsidP="00FC6485">
      <w:pPr>
        <w:rPr>
          <w:lang w:val="ro-RO"/>
        </w:rPr>
      </w:pPr>
    </w:p>
    <w:p w:rsidR="00CD4078" w:rsidRDefault="00CD4078" w:rsidP="005577D7">
      <w:pPr>
        <w:spacing w:after="0" w:line="240" w:lineRule="auto"/>
        <w:jc w:val="center"/>
        <w:rPr>
          <w:rFonts w:ascii="Times New Roman" w:eastAsia="Times New Roman" w:hAnsi="Times New Roman" w:cs="Times New Roman"/>
          <w:b/>
          <w:sz w:val="24"/>
          <w:szCs w:val="24"/>
          <w:lang w:val="ro-RO" w:eastAsia="ru-RU"/>
        </w:rPr>
      </w:pPr>
    </w:p>
    <w:p w:rsidR="00CD4078" w:rsidRDefault="00CD4078" w:rsidP="005577D7">
      <w:pPr>
        <w:spacing w:after="0" w:line="240" w:lineRule="auto"/>
        <w:jc w:val="center"/>
        <w:rPr>
          <w:rFonts w:ascii="Times New Roman" w:eastAsia="Times New Roman" w:hAnsi="Times New Roman" w:cs="Times New Roman"/>
          <w:b/>
          <w:sz w:val="24"/>
          <w:szCs w:val="24"/>
          <w:lang w:val="ro-RO" w:eastAsia="ru-RU"/>
        </w:rPr>
      </w:pPr>
    </w:p>
    <w:p w:rsidR="00CD4078" w:rsidRDefault="00CD4078" w:rsidP="005577D7">
      <w:pPr>
        <w:spacing w:after="0" w:line="240" w:lineRule="auto"/>
        <w:jc w:val="center"/>
        <w:rPr>
          <w:rFonts w:ascii="Times New Roman" w:eastAsia="Times New Roman" w:hAnsi="Times New Roman" w:cs="Times New Roman"/>
          <w:b/>
          <w:sz w:val="24"/>
          <w:szCs w:val="24"/>
          <w:lang w:val="ro-RO" w:eastAsia="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600"/>
        <w:gridCol w:w="2167"/>
      </w:tblGrid>
      <w:tr w:rsidR="00CD4078" w:rsidRPr="00523E18" w:rsidTr="007C7DFB">
        <w:trPr>
          <w:trHeight w:val="1568"/>
        </w:trPr>
        <w:tc>
          <w:tcPr>
            <w:tcW w:w="1440" w:type="dxa"/>
            <w:tcBorders>
              <w:top w:val="nil"/>
              <w:left w:val="nil"/>
              <w:bottom w:val="single" w:sz="4" w:space="0" w:color="auto"/>
              <w:right w:val="nil"/>
            </w:tcBorders>
          </w:tcPr>
          <w:p w:rsidR="00CD4078" w:rsidRPr="00523E18" w:rsidRDefault="00CD4078" w:rsidP="007C7DFB">
            <w:pPr>
              <w:jc w:val="center"/>
              <w:rPr>
                <w:b/>
                <w:lang w:val="en-US"/>
              </w:rPr>
            </w:pPr>
          </w:p>
          <w:p w:rsidR="00CD4078" w:rsidRPr="00523E18" w:rsidRDefault="00CD4078" w:rsidP="007C7DFB">
            <w:pPr>
              <w:rPr>
                <w:lang w:val="en-US"/>
              </w:rPr>
            </w:pPr>
            <w:r w:rsidRPr="00523E18">
              <w:rPr>
                <w:noProof/>
                <w:lang w:eastAsia="ru-RU"/>
              </w:rPr>
              <w:drawing>
                <wp:anchor distT="0" distB="0" distL="114300" distR="114300" simplePos="0" relativeHeight="251669504" behindDoc="0" locked="0" layoutInCell="1" allowOverlap="0">
                  <wp:simplePos x="0" y="0"/>
                  <wp:positionH relativeFrom="margin">
                    <wp:posOffset>116205</wp:posOffset>
                  </wp:positionH>
                  <wp:positionV relativeFrom="margin">
                    <wp:posOffset>224790</wp:posOffset>
                  </wp:positionV>
                  <wp:extent cx="569595" cy="689610"/>
                  <wp:effectExtent l="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595" cy="689610"/>
                          </a:xfrm>
                          <a:prstGeom prst="rect">
                            <a:avLst/>
                          </a:prstGeom>
                          <a:noFill/>
                          <a:ln>
                            <a:noFill/>
                          </a:ln>
                        </pic:spPr>
                      </pic:pic>
                    </a:graphicData>
                  </a:graphic>
                </wp:anchor>
              </w:drawing>
            </w:r>
          </w:p>
        </w:tc>
        <w:tc>
          <w:tcPr>
            <w:tcW w:w="6600" w:type="dxa"/>
            <w:tcBorders>
              <w:top w:val="nil"/>
              <w:left w:val="nil"/>
              <w:bottom w:val="single" w:sz="4" w:space="0" w:color="auto"/>
              <w:right w:val="nil"/>
            </w:tcBorders>
          </w:tcPr>
          <w:p w:rsidR="00CD4078" w:rsidRPr="00523E18" w:rsidRDefault="00CD4078" w:rsidP="007C7DFB">
            <w:pPr>
              <w:rPr>
                <w:lang w:val="en-US"/>
              </w:rPr>
            </w:pPr>
          </w:p>
          <w:p w:rsidR="00CD4078" w:rsidRDefault="00CD4078" w:rsidP="007C7DFB">
            <w:pPr>
              <w:pStyle w:val="1"/>
              <w:jc w:val="center"/>
              <w:rPr>
                <w:sz w:val="24"/>
                <w:szCs w:val="24"/>
                <w:lang w:val="it-IT"/>
              </w:rPr>
            </w:pPr>
            <w:r>
              <w:rPr>
                <w:sz w:val="24"/>
                <w:szCs w:val="24"/>
                <w:lang w:val="it-IT"/>
              </w:rPr>
              <w:t xml:space="preserve">        </w:t>
            </w:r>
            <w:r w:rsidRPr="00523E18">
              <w:rPr>
                <w:sz w:val="24"/>
                <w:szCs w:val="24"/>
                <w:lang w:val="it-IT"/>
              </w:rPr>
              <w:t>REPUBLICA  MOLDOVA</w:t>
            </w:r>
          </w:p>
          <w:p w:rsidR="00CD4078" w:rsidRPr="00ED7DC6" w:rsidRDefault="00CD4078" w:rsidP="007C7DFB">
            <w:pPr>
              <w:pStyle w:val="1"/>
              <w:jc w:val="center"/>
              <w:rPr>
                <w:sz w:val="24"/>
                <w:szCs w:val="24"/>
                <w:lang w:val="it-IT"/>
              </w:rPr>
            </w:pPr>
            <w:r>
              <w:rPr>
                <w:sz w:val="24"/>
                <w:szCs w:val="24"/>
                <w:lang w:val="it-IT"/>
              </w:rPr>
              <w:t xml:space="preserve">         </w:t>
            </w:r>
            <w:r w:rsidRPr="00ED7DC6">
              <w:rPr>
                <w:sz w:val="24"/>
                <w:szCs w:val="24"/>
                <w:lang w:val="it-IT"/>
              </w:rPr>
              <w:t>CONSILIUL  RAIONAL</w:t>
            </w:r>
            <w:r>
              <w:rPr>
                <w:sz w:val="24"/>
                <w:szCs w:val="24"/>
                <w:lang w:val="it-IT"/>
              </w:rPr>
              <w:t xml:space="preserve"> SÎNGEREI</w:t>
            </w:r>
          </w:p>
          <w:p w:rsidR="00CD4078" w:rsidRPr="003D4E95" w:rsidRDefault="00CD4078" w:rsidP="007C7DFB">
            <w:pPr>
              <w:jc w:val="center"/>
              <w:rPr>
                <w:b/>
                <w:lang w:val="ro-RO"/>
              </w:rPr>
            </w:pPr>
            <w:r>
              <w:rPr>
                <w:rFonts w:ascii="Times New Roman" w:hAnsi="Times New Roman" w:cs="Times New Roman"/>
                <w:b/>
                <w:lang w:val="it-IT"/>
              </w:rPr>
              <w:t xml:space="preserve">            PREȘEDINTELE RAIONULUI</w:t>
            </w:r>
          </w:p>
        </w:tc>
        <w:tc>
          <w:tcPr>
            <w:tcW w:w="2167" w:type="dxa"/>
            <w:tcBorders>
              <w:top w:val="nil"/>
              <w:left w:val="nil"/>
              <w:bottom w:val="single" w:sz="4" w:space="0" w:color="auto"/>
              <w:right w:val="nil"/>
            </w:tcBorders>
          </w:tcPr>
          <w:p w:rsidR="00CD4078" w:rsidRPr="00523E18" w:rsidRDefault="00CD4078" w:rsidP="007C7DFB">
            <w:pPr>
              <w:jc w:val="center"/>
              <w:rPr>
                <w:lang w:val="it-IT"/>
              </w:rPr>
            </w:pPr>
            <w:r w:rsidRPr="00523E18">
              <w:rPr>
                <w:noProof/>
                <w:lang w:eastAsia="ru-RU"/>
              </w:rPr>
              <w:drawing>
                <wp:anchor distT="0" distB="0" distL="114300" distR="114300" simplePos="0" relativeHeight="251668480" behindDoc="1" locked="0" layoutInCell="1" allowOverlap="1">
                  <wp:simplePos x="0" y="0"/>
                  <wp:positionH relativeFrom="column">
                    <wp:posOffset>5372100</wp:posOffset>
                  </wp:positionH>
                  <wp:positionV relativeFrom="paragraph">
                    <wp:posOffset>114300</wp:posOffset>
                  </wp:positionV>
                  <wp:extent cx="687070" cy="866140"/>
                  <wp:effectExtent l="0" t="0" r="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7070" cy="866140"/>
                          </a:xfrm>
                          <a:prstGeom prst="rect">
                            <a:avLst/>
                          </a:prstGeom>
                          <a:noFill/>
                          <a:ln>
                            <a:noFill/>
                          </a:ln>
                        </pic:spPr>
                      </pic:pic>
                    </a:graphicData>
                  </a:graphic>
                </wp:anchor>
              </w:drawing>
            </w:r>
          </w:p>
          <w:p w:rsidR="00CD4078" w:rsidRPr="003D4E95" w:rsidRDefault="00CD4078" w:rsidP="007C7DFB">
            <w:pPr>
              <w:jc w:val="center"/>
              <w:rPr>
                <w:b/>
                <w:lang w:val="en-US"/>
              </w:rPr>
            </w:pPr>
            <w:r w:rsidRPr="00523E18">
              <w:rPr>
                <w:b/>
                <w:noProof/>
                <w:lang w:eastAsia="ru-RU"/>
              </w:rPr>
              <w:drawing>
                <wp:inline distT="0" distB="0" distL="0" distR="0">
                  <wp:extent cx="609600" cy="773723"/>
                  <wp:effectExtent l="0" t="0" r="0" b="762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880" cy="775348"/>
                          </a:xfrm>
                          <a:prstGeom prst="rect">
                            <a:avLst/>
                          </a:prstGeom>
                          <a:noFill/>
                          <a:ln>
                            <a:noFill/>
                          </a:ln>
                        </pic:spPr>
                      </pic:pic>
                    </a:graphicData>
                  </a:graphic>
                </wp:inline>
              </w:drawing>
            </w:r>
          </w:p>
        </w:tc>
      </w:tr>
      <w:tr w:rsidR="00CD4078" w:rsidRPr="0043224B" w:rsidTr="007C7DFB">
        <w:trPr>
          <w:trHeight w:val="242"/>
        </w:trPr>
        <w:tc>
          <w:tcPr>
            <w:tcW w:w="10207" w:type="dxa"/>
            <w:gridSpan w:val="3"/>
            <w:tcBorders>
              <w:top w:val="single" w:sz="4" w:space="0" w:color="auto"/>
              <w:left w:val="nil"/>
              <w:bottom w:val="thinThickSmallGap" w:sz="24" w:space="0" w:color="auto"/>
              <w:right w:val="nil"/>
            </w:tcBorders>
          </w:tcPr>
          <w:p w:rsidR="00CD4078" w:rsidRPr="00ED7DC6" w:rsidRDefault="00CD4078" w:rsidP="007C7DFB">
            <w:pPr>
              <w:rPr>
                <w:rFonts w:ascii="Times New Roman" w:hAnsi="Times New Roman" w:cs="Times New Roman"/>
                <w:b/>
                <w:lang w:val="ro-RO"/>
              </w:rPr>
            </w:pPr>
            <w:r w:rsidRPr="00ED7DC6">
              <w:rPr>
                <w:b/>
                <w:lang w:val="pt-PT"/>
              </w:rPr>
              <w:t xml:space="preserve">                                </w:t>
            </w:r>
            <w:r>
              <w:rPr>
                <w:b/>
                <w:lang w:val="pt-PT"/>
              </w:rPr>
              <w:t xml:space="preserve">           </w:t>
            </w:r>
            <w:r w:rsidRPr="00ED7DC6">
              <w:rPr>
                <w:rFonts w:ascii="Times New Roman" w:hAnsi="Times New Roman" w:cs="Times New Roman"/>
                <w:b/>
                <w:lang w:val="pt-PT"/>
              </w:rPr>
              <w:t>Direcţia economie, atragerea investiţiilor și eficiență energetică</w:t>
            </w:r>
          </w:p>
        </w:tc>
      </w:tr>
    </w:tbl>
    <w:p w:rsidR="00CD4078" w:rsidRPr="00CD4078" w:rsidRDefault="00CD4078" w:rsidP="005577D7">
      <w:pPr>
        <w:spacing w:after="0" w:line="240" w:lineRule="auto"/>
        <w:jc w:val="center"/>
        <w:rPr>
          <w:rFonts w:ascii="Times New Roman" w:eastAsia="Times New Roman" w:hAnsi="Times New Roman" w:cs="Times New Roman"/>
          <w:b/>
          <w:sz w:val="24"/>
          <w:szCs w:val="24"/>
          <w:lang w:val="pt-PT" w:eastAsia="ru-RU"/>
        </w:rPr>
      </w:pPr>
    </w:p>
    <w:p w:rsidR="00CD4078" w:rsidRDefault="00CD4078" w:rsidP="005577D7">
      <w:pPr>
        <w:spacing w:after="0" w:line="240" w:lineRule="auto"/>
        <w:jc w:val="center"/>
        <w:rPr>
          <w:rFonts w:ascii="Times New Roman" w:eastAsia="Times New Roman" w:hAnsi="Times New Roman" w:cs="Times New Roman"/>
          <w:b/>
          <w:sz w:val="24"/>
          <w:szCs w:val="24"/>
          <w:lang w:val="ro-RO" w:eastAsia="ru-RU"/>
        </w:rPr>
      </w:pPr>
    </w:p>
    <w:p w:rsidR="00CD4078" w:rsidRPr="00456361" w:rsidRDefault="00CD4078" w:rsidP="005577D7">
      <w:pPr>
        <w:spacing w:after="0" w:line="240" w:lineRule="auto"/>
        <w:jc w:val="center"/>
        <w:rPr>
          <w:rFonts w:ascii="Times New Roman" w:eastAsia="Times New Roman" w:hAnsi="Times New Roman" w:cs="Times New Roman"/>
          <w:b/>
          <w:sz w:val="24"/>
          <w:szCs w:val="24"/>
          <w:lang w:val="ro-RO" w:eastAsia="ru-RU"/>
        </w:rPr>
      </w:pPr>
    </w:p>
    <w:p w:rsidR="00456361" w:rsidRPr="00A43A65" w:rsidRDefault="00456361" w:rsidP="00456361">
      <w:pPr>
        <w:keepNext/>
        <w:spacing w:after="0" w:line="240" w:lineRule="auto"/>
        <w:jc w:val="center"/>
        <w:outlineLvl w:val="0"/>
        <w:rPr>
          <w:rFonts w:ascii="Times New Roman" w:eastAsia="Times New Roman" w:hAnsi="Times New Roman" w:cs="Times New Roman"/>
          <w:b/>
          <w:bCs/>
          <w:lang w:val="fr-FR" w:eastAsia="ru-RU"/>
        </w:rPr>
      </w:pPr>
      <w:r w:rsidRPr="00A43A65">
        <w:rPr>
          <w:rFonts w:ascii="Times New Roman" w:eastAsia="Times New Roman" w:hAnsi="Times New Roman" w:cs="Times New Roman"/>
          <w:b/>
          <w:bCs/>
          <w:lang w:val="fr-FR" w:eastAsia="ru-RU"/>
        </w:rPr>
        <w:t>PROIECT DE DECIZIE Nr. _____</w:t>
      </w:r>
    </w:p>
    <w:p w:rsidR="00456361" w:rsidRPr="00456361" w:rsidRDefault="00456361" w:rsidP="00456361">
      <w:pPr>
        <w:spacing w:after="0" w:line="240" w:lineRule="auto"/>
        <w:jc w:val="center"/>
        <w:rPr>
          <w:rFonts w:ascii="Times New Roman" w:eastAsia="Times New Roman" w:hAnsi="Times New Roman" w:cs="Times New Roman"/>
          <w:b/>
          <w:bCs/>
          <w:lang w:val="pt-PT" w:eastAsia="ru-RU"/>
        </w:rPr>
      </w:pPr>
      <w:r w:rsidRPr="00A43A65">
        <w:rPr>
          <w:rFonts w:ascii="Times New Roman" w:eastAsia="Times New Roman" w:hAnsi="Times New Roman" w:cs="Times New Roman"/>
          <w:b/>
          <w:bCs/>
          <w:lang w:val="ro-RO" w:eastAsia="ru-RU"/>
        </w:rPr>
        <w:t>din “______”____________ 20</w:t>
      </w:r>
      <w:r w:rsidRPr="00456361">
        <w:rPr>
          <w:rFonts w:ascii="Times New Roman" w:eastAsia="Times New Roman" w:hAnsi="Times New Roman" w:cs="Times New Roman"/>
          <w:b/>
          <w:bCs/>
          <w:lang w:val="pt-PT" w:eastAsia="ru-RU"/>
        </w:rPr>
        <w:t>22</w:t>
      </w:r>
    </w:p>
    <w:p w:rsidR="00456361" w:rsidRPr="00D42C3C" w:rsidRDefault="00456361" w:rsidP="00456361">
      <w:pPr>
        <w:spacing w:after="0" w:line="360" w:lineRule="auto"/>
        <w:jc w:val="center"/>
        <w:rPr>
          <w:rFonts w:ascii="Times New Roman" w:eastAsia="Times New Roman" w:hAnsi="Times New Roman" w:cs="Times New Roman"/>
          <w:b/>
          <w:bCs/>
          <w:lang w:val="ro-RO" w:eastAsia="ru-RU"/>
        </w:rPr>
      </w:pPr>
      <w:r>
        <w:rPr>
          <w:rFonts w:ascii="Times New Roman" w:eastAsia="Times New Roman" w:hAnsi="Times New Roman" w:cs="Times New Roman"/>
          <w:b/>
          <w:bCs/>
          <w:lang w:val="ro-RO" w:eastAsia="ru-RU"/>
        </w:rPr>
        <w:t>or. Sîngerei</w:t>
      </w:r>
    </w:p>
    <w:p w:rsidR="00B33B25" w:rsidRPr="00456361" w:rsidRDefault="00456361" w:rsidP="00456361">
      <w:pPr>
        <w:spacing w:after="0" w:line="240" w:lineRule="auto"/>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 xml:space="preserve">Cu privire la </w:t>
      </w:r>
      <w:r w:rsidRPr="00FC6485">
        <w:rPr>
          <w:rFonts w:ascii="Times New Roman" w:eastAsia="Times New Roman" w:hAnsi="Times New Roman" w:cs="Times New Roman"/>
          <w:b/>
          <w:sz w:val="24"/>
          <w:szCs w:val="24"/>
          <w:lang w:val="ro-RO" w:eastAsia="ru-RU"/>
        </w:rPr>
        <w:t>transmi</w:t>
      </w:r>
      <w:r>
        <w:rPr>
          <w:rFonts w:ascii="Times New Roman" w:eastAsia="Times New Roman" w:hAnsi="Times New Roman" w:cs="Times New Roman"/>
          <w:b/>
          <w:sz w:val="24"/>
          <w:szCs w:val="24"/>
          <w:lang w:val="ro-RO" w:eastAsia="ru-RU"/>
        </w:rPr>
        <w:t>terea cu titlu gratuit activul</w:t>
      </w:r>
      <w:r w:rsidRPr="00FC6485">
        <w:rPr>
          <w:rFonts w:ascii="Times New Roman" w:eastAsia="Times New Roman" w:hAnsi="Times New Roman" w:cs="Times New Roman"/>
          <w:b/>
          <w:sz w:val="24"/>
          <w:szCs w:val="24"/>
          <w:lang w:val="ro-RO" w:eastAsia="ru-RU"/>
        </w:rPr>
        <w:t xml:space="preserve"> p</w:t>
      </w:r>
      <w:r>
        <w:rPr>
          <w:rFonts w:ascii="Times New Roman" w:eastAsia="Times New Roman" w:hAnsi="Times New Roman" w:cs="Times New Roman"/>
          <w:b/>
          <w:sz w:val="24"/>
          <w:szCs w:val="24"/>
          <w:lang w:val="ro-RO" w:eastAsia="ru-RU"/>
        </w:rPr>
        <w:t xml:space="preserve">roprietate publică a raionului, </w:t>
      </w:r>
      <w:r w:rsidRPr="00FC6485">
        <w:rPr>
          <w:rFonts w:ascii="Times New Roman" w:eastAsia="Times New Roman" w:hAnsi="Times New Roman" w:cs="Times New Roman"/>
          <w:b/>
          <w:sz w:val="24"/>
          <w:szCs w:val="24"/>
          <w:lang w:val="ro-RO" w:eastAsia="ru-RU"/>
        </w:rPr>
        <w:t xml:space="preserve">automobilul de serviciu de model </w:t>
      </w:r>
      <w:r>
        <w:rPr>
          <w:rFonts w:ascii="Times New Roman" w:eastAsia="Times New Roman" w:hAnsi="Times New Roman" w:cs="Times New Roman"/>
          <w:b/>
          <w:sz w:val="24"/>
          <w:szCs w:val="24"/>
          <w:lang w:val="ro-RO" w:eastAsia="ru-RU"/>
        </w:rPr>
        <w:t xml:space="preserve">Ford Transit </w:t>
      </w:r>
      <w:r w:rsidRPr="00FC6485">
        <w:rPr>
          <w:rFonts w:ascii="Times New Roman" w:eastAsia="Times New Roman" w:hAnsi="Times New Roman" w:cs="Times New Roman"/>
          <w:b/>
          <w:sz w:val="24"/>
          <w:szCs w:val="24"/>
          <w:lang w:val="ro-RO" w:eastAsia="ru-RU"/>
        </w:rPr>
        <w:t xml:space="preserve">din gestiunea Aparatului Președintelui raionului Sîngerei în </w:t>
      </w:r>
      <w:r>
        <w:rPr>
          <w:rFonts w:ascii="Times New Roman" w:eastAsia="Times New Roman" w:hAnsi="Times New Roman" w:cs="Times New Roman"/>
          <w:b/>
          <w:sz w:val="24"/>
          <w:szCs w:val="24"/>
          <w:lang w:val="ro-RO" w:eastAsia="ru-RU"/>
        </w:rPr>
        <w:t>gestiunea DASPF</w:t>
      </w:r>
      <w:r w:rsidRPr="00FC6485">
        <w:rPr>
          <w:rFonts w:ascii="Times New Roman" w:eastAsia="Times New Roman" w:hAnsi="Times New Roman" w:cs="Times New Roman"/>
          <w:b/>
          <w:sz w:val="24"/>
          <w:szCs w:val="24"/>
          <w:lang w:val="ro-RO" w:eastAsia="ru-RU"/>
        </w:rPr>
        <w:t xml:space="preserve">  Sîngerei</w:t>
      </w:r>
    </w:p>
    <w:p w:rsidR="00527D3B" w:rsidRPr="00456361" w:rsidRDefault="00527D3B" w:rsidP="00E13010">
      <w:pPr>
        <w:spacing w:after="0" w:line="240" w:lineRule="auto"/>
        <w:jc w:val="center"/>
        <w:rPr>
          <w:rFonts w:ascii="Times New Roman" w:eastAsia="Times New Roman" w:hAnsi="Times New Roman" w:cs="Times New Roman"/>
          <w:b/>
          <w:sz w:val="24"/>
          <w:szCs w:val="24"/>
          <w:lang w:val="pt-PT" w:eastAsia="ru-RU"/>
        </w:rPr>
      </w:pPr>
    </w:p>
    <w:p w:rsidR="00527D3B" w:rsidRPr="00527D3B" w:rsidRDefault="00527D3B" w:rsidP="00E13010">
      <w:pPr>
        <w:spacing w:after="0" w:line="240" w:lineRule="auto"/>
        <w:rPr>
          <w:rFonts w:ascii="Times New Roman" w:eastAsia="Times New Roman" w:hAnsi="Times New Roman" w:cs="Times New Roman"/>
          <w:b/>
          <w:sz w:val="16"/>
          <w:szCs w:val="16"/>
          <w:lang w:val="ro-RO" w:eastAsia="ru-RU"/>
        </w:rPr>
      </w:pPr>
      <w:r w:rsidRPr="00527D3B">
        <w:rPr>
          <w:rFonts w:ascii="Times New Roman" w:eastAsia="Times New Roman" w:hAnsi="Times New Roman" w:cs="Times New Roman"/>
          <w:b/>
          <w:sz w:val="24"/>
          <w:szCs w:val="24"/>
          <w:lang w:val="ro-RO" w:eastAsia="ru-RU"/>
        </w:rPr>
        <w:t xml:space="preserve">                             </w:t>
      </w:r>
    </w:p>
    <w:p w:rsidR="00A47222" w:rsidRPr="00456361" w:rsidRDefault="00F73AD7" w:rsidP="00A47222">
      <w:pPr>
        <w:spacing w:after="0" w:line="240" w:lineRule="auto"/>
        <w:rPr>
          <w:rFonts w:ascii="Times New Roman" w:eastAsia="Times New Roman" w:hAnsi="Times New Roman" w:cs="Times New Roman"/>
          <w:b/>
          <w:sz w:val="24"/>
          <w:szCs w:val="24"/>
          <w:lang w:val="ro-RO" w:eastAsia="ru-RU"/>
        </w:rPr>
      </w:pPr>
      <w:r>
        <w:rPr>
          <w:rFonts w:ascii="Times New Roman" w:eastAsia="Times New Roman" w:hAnsi="Times New Roman" w:cs="Times New Roman"/>
          <w:color w:val="000000"/>
          <w:sz w:val="24"/>
          <w:szCs w:val="24"/>
          <w:lang w:val="it-IT" w:eastAsia="ru-RU"/>
        </w:rPr>
        <w:tab/>
      </w:r>
      <w:r w:rsidR="00A47222">
        <w:rPr>
          <w:rFonts w:ascii="Times New Roman" w:eastAsia="Times New Roman" w:hAnsi="Times New Roman" w:cs="Times New Roman"/>
          <w:color w:val="000000"/>
          <w:sz w:val="24"/>
          <w:szCs w:val="24"/>
          <w:lang w:val="it-IT" w:eastAsia="ru-RU"/>
        </w:rPr>
        <w:t xml:space="preserve">  Având în vedere</w:t>
      </w:r>
      <w:r w:rsidR="00527D3B">
        <w:rPr>
          <w:rFonts w:ascii="Times New Roman" w:eastAsia="Times New Roman" w:hAnsi="Times New Roman" w:cs="Times New Roman"/>
          <w:color w:val="000000"/>
          <w:sz w:val="24"/>
          <w:szCs w:val="24"/>
          <w:lang w:val="it-IT" w:eastAsia="ru-RU"/>
        </w:rPr>
        <w:t xml:space="preserve"> </w:t>
      </w:r>
      <w:r w:rsidR="00A47222">
        <w:rPr>
          <w:rFonts w:ascii="Times New Roman" w:eastAsia="Times New Roman" w:hAnsi="Times New Roman" w:cs="Times New Roman"/>
          <w:color w:val="000000"/>
          <w:sz w:val="24"/>
          <w:szCs w:val="24"/>
          <w:lang w:val="it-IT" w:eastAsia="ru-RU"/>
        </w:rPr>
        <w:t>n</w:t>
      </w:r>
      <w:r w:rsidR="005577D7" w:rsidRPr="005577D7">
        <w:rPr>
          <w:rFonts w:ascii="Times New Roman" w:eastAsia="Times New Roman" w:hAnsi="Times New Roman" w:cs="Times New Roman"/>
          <w:sz w:val="24"/>
          <w:szCs w:val="24"/>
          <w:lang w:val="it-IT" w:eastAsia="ru-RU"/>
        </w:rPr>
        <w:t xml:space="preserve">ota </w:t>
      </w:r>
      <w:r w:rsidR="005577D7" w:rsidRPr="00A47222">
        <w:rPr>
          <w:rFonts w:ascii="Times New Roman" w:eastAsia="Times New Roman" w:hAnsi="Times New Roman" w:cs="Times New Roman"/>
          <w:sz w:val="24"/>
          <w:szCs w:val="24"/>
          <w:lang w:val="it-IT" w:eastAsia="ru-RU"/>
        </w:rPr>
        <w:t>informativ</w:t>
      </w:r>
      <w:r w:rsidR="005577D7" w:rsidRPr="00A47222">
        <w:rPr>
          <w:rFonts w:ascii="Times New Roman" w:eastAsia="Times New Roman" w:hAnsi="Times New Roman" w:cs="Times New Roman"/>
          <w:sz w:val="24"/>
          <w:szCs w:val="24"/>
          <w:lang w:val="ro-RO" w:eastAsia="ru-RU"/>
        </w:rPr>
        <w:t>ă</w:t>
      </w:r>
      <w:r w:rsidR="00A47222">
        <w:rPr>
          <w:rFonts w:ascii="Times New Roman" w:eastAsia="Times New Roman" w:hAnsi="Times New Roman" w:cs="Times New Roman"/>
          <w:sz w:val="24"/>
          <w:szCs w:val="24"/>
          <w:lang w:val="ro-RO" w:eastAsia="ru-RU"/>
        </w:rPr>
        <w:t xml:space="preserve"> „</w:t>
      </w:r>
      <w:r w:rsidR="005577D7" w:rsidRPr="00A47222">
        <w:rPr>
          <w:rFonts w:ascii="Times New Roman" w:eastAsia="Times New Roman" w:hAnsi="Times New Roman" w:cs="Times New Roman"/>
          <w:sz w:val="24"/>
          <w:szCs w:val="24"/>
          <w:lang w:val="it-IT" w:eastAsia="ru-RU"/>
        </w:rPr>
        <w:t xml:space="preserve"> </w:t>
      </w:r>
      <w:r w:rsidR="00A47222" w:rsidRPr="00A47222">
        <w:rPr>
          <w:rFonts w:ascii="Times New Roman" w:eastAsia="Times New Roman" w:hAnsi="Times New Roman" w:cs="Times New Roman"/>
          <w:sz w:val="24"/>
          <w:szCs w:val="24"/>
          <w:lang w:val="ro-RO" w:eastAsia="ru-RU"/>
        </w:rPr>
        <w:t>Cu privire la transmiterea cu titlu gratuit activul proprietate publică a raionului, automobilul de serviciu de model Ford Transit din gestiunea Aparatului Președintelui raionului Sîngerei în gestiunea DASPF  Sîngerei</w:t>
      </w:r>
      <w:r w:rsidR="00A47222">
        <w:rPr>
          <w:rFonts w:ascii="Times New Roman" w:eastAsia="Times New Roman" w:hAnsi="Times New Roman" w:cs="Times New Roman"/>
          <w:sz w:val="24"/>
          <w:szCs w:val="24"/>
          <w:lang w:val="ro-RO" w:eastAsia="ru-RU"/>
        </w:rPr>
        <w:t>”</w:t>
      </w:r>
    </w:p>
    <w:p w:rsidR="005577D7" w:rsidRPr="005577D7" w:rsidRDefault="005577D7" w:rsidP="005F3D9E">
      <w:pPr>
        <w:tabs>
          <w:tab w:val="left" w:pos="709"/>
        </w:tabs>
        <w:spacing w:after="0" w:line="276" w:lineRule="auto"/>
        <w:jc w:val="both"/>
        <w:rPr>
          <w:rFonts w:ascii="Times New Roman" w:eastAsia="Times New Roman" w:hAnsi="Times New Roman" w:cs="Times New Roman"/>
          <w:sz w:val="24"/>
          <w:szCs w:val="24"/>
          <w:lang w:val="ro-RO" w:eastAsia="ru-RU"/>
        </w:rPr>
      </w:pPr>
    </w:p>
    <w:p w:rsidR="005577D7" w:rsidRDefault="005577D7" w:rsidP="005F3D9E">
      <w:pPr>
        <w:spacing w:after="0" w:line="276" w:lineRule="auto"/>
        <w:jc w:val="both"/>
        <w:rPr>
          <w:rFonts w:ascii="Times New Roman" w:hAnsi="Times New Roman" w:cs="Times New Roman"/>
          <w:sz w:val="24"/>
          <w:szCs w:val="24"/>
          <w:lang w:val="pt-PT"/>
        </w:rPr>
      </w:pPr>
      <w:r w:rsidRPr="005577D7">
        <w:rPr>
          <w:rFonts w:ascii="Times New Roman" w:eastAsia="Times New Roman" w:hAnsi="Times New Roman" w:cs="Times New Roman"/>
          <w:color w:val="000000"/>
          <w:sz w:val="24"/>
          <w:szCs w:val="24"/>
          <w:lang w:val="ro-RO" w:eastAsia="ru-RU"/>
        </w:rPr>
        <w:t xml:space="preserve">        </w:t>
      </w:r>
      <w:r w:rsidR="00527D3B">
        <w:rPr>
          <w:rFonts w:ascii="Times New Roman" w:eastAsia="Times New Roman" w:hAnsi="Times New Roman" w:cs="Times New Roman"/>
          <w:color w:val="000000"/>
          <w:sz w:val="24"/>
          <w:szCs w:val="24"/>
          <w:lang w:val="ro-RO" w:eastAsia="ru-RU"/>
        </w:rPr>
        <w:t xml:space="preserve">   </w:t>
      </w:r>
      <w:r w:rsidRPr="00C801BB">
        <w:rPr>
          <w:rFonts w:ascii="Times New Roman" w:eastAsia="Times New Roman" w:hAnsi="Times New Roman" w:cs="Times New Roman"/>
          <w:color w:val="000000"/>
          <w:sz w:val="24"/>
          <w:szCs w:val="24"/>
          <w:lang w:val="pt-PT" w:eastAsia="ru-RU"/>
        </w:rPr>
        <w:t>În</w:t>
      </w:r>
      <w:r w:rsidRPr="005577D7">
        <w:rPr>
          <w:rFonts w:ascii="Times New Roman" w:eastAsia="Times New Roman" w:hAnsi="Times New Roman" w:cs="Times New Roman"/>
          <w:color w:val="000000"/>
          <w:sz w:val="24"/>
          <w:szCs w:val="24"/>
          <w:lang w:val="ro-RO" w:eastAsia="ru-RU"/>
        </w:rPr>
        <w:t xml:space="preserve"> </w:t>
      </w:r>
      <w:r w:rsidRPr="005577D7">
        <w:rPr>
          <w:rFonts w:ascii="Times New Roman" w:eastAsia="Times New Roman" w:hAnsi="Times New Roman" w:cs="Times New Roman"/>
          <w:color w:val="000000"/>
          <w:sz w:val="24"/>
          <w:szCs w:val="24"/>
          <w:lang w:val="it-IT" w:eastAsia="ru-RU"/>
        </w:rPr>
        <w:t xml:space="preserve">temeiul </w:t>
      </w:r>
      <w:r w:rsidR="00527D3B" w:rsidRPr="00C801BB">
        <w:rPr>
          <w:rFonts w:ascii="Times New Roman" w:eastAsia="Times New Roman" w:hAnsi="Times New Roman" w:cs="Times New Roman"/>
          <w:color w:val="000000"/>
          <w:sz w:val="24"/>
          <w:szCs w:val="24"/>
          <w:lang w:val="pt-PT" w:eastAsia="ru-RU"/>
        </w:rPr>
        <w:t xml:space="preserve">prevederilor art.43 </w:t>
      </w:r>
      <w:r w:rsidRPr="00C801BB">
        <w:rPr>
          <w:rFonts w:ascii="Times New Roman" w:eastAsia="Times New Roman" w:hAnsi="Times New Roman" w:cs="Times New Roman"/>
          <w:color w:val="000000"/>
          <w:sz w:val="24"/>
          <w:szCs w:val="24"/>
          <w:lang w:val="pt-PT" w:eastAsia="ru-RU"/>
        </w:rPr>
        <w:t xml:space="preserve"> </w:t>
      </w:r>
      <w:r w:rsidRPr="00C801BB">
        <w:rPr>
          <w:rFonts w:ascii="Times New Roman" w:eastAsia="Times New Roman" w:hAnsi="Times New Roman" w:cs="Times New Roman"/>
          <w:sz w:val="24"/>
          <w:szCs w:val="24"/>
          <w:lang w:val="pt-PT" w:eastAsia="ru-RU"/>
        </w:rPr>
        <w:t xml:space="preserve">alin.(1) lit.c) </w:t>
      </w:r>
      <w:r w:rsidRPr="00C801BB">
        <w:rPr>
          <w:rFonts w:ascii="Times New Roman" w:eastAsia="Times New Roman" w:hAnsi="Times New Roman" w:cs="Times New Roman"/>
          <w:color w:val="000000"/>
          <w:sz w:val="24"/>
          <w:szCs w:val="24"/>
          <w:lang w:val="pt-PT" w:eastAsia="ru-RU"/>
        </w:rPr>
        <w:t>al Legii nr.436/2006 privind administraţia publică locală,</w:t>
      </w:r>
      <w:r w:rsidRPr="005577D7">
        <w:rPr>
          <w:rFonts w:ascii="Times New Roman" w:eastAsia="Times New Roman" w:hAnsi="Times New Roman" w:cs="Times New Roman"/>
          <w:sz w:val="24"/>
          <w:szCs w:val="24"/>
          <w:lang w:val="ro-RO" w:eastAsia="ru-RU"/>
        </w:rPr>
        <w:t xml:space="preserve"> Legii nr.523/1999 cu privire la proprietatea publică a unităţilor</w:t>
      </w:r>
      <w:r w:rsidRPr="00C801BB">
        <w:rPr>
          <w:rFonts w:ascii="Times New Roman" w:eastAsia="Times New Roman" w:hAnsi="Times New Roman" w:cs="Times New Roman"/>
          <w:b/>
          <w:bCs/>
          <w:sz w:val="24"/>
          <w:szCs w:val="24"/>
          <w:lang w:val="pt-PT" w:eastAsia="ru-RU"/>
        </w:rPr>
        <w:t xml:space="preserve"> </w:t>
      </w:r>
      <w:r w:rsidRPr="00C801BB">
        <w:rPr>
          <w:rFonts w:ascii="Times New Roman" w:eastAsia="Times New Roman" w:hAnsi="Times New Roman" w:cs="Times New Roman"/>
          <w:bCs/>
          <w:sz w:val="24"/>
          <w:szCs w:val="24"/>
          <w:lang w:val="pt-PT" w:eastAsia="ru-RU"/>
        </w:rPr>
        <w:t>administrativ-teritoriale,</w:t>
      </w:r>
      <w:r w:rsidRPr="00C801BB">
        <w:rPr>
          <w:rFonts w:ascii="Times New Roman" w:eastAsia="Times New Roman" w:hAnsi="Times New Roman" w:cs="Times New Roman"/>
          <w:sz w:val="24"/>
          <w:szCs w:val="24"/>
          <w:lang w:val="pt-PT" w:eastAsia="ru-RU"/>
        </w:rPr>
        <w:t xml:space="preserve"> Legi</w:t>
      </w:r>
      <w:r w:rsidR="00CF64B4">
        <w:rPr>
          <w:rFonts w:ascii="Times New Roman" w:eastAsia="Times New Roman" w:hAnsi="Times New Roman" w:cs="Times New Roman"/>
          <w:sz w:val="24"/>
          <w:szCs w:val="24"/>
          <w:lang w:val="pt-PT" w:eastAsia="ru-RU"/>
        </w:rPr>
        <w:t>i</w:t>
      </w:r>
      <w:r w:rsidRPr="00C801BB">
        <w:rPr>
          <w:rFonts w:ascii="Times New Roman" w:eastAsia="Times New Roman" w:hAnsi="Times New Roman" w:cs="Times New Roman"/>
          <w:sz w:val="24"/>
          <w:szCs w:val="24"/>
          <w:lang w:val="pt-PT" w:eastAsia="ru-RU"/>
        </w:rPr>
        <w:t xml:space="preserve"> nr.100/2017</w:t>
      </w:r>
      <w:r w:rsidR="00CF64B4">
        <w:rPr>
          <w:rFonts w:ascii="Times New Roman" w:eastAsia="Times New Roman" w:hAnsi="Times New Roman" w:cs="Times New Roman"/>
          <w:sz w:val="24"/>
          <w:szCs w:val="24"/>
          <w:lang w:val="pt-PT" w:eastAsia="ru-RU"/>
        </w:rPr>
        <w:t xml:space="preserve"> cu privire la actele normative</w:t>
      </w:r>
      <w:r w:rsidRPr="00C801BB">
        <w:rPr>
          <w:rFonts w:ascii="Times New Roman" w:eastAsia="Times New Roman" w:hAnsi="Times New Roman" w:cs="Times New Roman"/>
          <w:sz w:val="24"/>
          <w:szCs w:val="24"/>
          <w:lang w:val="pt-PT" w:eastAsia="ru-RU"/>
        </w:rPr>
        <w:t xml:space="preserve">, </w:t>
      </w:r>
      <w:r w:rsidRPr="005577D7">
        <w:rPr>
          <w:rFonts w:ascii="Times New Roman" w:eastAsia="Times New Roman" w:hAnsi="Times New Roman" w:cs="Times New Roman"/>
          <w:sz w:val="24"/>
          <w:szCs w:val="24"/>
          <w:lang w:val="ro-RO" w:eastAsia="ru-RU"/>
        </w:rPr>
        <w:t>Regulamentului cu privire la modul de transmitere a bunurilor proprietate publ</w:t>
      </w:r>
      <w:r w:rsidR="00A07BF0">
        <w:rPr>
          <w:rFonts w:ascii="Times New Roman" w:eastAsia="Times New Roman" w:hAnsi="Times New Roman" w:cs="Times New Roman"/>
          <w:sz w:val="24"/>
          <w:szCs w:val="24"/>
          <w:lang w:val="ro-RO" w:eastAsia="ru-RU"/>
        </w:rPr>
        <w:t>i</w:t>
      </w:r>
      <w:r w:rsidRPr="005577D7">
        <w:rPr>
          <w:rFonts w:ascii="Times New Roman" w:eastAsia="Times New Roman" w:hAnsi="Times New Roman" w:cs="Times New Roman"/>
          <w:sz w:val="24"/>
          <w:szCs w:val="24"/>
          <w:lang w:val="ro-RO" w:eastAsia="ru-RU"/>
        </w:rPr>
        <w:t>că, aprobat prin Hotărîrea Guvernului nr.901/2015</w:t>
      </w:r>
      <w:r w:rsidRPr="00C801BB">
        <w:rPr>
          <w:rFonts w:ascii="Times New Roman" w:eastAsia="Times New Roman" w:hAnsi="Times New Roman" w:cs="Times New Roman"/>
          <w:bCs/>
          <w:sz w:val="24"/>
          <w:szCs w:val="24"/>
          <w:lang w:val="pt-PT" w:eastAsia="ru-RU"/>
        </w:rPr>
        <w:t xml:space="preserve">, </w:t>
      </w:r>
      <w:r w:rsidR="00527D3B" w:rsidRPr="00C801BB">
        <w:rPr>
          <w:rFonts w:ascii="Times New Roman" w:eastAsia="Times New Roman" w:hAnsi="Times New Roman" w:cs="Times New Roman"/>
          <w:b/>
          <w:sz w:val="24"/>
          <w:szCs w:val="24"/>
          <w:lang w:val="pt-PT" w:eastAsia="ru-RU"/>
        </w:rPr>
        <w:t xml:space="preserve">      </w:t>
      </w:r>
      <w:r w:rsidRPr="00527D3B">
        <w:rPr>
          <w:rFonts w:ascii="Times New Roman" w:eastAsia="Times New Roman" w:hAnsi="Times New Roman" w:cs="Times New Roman"/>
          <w:b/>
          <w:color w:val="000000"/>
          <w:sz w:val="24"/>
          <w:szCs w:val="24"/>
          <w:lang w:val="it-IT" w:eastAsia="ru-RU"/>
        </w:rPr>
        <w:t xml:space="preserve"> </w:t>
      </w:r>
      <w:r w:rsidR="00CF64B4">
        <w:rPr>
          <w:rFonts w:ascii="Times New Roman" w:eastAsia="Times New Roman" w:hAnsi="Times New Roman" w:cs="Times New Roman"/>
          <w:sz w:val="24"/>
          <w:szCs w:val="24"/>
          <w:lang w:val="ro-RO" w:eastAsia="ru-RU"/>
        </w:rPr>
        <w:t>Solicitarea</w:t>
      </w:r>
      <w:r w:rsidR="00CF64B4" w:rsidRPr="00FC6485">
        <w:rPr>
          <w:rFonts w:ascii="Times New Roman" w:eastAsia="Times New Roman" w:hAnsi="Times New Roman" w:cs="Times New Roman"/>
          <w:sz w:val="24"/>
          <w:szCs w:val="24"/>
          <w:lang w:val="ro-RO" w:eastAsia="ru-RU"/>
        </w:rPr>
        <w:t xml:space="preserve"> </w:t>
      </w:r>
      <w:r w:rsidR="00CF64B4">
        <w:rPr>
          <w:rFonts w:ascii="Times New Roman" w:eastAsia="Times New Roman" w:hAnsi="Times New Roman" w:cs="Times New Roman"/>
          <w:sz w:val="24"/>
          <w:szCs w:val="24"/>
          <w:lang w:val="ro-RO" w:eastAsia="ru-RU"/>
        </w:rPr>
        <w:t>DASPF</w:t>
      </w:r>
      <w:r w:rsidR="00CF64B4" w:rsidRPr="00FC6485">
        <w:rPr>
          <w:rFonts w:ascii="Times New Roman" w:eastAsia="Times New Roman" w:hAnsi="Times New Roman" w:cs="Times New Roman"/>
          <w:sz w:val="24"/>
          <w:szCs w:val="24"/>
          <w:lang w:val="ro-RO" w:eastAsia="ru-RU"/>
        </w:rPr>
        <w:t xml:space="preserve"> Sîngerei  nr.</w:t>
      </w:r>
      <w:r w:rsidR="00CF64B4">
        <w:rPr>
          <w:rFonts w:ascii="Times New Roman" w:eastAsia="Times New Roman" w:hAnsi="Times New Roman" w:cs="Times New Roman"/>
          <w:sz w:val="24"/>
          <w:szCs w:val="24"/>
          <w:lang w:val="ro-RO" w:eastAsia="ru-RU"/>
        </w:rPr>
        <w:t>575</w:t>
      </w:r>
      <w:r w:rsidR="00CF64B4" w:rsidRPr="00FC6485">
        <w:rPr>
          <w:rFonts w:ascii="Times New Roman" w:eastAsia="Times New Roman" w:hAnsi="Times New Roman" w:cs="Times New Roman"/>
          <w:sz w:val="24"/>
          <w:szCs w:val="24"/>
          <w:lang w:val="ro-RO" w:eastAsia="ru-RU"/>
        </w:rPr>
        <w:t xml:space="preserve"> </w:t>
      </w:r>
      <w:r w:rsidR="00CF64B4">
        <w:rPr>
          <w:rFonts w:ascii="Times New Roman" w:eastAsia="Times New Roman" w:hAnsi="Times New Roman" w:cs="Times New Roman"/>
          <w:sz w:val="24"/>
          <w:szCs w:val="24"/>
          <w:lang w:val="ro-RO" w:eastAsia="ru-RU"/>
        </w:rPr>
        <w:t xml:space="preserve"> </w:t>
      </w:r>
      <w:r w:rsidR="00CF64B4" w:rsidRPr="00FC6485">
        <w:rPr>
          <w:rFonts w:ascii="Times New Roman" w:eastAsia="Times New Roman" w:hAnsi="Times New Roman" w:cs="Times New Roman"/>
          <w:sz w:val="24"/>
          <w:szCs w:val="24"/>
          <w:lang w:val="ro-RO" w:eastAsia="ru-RU"/>
        </w:rPr>
        <w:t>din</w:t>
      </w:r>
      <w:r w:rsidR="00CF64B4">
        <w:rPr>
          <w:rFonts w:ascii="Times New Roman" w:eastAsia="Times New Roman" w:hAnsi="Times New Roman" w:cs="Times New Roman"/>
          <w:sz w:val="24"/>
          <w:szCs w:val="24"/>
          <w:lang w:val="ro-RO" w:eastAsia="ru-RU"/>
        </w:rPr>
        <w:t xml:space="preserve"> 15.03.2021</w:t>
      </w:r>
      <w:r w:rsidR="00CF64B4" w:rsidRPr="00FC6485">
        <w:rPr>
          <w:rFonts w:ascii="Times New Roman" w:eastAsia="Times New Roman" w:hAnsi="Times New Roman" w:cs="Times New Roman"/>
          <w:sz w:val="24"/>
          <w:szCs w:val="24"/>
          <w:lang w:val="ro-RO" w:eastAsia="ru-RU"/>
        </w:rPr>
        <w:t xml:space="preserve"> privind</w:t>
      </w:r>
      <w:r w:rsidR="00CF64B4">
        <w:rPr>
          <w:rFonts w:ascii="Times New Roman" w:eastAsia="Times New Roman" w:hAnsi="Times New Roman" w:cs="Times New Roman"/>
          <w:sz w:val="24"/>
          <w:szCs w:val="24"/>
          <w:lang w:val="ro-RO" w:eastAsia="ru-RU"/>
        </w:rPr>
        <w:t xml:space="preserve"> acordarea finanțelor necesare pentru achiziționarea autovehiculului cu facilități pentru persoane cu dizabilități locomotorii severe, Decizia nr.1/20 din 31.03.2022 </w:t>
      </w:r>
      <w:r w:rsidR="00CF64B4">
        <w:rPr>
          <w:rFonts w:ascii="Times New Roman" w:hAnsi="Times New Roman" w:cs="Times New Roman"/>
          <w:sz w:val="24"/>
          <w:szCs w:val="24"/>
          <w:lang w:val="pt-PT"/>
        </w:rPr>
        <w:t>p</w:t>
      </w:r>
      <w:r w:rsidR="00CF64B4" w:rsidRPr="00B21372">
        <w:rPr>
          <w:rFonts w:ascii="Times New Roman" w:hAnsi="Times New Roman" w:cs="Times New Roman"/>
          <w:sz w:val="24"/>
          <w:szCs w:val="24"/>
          <w:lang w:val="pt-PT"/>
        </w:rPr>
        <w:t>rivind modificarea Deciziei nr. 8/1 din 17.12.2021</w:t>
      </w:r>
      <w:r w:rsidR="00CF64B4">
        <w:rPr>
          <w:rFonts w:ascii="Times New Roman" w:hAnsi="Times New Roman" w:cs="Times New Roman"/>
          <w:sz w:val="24"/>
          <w:szCs w:val="24"/>
          <w:lang w:val="pt-PT"/>
        </w:rPr>
        <w:t xml:space="preserve"> </w:t>
      </w:r>
      <w:r w:rsidR="00CF64B4" w:rsidRPr="00B21372">
        <w:rPr>
          <w:rFonts w:ascii="Times New Roman" w:hAnsi="Times New Roman" w:cs="Times New Roman"/>
          <w:sz w:val="24"/>
          <w:szCs w:val="24"/>
          <w:lang w:val="pt-PT"/>
        </w:rPr>
        <w:t>,,Cu privire la aprobarea bugetului raional pentru anul</w:t>
      </w:r>
      <w:r w:rsidR="00CF64B4">
        <w:rPr>
          <w:rFonts w:ascii="Times New Roman" w:hAnsi="Times New Roman" w:cs="Times New Roman"/>
          <w:sz w:val="24"/>
          <w:szCs w:val="24"/>
          <w:lang w:val="pt-PT"/>
        </w:rPr>
        <w:t xml:space="preserve"> </w:t>
      </w:r>
      <w:r w:rsidR="00CF64B4" w:rsidRPr="00B21372">
        <w:rPr>
          <w:rFonts w:ascii="Times New Roman" w:hAnsi="Times New Roman" w:cs="Times New Roman"/>
          <w:sz w:val="24"/>
          <w:szCs w:val="24"/>
          <w:lang w:val="pt-PT"/>
        </w:rPr>
        <w:t>2022"</w:t>
      </w:r>
      <w:r w:rsidR="00CF64B4">
        <w:rPr>
          <w:rFonts w:ascii="Times New Roman" w:hAnsi="Times New Roman" w:cs="Times New Roman"/>
          <w:sz w:val="24"/>
          <w:szCs w:val="24"/>
          <w:lang w:val="pt-PT"/>
        </w:rPr>
        <w:t>, Anexa nr.8, p. 1.4.</w:t>
      </w:r>
    </w:p>
    <w:p w:rsidR="00CF64B4" w:rsidRPr="00CF64B4" w:rsidRDefault="00CF64B4" w:rsidP="005F3D9E">
      <w:pPr>
        <w:spacing w:after="0" w:line="276" w:lineRule="auto"/>
        <w:jc w:val="both"/>
        <w:rPr>
          <w:rFonts w:ascii="Times New Roman" w:eastAsia="Times New Roman" w:hAnsi="Times New Roman" w:cs="Times New Roman"/>
          <w:b/>
          <w:color w:val="000000"/>
          <w:sz w:val="24"/>
          <w:szCs w:val="24"/>
          <w:lang w:val="it-IT" w:eastAsia="ru-RU"/>
        </w:rPr>
      </w:pPr>
      <w:r>
        <w:rPr>
          <w:rFonts w:ascii="Times New Roman" w:hAnsi="Times New Roman" w:cs="Times New Roman"/>
          <w:b/>
          <w:sz w:val="24"/>
          <w:szCs w:val="24"/>
          <w:lang w:val="pt-PT"/>
        </w:rPr>
        <w:t>Consiliul Raional,</w:t>
      </w:r>
    </w:p>
    <w:p w:rsidR="005577D7" w:rsidRPr="005577D7" w:rsidRDefault="005577D7" w:rsidP="005577D7">
      <w:pPr>
        <w:spacing w:after="0" w:line="360" w:lineRule="auto"/>
        <w:jc w:val="both"/>
        <w:rPr>
          <w:rFonts w:ascii="Times New Roman" w:eastAsia="Times New Roman" w:hAnsi="Times New Roman" w:cs="Times New Roman"/>
          <w:color w:val="000000"/>
          <w:sz w:val="16"/>
          <w:szCs w:val="16"/>
          <w:lang w:val="it-IT" w:eastAsia="ru-RU"/>
        </w:rPr>
      </w:pPr>
    </w:p>
    <w:p w:rsidR="005577D7" w:rsidRPr="005577D7" w:rsidRDefault="005577D7" w:rsidP="005577D7">
      <w:pPr>
        <w:tabs>
          <w:tab w:val="left" w:pos="3690"/>
          <w:tab w:val="center" w:pos="4860"/>
        </w:tabs>
        <w:spacing w:after="0" w:line="360" w:lineRule="auto"/>
        <w:jc w:val="both"/>
        <w:rPr>
          <w:rFonts w:ascii="Times New Roman" w:eastAsia="Times New Roman" w:hAnsi="Times New Roman" w:cs="Times New Roman"/>
          <w:b/>
          <w:color w:val="000000"/>
          <w:lang w:val="ro-RO" w:eastAsia="ru-RU"/>
        </w:rPr>
      </w:pPr>
      <w:r w:rsidRPr="005577D7">
        <w:rPr>
          <w:rFonts w:ascii="Times New Roman" w:eastAsia="Times New Roman" w:hAnsi="Times New Roman" w:cs="Times New Roman"/>
          <w:b/>
          <w:color w:val="000000"/>
          <w:sz w:val="24"/>
          <w:szCs w:val="24"/>
          <w:lang w:val="ro-RO" w:eastAsia="ru-RU"/>
        </w:rPr>
        <w:tab/>
        <w:t xml:space="preserve">       </w:t>
      </w:r>
      <w:r w:rsidRPr="005577D7">
        <w:rPr>
          <w:rFonts w:ascii="Times New Roman" w:eastAsia="Times New Roman" w:hAnsi="Times New Roman" w:cs="Times New Roman"/>
          <w:b/>
          <w:color w:val="000000"/>
          <w:lang w:val="ro-RO" w:eastAsia="ru-RU"/>
        </w:rPr>
        <w:t>D E C I D E:</w:t>
      </w:r>
    </w:p>
    <w:p w:rsidR="005577D7" w:rsidRPr="005577D7" w:rsidRDefault="005577D7" w:rsidP="005577D7">
      <w:pPr>
        <w:tabs>
          <w:tab w:val="left" w:pos="3690"/>
          <w:tab w:val="center" w:pos="4860"/>
        </w:tabs>
        <w:spacing w:after="0" w:line="360" w:lineRule="auto"/>
        <w:jc w:val="both"/>
        <w:rPr>
          <w:rFonts w:ascii="Times New Roman" w:eastAsia="Times New Roman" w:hAnsi="Times New Roman" w:cs="Times New Roman"/>
          <w:b/>
          <w:color w:val="000000"/>
          <w:sz w:val="16"/>
          <w:szCs w:val="16"/>
          <w:lang w:val="ro-RO" w:eastAsia="ru-RU"/>
        </w:rPr>
      </w:pPr>
    </w:p>
    <w:p w:rsidR="00750121" w:rsidRDefault="005577D7" w:rsidP="005F3D9E">
      <w:pPr>
        <w:pStyle w:val="a6"/>
        <w:numPr>
          <w:ilvl w:val="0"/>
          <w:numId w:val="2"/>
        </w:numPr>
        <w:autoSpaceDE w:val="0"/>
        <w:autoSpaceDN w:val="0"/>
        <w:adjustRightInd w:val="0"/>
        <w:spacing w:after="0" w:line="276" w:lineRule="auto"/>
        <w:jc w:val="both"/>
        <w:rPr>
          <w:rFonts w:ascii="Times New Roman" w:eastAsia="Times New Roman" w:hAnsi="Times New Roman" w:cs="Times New Roman"/>
          <w:color w:val="000000"/>
          <w:sz w:val="24"/>
          <w:szCs w:val="24"/>
          <w:lang w:val="ro-RO" w:eastAsia="ru-RU"/>
        </w:rPr>
      </w:pPr>
      <w:r w:rsidRPr="00750121">
        <w:rPr>
          <w:rFonts w:ascii="Times New Roman" w:eastAsia="Times New Roman" w:hAnsi="Times New Roman" w:cs="Times New Roman"/>
          <w:color w:val="000000"/>
          <w:sz w:val="24"/>
          <w:szCs w:val="24"/>
          <w:lang w:val="pt-PT" w:eastAsia="ru-RU"/>
        </w:rPr>
        <w:t>Se aprobă</w:t>
      </w:r>
      <w:r w:rsidRPr="00750121">
        <w:rPr>
          <w:rFonts w:ascii="Times New Roman" w:eastAsia="Times New Roman" w:hAnsi="Times New Roman" w:cs="Times New Roman"/>
          <w:color w:val="000000"/>
          <w:sz w:val="24"/>
          <w:szCs w:val="24"/>
          <w:lang w:val="ro-RO" w:eastAsia="ru-RU"/>
        </w:rPr>
        <w:t xml:space="preserve"> transmiterea cu titlu gratuit a automobilului de serviciu de model </w:t>
      </w:r>
      <w:r w:rsidR="00FD2A3C" w:rsidRPr="00750121">
        <w:rPr>
          <w:rFonts w:ascii="Times New Roman" w:eastAsia="Times New Roman" w:hAnsi="Times New Roman" w:cs="Times New Roman"/>
          <w:b/>
          <w:color w:val="000000"/>
          <w:sz w:val="24"/>
          <w:szCs w:val="24"/>
          <w:lang w:val="it-IT" w:eastAsia="ru-RU"/>
        </w:rPr>
        <w:t>FORD TRANSIT</w:t>
      </w:r>
      <w:r w:rsidRPr="00750121">
        <w:rPr>
          <w:rFonts w:ascii="Times New Roman" w:eastAsia="Times New Roman" w:hAnsi="Times New Roman" w:cs="Times New Roman"/>
          <w:b/>
          <w:color w:val="000000"/>
          <w:sz w:val="24"/>
          <w:szCs w:val="24"/>
          <w:lang w:val="ro-RO" w:eastAsia="ru-RU"/>
        </w:rPr>
        <w:t xml:space="preserve"> </w:t>
      </w:r>
      <w:r w:rsidR="00750121" w:rsidRPr="00750121">
        <w:rPr>
          <w:rFonts w:ascii="Times New Roman" w:eastAsia="Times New Roman" w:hAnsi="Times New Roman" w:cs="Times New Roman"/>
          <w:sz w:val="24"/>
          <w:szCs w:val="24"/>
          <w:lang w:val="ro-RO" w:eastAsia="ru-RU"/>
        </w:rPr>
        <w:t>anul de fabricație 2013</w:t>
      </w:r>
      <w:r w:rsidR="00527D3B" w:rsidRPr="00750121">
        <w:rPr>
          <w:rFonts w:ascii="Times New Roman" w:eastAsia="Times New Roman" w:hAnsi="Times New Roman" w:cs="Times New Roman"/>
          <w:sz w:val="24"/>
          <w:szCs w:val="24"/>
          <w:lang w:val="ro-RO" w:eastAsia="ru-RU"/>
        </w:rPr>
        <w:t xml:space="preserve">, numărul </w:t>
      </w:r>
      <w:r w:rsidR="00F42BBD" w:rsidRPr="00750121">
        <w:rPr>
          <w:rFonts w:ascii="Times New Roman" w:eastAsia="Times New Roman" w:hAnsi="Times New Roman" w:cs="Times New Roman"/>
          <w:sz w:val="24"/>
          <w:szCs w:val="24"/>
          <w:lang w:val="ro-RO" w:eastAsia="ru-RU"/>
        </w:rPr>
        <w:t>de uzină</w:t>
      </w:r>
      <w:r w:rsidR="00976FCF" w:rsidRPr="00750121">
        <w:rPr>
          <w:rFonts w:ascii="Times New Roman" w:eastAsia="Times New Roman" w:hAnsi="Times New Roman" w:cs="Times New Roman"/>
          <w:sz w:val="24"/>
          <w:szCs w:val="24"/>
          <w:lang w:val="ro-RO" w:eastAsia="ru-RU"/>
        </w:rPr>
        <w:t>:</w:t>
      </w:r>
      <w:r w:rsidR="00F42BBD" w:rsidRPr="00750121">
        <w:rPr>
          <w:rFonts w:ascii="Times New Roman" w:eastAsia="Times New Roman" w:hAnsi="Times New Roman" w:cs="Times New Roman"/>
          <w:sz w:val="24"/>
          <w:szCs w:val="24"/>
          <w:lang w:val="ro-RO" w:eastAsia="ru-RU"/>
        </w:rPr>
        <w:t xml:space="preserve"> VIN</w:t>
      </w:r>
      <w:r w:rsidR="00750121" w:rsidRPr="00750121">
        <w:rPr>
          <w:rFonts w:ascii="Times New Roman" w:eastAsia="Times New Roman" w:hAnsi="Times New Roman" w:cs="Times New Roman"/>
          <w:sz w:val="24"/>
          <w:szCs w:val="24"/>
          <w:lang w:val="ro-RO" w:eastAsia="ru-RU"/>
        </w:rPr>
        <w:t xml:space="preserve"> WFOSXXTTFSDD27673</w:t>
      </w:r>
      <w:r w:rsidR="00976FCF" w:rsidRPr="00750121">
        <w:rPr>
          <w:rFonts w:ascii="Times New Roman" w:eastAsia="Times New Roman" w:hAnsi="Times New Roman" w:cs="Times New Roman"/>
          <w:sz w:val="24"/>
          <w:szCs w:val="24"/>
          <w:lang w:val="ro-RO" w:eastAsia="ru-RU"/>
        </w:rPr>
        <w:t>,</w:t>
      </w:r>
      <w:r w:rsidR="00527D3B" w:rsidRPr="00750121">
        <w:rPr>
          <w:rFonts w:ascii="Times New Roman" w:eastAsia="Times New Roman" w:hAnsi="Times New Roman" w:cs="Times New Roman"/>
          <w:sz w:val="24"/>
          <w:szCs w:val="24"/>
          <w:lang w:val="ro-RO" w:eastAsia="ru-RU"/>
        </w:rPr>
        <w:t xml:space="preserve"> </w:t>
      </w:r>
      <w:r w:rsidR="00F42BBD" w:rsidRPr="00750121">
        <w:rPr>
          <w:rFonts w:ascii="Times New Roman" w:eastAsia="Times New Roman" w:hAnsi="Times New Roman" w:cs="Times New Roman"/>
          <w:sz w:val="24"/>
          <w:szCs w:val="24"/>
          <w:lang w:val="ro-RO" w:eastAsia="ru-RU"/>
        </w:rPr>
        <w:t>numărul de înmatriculare</w:t>
      </w:r>
      <w:r w:rsidR="00750121" w:rsidRPr="00750121">
        <w:rPr>
          <w:rFonts w:ascii="Times New Roman" w:eastAsia="Times New Roman" w:hAnsi="Times New Roman" w:cs="Times New Roman"/>
          <w:sz w:val="24"/>
          <w:szCs w:val="24"/>
          <w:lang w:val="ro-RO" w:eastAsia="ru-RU"/>
        </w:rPr>
        <w:t xml:space="preserve"> IIC 583</w:t>
      </w:r>
      <w:r w:rsidRPr="00750121">
        <w:rPr>
          <w:rFonts w:ascii="Times New Roman" w:eastAsia="Times New Roman" w:hAnsi="Times New Roman" w:cs="Times New Roman"/>
          <w:color w:val="000000"/>
          <w:sz w:val="24"/>
          <w:szCs w:val="24"/>
          <w:lang w:val="ro-RO" w:eastAsia="ru-RU"/>
        </w:rPr>
        <w:t>,</w:t>
      </w:r>
      <w:r w:rsidR="001443A1" w:rsidRPr="00750121">
        <w:rPr>
          <w:rFonts w:ascii="Times New Roman" w:eastAsia="Times New Roman" w:hAnsi="Times New Roman" w:cs="Times New Roman"/>
          <w:color w:val="000000"/>
          <w:sz w:val="24"/>
          <w:szCs w:val="24"/>
          <w:lang w:val="ro-RO" w:eastAsia="ru-RU"/>
        </w:rPr>
        <w:t xml:space="preserve"> </w:t>
      </w:r>
      <w:r w:rsidRPr="00750121">
        <w:rPr>
          <w:rFonts w:ascii="Times New Roman" w:eastAsia="Times New Roman" w:hAnsi="Times New Roman" w:cs="Times New Roman"/>
          <w:color w:val="000000"/>
          <w:sz w:val="24"/>
          <w:szCs w:val="24"/>
          <w:lang w:val="ro-RO" w:eastAsia="ru-RU"/>
        </w:rPr>
        <w:t>din</w:t>
      </w:r>
      <w:r w:rsidR="00641627" w:rsidRPr="00750121">
        <w:rPr>
          <w:rFonts w:ascii="Times New Roman" w:eastAsia="Times New Roman" w:hAnsi="Times New Roman" w:cs="Times New Roman"/>
          <w:color w:val="000000"/>
          <w:sz w:val="24"/>
          <w:szCs w:val="24"/>
          <w:lang w:val="ro-RO" w:eastAsia="ru-RU"/>
        </w:rPr>
        <w:t xml:space="preserve"> administrarea</w:t>
      </w:r>
      <w:r w:rsidR="001443A1" w:rsidRPr="00750121">
        <w:rPr>
          <w:rFonts w:ascii="Times New Roman" w:eastAsia="Times New Roman" w:hAnsi="Times New Roman" w:cs="Times New Roman"/>
          <w:color w:val="000000"/>
          <w:sz w:val="24"/>
          <w:szCs w:val="24"/>
          <w:lang w:val="ro-RO" w:eastAsia="ru-RU"/>
        </w:rPr>
        <w:t xml:space="preserve"> raionului (gestiunea</w:t>
      </w:r>
      <w:r w:rsidRPr="00750121">
        <w:rPr>
          <w:rFonts w:ascii="Times New Roman" w:eastAsia="Times New Roman" w:hAnsi="Times New Roman" w:cs="Times New Roman"/>
          <w:color w:val="000000"/>
          <w:sz w:val="24"/>
          <w:szCs w:val="24"/>
          <w:lang w:val="ro-RO" w:eastAsia="ru-RU"/>
        </w:rPr>
        <w:t xml:space="preserve"> Aparatul Președintelui raionului) în </w:t>
      </w:r>
      <w:r w:rsidR="00750121">
        <w:rPr>
          <w:rFonts w:ascii="Times New Roman" w:eastAsia="Times New Roman" w:hAnsi="Times New Roman" w:cs="Times New Roman"/>
          <w:color w:val="000000"/>
          <w:sz w:val="24"/>
          <w:szCs w:val="24"/>
          <w:lang w:val="ro-RO" w:eastAsia="ru-RU"/>
        </w:rPr>
        <w:t>administrarea DASPF Sîngerei.</w:t>
      </w:r>
    </w:p>
    <w:p w:rsidR="005577D7" w:rsidRPr="005577D7" w:rsidRDefault="005577D7" w:rsidP="005F3D9E">
      <w:pPr>
        <w:tabs>
          <w:tab w:val="left" w:pos="0"/>
          <w:tab w:val="left" w:pos="450"/>
        </w:tabs>
        <w:spacing w:after="0" w:line="276" w:lineRule="auto"/>
        <w:jc w:val="both"/>
        <w:rPr>
          <w:rFonts w:ascii="Times New Roman" w:eastAsia="Times New Roman" w:hAnsi="Times New Roman" w:cs="Times New Roman"/>
          <w:sz w:val="24"/>
          <w:szCs w:val="24"/>
          <w:lang w:val="ro-RO" w:eastAsia="ru-RU"/>
        </w:rPr>
      </w:pPr>
      <w:r w:rsidRPr="005577D7">
        <w:rPr>
          <w:rFonts w:ascii="Times New Roman" w:eastAsia="Times New Roman" w:hAnsi="Times New Roman" w:cs="Times New Roman"/>
          <w:b/>
          <w:sz w:val="24"/>
          <w:szCs w:val="24"/>
          <w:lang w:val="ro-RO" w:eastAsia="ru-RU"/>
        </w:rPr>
        <w:t xml:space="preserve">   </w:t>
      </w:r>
      <w:r w:rsidR="00750121">
        <w:rPr>
          <w:rFonts w:ascii="Times New Roman" w:eastAsia="Times New Roman" w:hAnsi="Times New Roman" w:cs="Times New Roman"/>
          <w:b/>
          <w:sz w:val="24"/>
          <w:szCs w:val="24"/>
          <w:lang w:val="ro-RO" w:eastAsia="ru-RU"/>
        </w:rPr>
        <w:t xml:space="preserve">  </w:t>
      </w:r>
      <w:r w:rsidRPr="005577D7">
        <w:rPr>
          <w:rFonts w:ascii="Times New Roman" w:eastAsia="Times New Roman" w:hAnsi="Times New Roman" w:cs="Times New Roman"/>
          <w:b/>
          <w:sz w:val="24"/>
          <w:szCs w:val="24"/>
          <w:lang w:val="ro-RO" w:eastAsia="ru-RU"/>
        </w:rPr>
        <w:t xml:space="preserve"> </w:t>
      </w:r>
      <w:r w:rsidR="00750121">
        <w:rPr>
          <w:rFonts w:ascii="Times New Roman" w:eastAsia="Times New Roman" w:hAnsi="Times New Roman" w:cs="Times New Roman"/>
          <w:b/>
          <w:sz w:val="24"/>
          <w:szCs w:val="24"/>
          <w:lang w:val="ro-RO" w:eastAsia="ru-RU"/>
        </w:rPr>
        <w:t>2</w:t>
      </w:r>
      <w:r w:rsidR="005F3D9E">
        <w:rPr>
          <w:rFonts w:ascii="Times New Roman" w:eastAsia="Times New Roman" w:hAnsi="Times New Roman" w:cs="Times New Roman"/>
          <w:b/>
          <w:sz w:val="24"/>
          <w:szCs w:val="24"/>
          <w:lang w:val="ro-RO" w:eastAsia="ru-RU"/>
        </w:rPr>
        <w:t>.</w:t>
      </w:r>
      <w:r w:rsidR="00483A77">
        <w:rPr>
          <w:rFonts w:ascii="Times New Roman" w:eastAsia="Times New Roman" w:hAnsi="Times New Roman" w:cs="Times New Roman"/>
          <w:sz w:val="24"/>
          <w:szCs w:val="24"/>
          <w:lang w:val="ro-RO" w:eastAsia="ru-RU"/>
        </w:rPr>
        <w:t xml:space="preserve"> Se </w:t>
      </w:r>
      <w:r w:rsidRPr="005577D7">
        <w:rPr>
          <w:rFonts w:ascii="Times New Roman" w:eastAsia="Times New Roman" w:hAnsi="Times New Roman" w:cs="Times New Roman"/>
          <w:sz w:val="24"/>
          <w:szCs w:val="24"/>
          <w:lang w:val="ro-RO" w:eastAsia="ru-RU"/>
        </w:rPr>
        <w:t xml:space="preserve">instituie comisia de </w:t>
      </w:r>
      <w:r w:rsidR="00750121">
        <w:rPr>
          <w:rFonts w:ascii="Times New Roman" w:eastAsia="Times New Roman" w:hAnsi="Times New Roman" w:cs="Times New Roman"/>
          <w:sz w:val="24"/>
          <w:szCs w:val="24"/>
          <w:lang w:val="ro-RO" w:eastAsia="ru-RU"/>
        </w:rPr>
        <w:t>transmitere-primire a activului  sus menționat</w:t>
      </w:r>
      <w:r w:rsidRPr="005577D7">
        <w:rPr>
          <w:rFonts w:ascii="Times New Roman" w:eastAsia="Times New Roman" w:hAnsi="Times New Roman" w:cs="Times New Roman"/>
          <w:sz w:val="24"/>
          <w:szCs w:val="24"/>
          <w:lang w:val="ro-RO" w:eastAsia="ru-RU"/>
        </w:rPr>
        <w:t xml:space="preserve"> în următoarea componenţă:</w:t>
      </w:r>
    </w:p>
    <w:p w:rsidR="005577D7" w:rsidRDefault="005F3D9E" w:rsidP="003D583C">
      <w:pPr>
        <w:tabs>
          <w:tab w:val="left" w:pos="975"/>
        </w:tabs>
        <w:spacing w:after="0" w:line="36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00BF3807">
        <w:rPr>
          <w:rFonts w:ascii="Times New Roman" w:eastAsia="Times New Roman" w:hAnsi="Times New Roman" w:cs="Times New Roman"/>
          <w:sz w:val="24"/>
          <w:szCs w:val="24"/>
          <w:lang w:val="ro-RO" w:eastAsia="ru-RU"/>
        </w:rPr>
        <w:t>1.</w:t>
      </w:r>
      <w:r w:rsidR="005577D7" w:rsidRPr="005577D7">
        <w:rPr>
          <w:rFonts w:ascii="Times New Roman" w:eastAsia="Times New Roman" w:hAnsi="Times New Roman" w:cs="Times New Roman"/>
          <w:sz w:val="24"/>
          <w:szCs w:val="24"/>
          <w:lang w:val="ro-RO" w:eastAsia="ru-RU"/>
        </w:rPr>
        <w:t xml:space="preserve">Iulian  Erimei  </w:t>
      </w:r>
      <w:r w:rsidR="005577D7" w:rsidRPr="005577D7">
        <w:rPr>
          <w:rFonts w:ascii="Times New Roman" w:eastAsia="Times New Roman" w:hAnsi="Times New Roman" w:cs="Times New Roman"/>
          <w:b/>
          <w:sz w:val="24"/>
          <w:szCs w:val="24"/>
          <w:lang w:val="ro-RO" w:eastAsia="ru-RU"/>
        </w:rPr>
        <w:t xml:space="preserve">-  </w:t>
      </w:r>
      <w:r w:rsidR="005577D7" w:rsidRPr="005577D7">
        <w:rPr>
          <w:rFonts w:ascii="Times New Roman" w:eastAsia="Times New Roman" w:hAnsi="Times New Roman" w:cs="Times New Roman"/>
          <w:i/>
          <w:sz w:val="24"/>
          <w:szCs w:val="24"/>
          <w:lang w:val="ro-RO" w:eastAsia="ru-RU"/>
        </w:rPr>
        <w:t>Preşedintele comisiei,</w:t>
      </w:r>
      <w:r w:rsidR="005577D7" w:rsidRPr="005577D7">
        <w:rPr>
          <w:rFonts w:ascii="Times New Roman" w:eastAsia="Times New Roman" w:hAnsi="Times New Roman" w:cs="Times New Roman"/>
          <w:b/>
          <w:sz w:val="24"/>
          <w:szCs w:val="24"/>
          <w:lang w:val="ro-RO" w:eastAsia="ru-RU"/>
        </w:rPr>
        <w:t xml:space="preserve"> </w:t>
      </w:r>
      <w:r w:rsidR="00527D3B">
        <w:rPr>
          <w:rFonts w:ascii="Times New Roman" w:eastAsia="Times New Roman" w:hAnsi="Times New Roman" w:cs="Times New Roman"/>
          <w:sz w:val="24"/>
          <w:szCs w:val="24"/>
          <w:lang w:val="ro-RO" w:eastAsia="ru-RU"/>
        </w:rPr>
        <w:t>Vicepreşedintele raionului</w:t>
      </w:r>
    </w:p>
    <w:p w:rsidR="00465E77" w:rsidRPr="003D583C" w:rsidRDefault="005F3D9E" w:rsidP="003D583C">
      <w:pPr>
        <w:tabs>
          <w:tab w:val="left" w:pos="975"/>
        </w:tabs>
        <w:spacing w:after="0" w:line="36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r w:rsidR="00BF3807">
        <w:rPr>
          <w:rFonts w:ascii="Times New Roman" w:eastAsia="Times New Roman" w:hAnsi="Times New Roman" w:cs="Times New Roman"/>
          <w:sz w:val="24"/>
          <w:szCs w:val="24"/>
          <w:lang w:val="ro-RO" w:eastAsia="ru-RU"/>
        </w:rPr>
        <w:t xml:space="preserve"> 2.</w:t>
      </w:r>
      <w:r w:rsidR="00465E77" w:rsidRPr="005577D7">
        <w:rPr>
          <w:rFonts w:ascii="Times New Roman" w:eastAsia="Times New Roman" w:hAnsi="Times New Roman" w:cs="Times New Roman"/>
          <w:sz w:val="24"/>
          <w:szCs w:val="24"/>
          <w:lang w:val="ro-RO" w:eastAsia="ru-RU"/>
        </w:rPr>
        <w:t xml:space="preserve">Ala Doagă  - </w:t>
      </w:r>
      <w:r w:rsidR="00465E77">
        <w:rPr>
          <w:rFonts w:ascii="Times New Roman" w:eastAsia="Times New Roman" w:hAnsi="Times New Roman" w:cs="Times New Roman"/>
          <w:i/>
          <w:sz w:val="24"/>
          <w:szCs w:val="24"/>
          <w:lang w:val="ro-RO" w:eastAsia="ru-RU"/>
        </w:rPr>
        <w:t>Secretarul</w:t>
      </w:r>
      <w:r w:rsidR="00465E77" w:rsidRPr="005577D7">
        <w:rPr>
          <w:rFonts w:ascii="Times New Roman" w:eastAsia="Times New Roman" w:hAnsi="Times New Roman" w:cs="Times New Roman"/>
          <w:i/>
          <w:sz w:val="24"/>
          <w:szCs w:val="24"/>
          <w:lang w:val="ro-RO" w:eastAsia="ru-RU"/>
        </w:rPr>
        <w:t xml:space="preserve"> comisiei,</w:t>
      </w:r>
      <w:r w:rsidR="00465E77" w:rsidRPr="005577D7">
        <w:rPr>
          <w:rFonts w:ascii="Times New Roman" w:eastAsia="Times New Roman" w:hAnsi="Times New Roman" w:cs="Times New Roman"/>
          <w:b/>
          <w:sz w:val="24"/>
          <w:szCs w:val="24"/>
          <w:lang w:val="ro-RO" w:eastAsia="ru-RU"/>
        </w:rPr>
        <w:t xml:space="preserve"> </w:t>
      </w:r>
      <w:r>
        <w:rPr>
          <w:rFonts w:ascii="Times New Roman" w:eastAsia="Times New Roman" w:hAnsi="Times New Roman" w:cs="Times New Roman"/>
          <w:sz w:val="24"/>
          <w:szCs w:val="24"/>
          <w:lang w:val="ro-RO" w:eastAsia="ru-RU"/>
        </w:rPr>
        <w:t xml:space="preserve"> Contabil-șef, S</w:t>
      </w:r>
      <w:r w:rsidR="00465E77" w:rsidRPr="005577D7">
        <w:rPr>
          <w:rFonts w:ascii="Times New Roman" w:eastAsia="Times New Roman" w:hAnsi="Times New Roman" w:cs="Times New Roman"/>
          <w:sz w:val="24"/>
          <w:szCs w:val="24"/>
          <w:lang w:val="ro-RO" w:eastAsia="ru-RU"/>
        </w:rPr>
        <w:t>erviciu financiar al Aparatului</w:t>
      </w:r>
      <w:r w:rsidR="00527D3B">
        <w:rPr>
          <w:rFonts w:ascii="Times New Roman" w:eastAsia="Times New Roman" w:hAnsi="Times New Roman" w:cs="Times New Roman"/>
          <w:sz w:val="24"/>
          <w:szCs w:val="24"/>
          <w:lang w:val="ro-RO" w:eastAsia="ru-RU"/>
        </w:rPr>
        <w:t xml:space="preserve"> </w:t>
      </w:r>
      <w:r w:rsidR="00465E77" w:rsidRPr="005577D7">
        <w:rPr>
          <w:rFonts w:ascii="Times New Roman" w:eastAsia="Times New Roman" w:hAnsi="Times New Roman" w:cs="Times New Roman"/>
          <w:sz w:val="24"/>
          <w:szCs w:val="24"/>
          <w:lang w:val="ro-RO" w:eastAsia="ru-RU"/>
        </w:rPr>
        <w:t xml:space="preserve">Președintelui </w:t>
      </w:r>
      <w:r w:rsidR="00C852BD">
        <w:rPr>
          <w:rFonts w:ascii="Times New Roman" w:eastAsia="Times New Roman" w:hAnsi="Times New Roman" w:cs="Times New Roman"/>
          <w:sz w:val="24"/>
          <w:szCs w:val="24"/>
          <w:lang w:val="ro-RO" w:eastAsia="ru-RU"/>
        </w:rPr>
        <w:t xml:space="preserve">  </w:t>
      </w:r>
      <w:r w:rsidR="00465E77" w:rsidRPr="005577D7">
        <w:rPr>
          <w:rFonts w:ascii="Times New Roman" w:eastAsia="Times New Roman" w:hAnsi="Times New Roman" w:cs="Times New Roman"/>
          <w:sz w:val="24"/>
          <w:szCs w:val="24"/>
          <w:lang w:val="ro-RO" w:eastAsia="ru-RU"/>
        </w:rPr>
        <w:t>raionului</w:t>
      </w:r>
    </w:p>
    <w:p w:rsidR="005577D7" w:rsidRPr="005577D7" w:rsidRDefault="005577D7" w:rsidP="005F3D9E">
      <w:pPr>
        <w:tabs>
          <w:tab w:val="left" w:pos="975"/>
        </w:tabs>
        <w:spacing w:after="0" w:line="276" w:lineRule="auto"/>
        <w:ind w:left="900"/>
        <w:rPr>
          <w:rFonts w:ascii="Times New Roman" w:eastAsia="Times New Roman" w:hAnsi="Times New Roman" w:cs="Times New Roman"/>
          <w:i/>
          <w:sz w:val="24"/>
          <w:szCs w:val="24"/>
          <w:lang w:val="ro-RO" w:eastAsia="ru-RU"/>
        </w:rPr>
      </w:pPr>
      <w:r w:rsidRPr="005577D7">
        <w:rPr>
          <w:rFonts w:ascii="Times New Roman" w:eastAsia="Times New Roman" w:hAnsi="Times New Roman" w:cs="Times New Roman"/>
          <w:sz w:val="24"/>
          <w:szCs w:val="24"/>
          <w:lang w:val="ro-RO" w:eastAsia="ru-RU"/>
        </w:rPr>
        <w:t xml:space="preserve">         </w:t>
      </w:r>
      <w:r w:rsidR="00465E77">
        <w:rPr>
          <w:rFonts w:ascii="Times New Roman" w:eastAsia="Times New Roman" w:hAnsi="Times New Roman" w:cs="Times New Roman"/>
          <w:i/>
          <w:sz w:val="24"/>
          <w:szCs w:val="24"/>
          <w:lang w:val="ro-RO" w:eastAsia="ru-RU"/>
        </w:rPr>
        <w:t>M</w:t>
      </w:r>
      <w:r w:rsidRPr="005577D7">
        <w:rPr>
          <w:rFonts w:ascii="Times New Roman" w:eastAsia="Times New Roman" w:hAnsi="Times New Roman" w:cs="Times New Roman"/>
          <w:i/>
          <w:sz w:val="24"/>
          <w:szCs w:val="24"/>
          <w:lang w:val="ro-RO" w:eastAsia="ru-RU"/>
        </w:rPr>
        <w:t>embrii comisiei:</w:t>
      </w:r>
    </w:p>
    <w:p w:rsidR="00BF3807" w:rsidRDefault="00BF3807" w:rsidP="005F3D9E">
      <w:pPr>
        <w:tabs>
          <w:tab w:val="left" w:pos="0"/>
          <w:tab w:val="center" w:pos="4969"/>
          <w:tab w:val="left" w:pos="5430"/>
        </w:tabs>
        <w:spacing w:after="0" w:line="276"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3.</w:t>
      </w:r>
      <w:r w:rsidR="005577D7" w:rsidRPr="005577D7">
        <w:rPr>
          <w:rFonts w:ascii="Times New Roman" w:eastAsia="Times New Roman" w:hAnsi="Times New Roman" w:cs="Times New Roman"/>
          <w:sz w:val="24"/>
          <w:szCs w:val="24"/>
          <w:lang w:val="ro-RO" w:eastAsia="ru-RU"/>
        </w:rPr>
        <w:t xml:space="preserve"> Octavian Banaru  -  Șef, Direcţie Finanţe; </w:t>
      </w:r>
    </w:p>
    <w:p w:rsidR="005577D7" w:rsidRPr="005577D7" w:rsidRDefault="005577D7" w:rsidP="00BF3807">
      <w:pPr>
        <w:tabs>
          <w:tab w:val="left" w:pos="0"/>
          <w:tab w:val="left" w:pos="764"/>
        </w:tabs>
        <w:spacing w:after="0" w:line="276" w:lineRule="auto"/>
        <w:rPr>
          <w:rFonts w:ascii="Times New Roman" w:eastAsia="Times New Roman" w:hAnsi="Times New Roman" w:cs="Times New Roman"/>
          <w:sz w:val="24"/>
          <w:szCs w:val="24"/>
          <w:lang w:val="ro-RO" w:eastAsia="ru-RU"/>
        </w:rPr>
      </w:pPr>
      <w:r w:rsidRPr="005577D7">
        <w:rPr>
          <w:rFonts w:ascii="Times New Roman" w:eastAsia="Times New Roman" w:hAnsi="Times New Roman" w:cs="Times New Roman"/>
          <w:sz w:val="24"/>
          <w:szCs w:val="24"/>
          <w:lang w:val="ro-RO" w:eastAsia="ru-RU"/>
        </w:rPr>
        <w:t xml:space="preserve">  </w:t>
      </w:r>
      <w:r w:rsidR="00BF3807">
        <w:rPr>
          <w:rFonts w:ascii="Times New Roman" w:eastAsia="Times New Roman" w:hAnsi="Times New Roman" w:cs="Times New Roman"/>
          <w:sz w:val="24"/>
          <w:szCs w:val="24"/>
          <w:lang w:val="ro-RO" w:eastAsia="ru-RU"/>
        </w:rPr>
        <w:t xml:space="preserve">        4. Lilia Cucoș- Șef Direcția economie, atragerea investițiilor și eficiență energetică;</w:t>
      </w:r>
    </w:p>
    <w:p w:rsidR="003E116C" w:rsidRDefault="00BF3807" w:rsidP="005F3D9E">
      <w:pPr>
        <w:spacing w:after="0" w:line="276" w:lineRule="auto"/>
        <w:ind w:firstLine="360"/>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lastRenderedPageBreak/>
        <w:t xml:space="preserve">  </w:t>
      </w:r>
      <w:r w:rsidR="005577D7" w:rsidRPr="005577D7">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eastAsia="ru-RU"/>
        </w:rPr>
        <w:t xml:space="preserve"> 5. </w:t>
      </w:r>
      <w:r w:rsidR="004E3543">
        <w:rPr>
          <w:rFonts w:ascii="Times New Roman" w:eastAsia="Times New Roman" w:hAnsi="Times New Roman" w:cs="Times New Roman"/>
          <w:sz w:val="24"/>
          <w:szCs w:val="24"/>
          <w:lang w:val="ro-RO" w:eastAsia="ru-RU"/>
        </w:rPr>
        <w:t xml:space="preserve">Iurie Negrescu </w:t>
      </w:r>
      <w:r w:rsidR="003E116C">
        <w:rPr>
          <w:rFonts w:ascii="Times New Roman" w:eastAsia="Times New Roman" w:hAnsi="Times New Roman" w:cs="Times New Roman"/>
          <w:sz w:val="24"/>
          <w:szCs w:val="24"/>
          <w:lang w:val="ro-RO" w:eastAsia="ru-RU"/>
        </w:rPr>
        <w:t>–</w:t>
      </w:r>
      <w:r w:rsidR="005577D7" w:rsidRPr="005577D7">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eastAsia="ru-RU"/>
        </w:rPr>
        <w:t>specialist superior, Direcția economie, atragerea i</w:t>
      </w:r>
      <w:r w:rsidR="003E116C">
        <w:rPr>
          <w:rFonts w:ascii="Times New Roman" w:eastAsia="Times New Roman" w:hAnsi="Times New Roman" w:cs="Times New Roman"/>
          <w:sz w:val="24"/>
          <w:szCs w:val="24"/>
          <w:lang w:val="ro-RO" w:eastAsia="ru-RU"/>
        </w:rPr>
        <w:t xml:space="preserve">nvestițiilor </w:t>
      </w:r>
    </w:p>
    <w:p w:rsidR="005577D7" w:rsidRPr="00BF3807" w:rsidRDefault="00BF3807" w:rsidP="005F3D9E">
      <w:pPr>
        <w:spacing w:after="0" w:line="276" w:lineRule="auto"/>
        <w:ind w:firstLine="360"/>
        <w:jc w:val="both"/>
        <w:rPr>
          <w:rFonts w:ascii="Times New Roman" w:eastAsia="Times New Roman" w:hAnsi="Times New Roman" w:cs="Times New Roman"/>
          <w:bCs/>
          <w:sz w:val="24"/>
          <w:szCs w:val="24"/>
          <w:lang w:val="ro-RO" w:eastAsia="ru-RU"/>
        </w:rPr>
      </w:pPr>
      <w:r>
        <w:rPr>
          <w:rFonts w:ascii="Times New Roman" w:eastAsia="Times New Roman" w:hAnsi="Times New Roman" w:cs="Times New Roman"/>
          <w:sz w:val="24"/>
          <w:szCs w:val="24"/>
          <w:lang w:val="ro-RO" w:eastAsia="ru-RU"/>
        </w:rPr>
        <w:t xml:space="preserve">          și eficiență e</w:t>
      </w:r>
      <w:r w:rsidR="003E116C">
        <w:rPr>
          <w:rFonts w:ascii="Times New Roman" w:eastAsia="Times New Roman" w:hAnsi="Times New Roman" w:cs="Times New Roman"/>
          <w:sz w:val="24"/>
          <w:szCs w:val="24"/>
          <w:lang w:val="ro-RO" w:eastAsia="ru-RU"/>
        </w:rPr>
        <w:t>nergetică;</w:t>
      </w:r>
    </w:p>
    <w:p w:rsidR="00BF3807" w:rsidRDefault="00527D3B" w:rsidP="005F3D9E">
      <w:pPr>
        <w:spacing w:after="0" w:line="276" w:lineRule="auto"/>
        <w:ind w:firstLine="360"/>
        <w:jc w:val="both"/>
        <w:rPr>
          <w:rFonts w:ascii="Times New Roman" w:eastAsia="Times New Roman" w:hAnsi="Times New Roman" w:cs="Times New Roman"/>
          <w:sz w:val="24"/>
          <w:szCs w:val="24"/>
          <w:lang w:val="ro-RO" w:eastAsia="ru-RU"/>
        </w:rPr>
      </w:pPr>
      <w:r w:rsidRPr="00BF3807">
        <w:rPr>
          <w:rFonts w:ascii="Times New Roman" w:eastAsia="Times New Roman" w:hAnsi="Times New Roman" w:cs="Times New Roman"/>
          <w:bCs/>
          <w:sz w:val="24"/>
          <w:szCs w:val="24"/>
          <w:lang w:val="ro-RO" w:eastAsia="ru-RU"/>
        </w:rPr>
        <w:t xml:space="preserve">   </w:t>
      </w:r>
      <w:r w:rsidR="005577D7" w:rsidRPr="00BF3807">
        <w:rPr>
          <w:rFonts w:ascii="Times New Roman" w:eastAsia="Times New Roman" w:hAnsi="Times New Roman" w:cs="Times New Roman"/>
          <w:bCs/>
          <w:sz w:val="24"/>
          <w:szCs w:val="24"/>
          <w:lang w:val="ro-RO" w:eastAsia="ru-RU"/>
        </w:rPr>
        <w:t xml:space="preserve"> </w:t>
      </w:r>
      <w:r w:rsidR="00BF3807">
        <w:rPr>
          <w:rFonts w:ascii="Times New Roman" w:eastAsia="Times New Roman" w:hAnsi="Times New Roman" w:cs="Times New Roman"/>
          <w:bCs/>
          <w:sz w:val="24"/>
          <w:szCs w:val="24"/>
          <w:lang w:val="ro-RO" w:eastAsia="ru-RU"/>
        </w:rPr>
        <w:t>6.</w:t>
      </w:r>
      <w:r w:rsidR="005577D7" w:rsidRPr="00BF3807">
        <w:rPr>
          <w:rFonts w:ascii="Times New Roman" w:eastAsia="Times New Roman" w:hAnsi="Times New Roman" w:cs="Times New Roman"/>
          <w:bCs/>
          <w:sz w:val="24"/>
          <w:szCs w:val="24"/>
          <w:lang w:val="ro-RO" w:eastAsia="ru-RU"/>
        </w:rPr>
        <w:t xml:space="preserve"> </w:t>
      </w:r>
      <w:r w:rsidRPr="00BF3807">
        <w:rPr>
          <w:rFonts w:ascii="Times New Roman" w:eastAsia="Times New Roman" w:hAnsi="Times New Roman" w:cs="Times New Roman"/>
          <w:bCs/>
          <w:sz w:val="24"/>
          <w:szCs w:val="24"/>
          <w:lang w:val="ro-RO" w:eastAsia="ru-RU"/>
        </w:rPr>
        <w:t xml:space="preserve">Maria Zaiț </w:t>
      </w:r>
      <w:r w:rsidR="003E116C" w:rsidRPr="00BF3807">
        <w:rPr>
          <w:rFonts w:ascii="Times New Roman" w:eastAsia="Times New Roman" w:hAnsi="Times New Roman" w:cs="Times New Roman"/>
          <w:bCs/>
          <w:sz w:val="24"/>
          <w:szCs w:val="24"/>
          <w:lang w:val="ro-RO" w:eastAsia="ru-RU"/>
        </w:rPr>
        <w:t>-</w:t>
      </w:r>
      <w:r w:rsidR="005577D7" w:rsidRPr="00BF3807">
        <w:rPr>
          <w:rFonts w:ascii="Times New Roman" w:eastAsia="Times New Roman" w:hAnsi="Times New Roman" w:cs="Times New Roman"/>
          <w:bCs/>
          <w:sz w:val="24"/>
          <w:szCs w:val="24"/>
          <w:lang w:val="ro-RO" w:eastAsia="ru-RU"/>
        </w:rPr>
        <w:t xml:space="preserve"> </w:t>
      </w:r>
      <w:r>
        <w:rPr>
          <w:rFonts w:ascii="Times New Roman" w:eastAsia="Times New Roman" w:hAnsi="Times New Roman" w:cs="Times New Roman"/>
          <w:sz w:val="24"/>
          <w:szCs w:val="24"/>
          <w:lang w:val="ro-RO" w:eastAsia="ru-RU"/>
        </w:rPr>
        <w:t xml:space="preserve">Șef- interimar </w:t>
      </w:r>
      <w:r w:rsidR="004E3543">
        <w:rPr>
          <w:rFonts w:ascii="Times New Roman" w:eastAsia="Times New Roman" w:hAnsi="Times New Roman" w:cs="Times New Roman"/>
          <w:sz w:val="24"/>
          <w:szCs w:val="24"/>
          <w:lang w:val="ro-RO" w:eastAsia="ru-RU"/>
        </w:rPr>
        <w:t>DASPF</w:t>
      </w:r>
      <w:r w:rsidR="005577D7" w:rsidRPr="005577D7">
        <w:rPr>
          <w:rFonts w:ascii="Times New Roman" w:eastAsia="Times New Roman" w:hAnsi="Times New Roman" w:cs="Times New Roman"/>
          <w:sz w:val="24"/>
          <w:szCs w:val="24"/>
          <w:lang w:val="ro-RO" w:eastAsia="ru-RU"/>
        </w:rPr>
        <w:t xml:space="preserve">  Sîngerei;</w:t>
      </w:r>
    </w:p>
    <w:p w:rsidR="005577D7" w:rsidRDefault="00BF3807" w:rsidP="005F3D9E">
      <w:pPr>
        <w:spacing w:after="0" w:line="276" w:lineRule="auto"/>
        <w:ind w:firstLine="360"/>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7.</w:t>
      </w:r>
      <w:r w:rsidR="003D583C">
        <w:rPr>
          <w:rFonts w:ascii="Times New Roman" w:eastAsia="Times New Roman" w:hAnsi="Times New Roman" w:cs="Times New Roman"/>
          <w:sz w:val="24"/>
          <w:szCs w:val="24"/>
          <w:lang w:val="ro-RO" w:eastAsia="ru-RU"/>
        </w:rPr>
        <w:t xml:space="preserve"> </w:t>
      </w:r>
      <w:r w:rsidR="003E116C">
        <w:rPr>
          <w:rFonts w:ascii="Times New Roman" w:eastAsia="Times New Roman" w:hAnsi="Times New Roman" w:cs="Times New Roman"/>
          <w:sz w:val="24"/>
          <w:szCs w:val="24"/>
          <w:lang w:val="ro-RO" w:eastAsia="ru-RU"/>
        </w:rPr>
        <w:t xml:space="preserve">Eugenia Curciuc - </w:t>
      </w:r>
      <w:r w:rsidR="005577D7" w:rsidRPr="005577D7">
        <w:rPr>
          <w:rFonts w:ascii="Times New Roman" w:eastAsia="Times New Roman" w:hAnsi="Times New Roman" w:cs="Times New Roman"/>
          <w:sz w:val="24"/>
          <w:szCs w:val="24"/>
          <w:lang w:val="ro-RO" w:eastAsia="ru-RU"/>
        </w:rPr>
        <w:t xml:space="preserve"> Contabil-şef, </w:t>
      </w:r>
      <w:r w:rsidR="004E3543">
        <w:rPr>
          <w:rFonts w:ascii="Times New Roman" w:eastAsia="Times New Roman" w:hAnsi="Times New Roman" w:cs="Times New Roman"/>
          <w:sz w:val="24"/>
          <w:szCs w:val="24"/>
          <w:lang w:val="ro-RO" w:eastAsia="ru-RU"/>
        </w:rPr>
        <w:t>DASPF</w:t>
      </w:r>
      <w:r w:rsidR="003E116C">
        <w:rPr>
          <w:rFonts w:ascii="Times New Roman" w:eastAsia="Times New Roman" w:hAnsi="Times New Roman" w:cs="Times New Roman"/>
          <w:sz w:val="24"/>
          <w:szCs w:val="24"/>
          <w:lang w:val="ro-RO" w:eastAsia="ru-RU"/>
        </w:rPr>
        <w:t xml:space="preserve"> Sîngerei;</w:t>
      </w:r>
    </w:p>
    <w:p w:rsidR="003A4565" w:rsidRPr="005577D7" w:rsidRDefault="003D583C" w:rsidP="005F3D9E">
      <w:pPr>
        <w:spacing w:after="0" w:line="276" w:lineRule="auto"/>
        <w:ind w:firstLine="360"/>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     </w:t>
      </w:r>
    </w:p>
    <w:p w:rsidR="005577D7" w:rsidRPr="005577D7" w:rsidRDefault="005577D7" w:rsidP="005F3D9E">
      <w:pPr>
        <w:tabs>
          <w:tab w:val="left" w:pos="0"/>
        </w:tabs>
        <w:spacing w:after="0" w:line="276" w:lineRule="auto"/>
        <w:jc w:val="both"/>
        <w:rPr>
          <w:rFonts w:ascii="Times New Roman" w:eastAsia="Times New Roman" w:hAnsi="Times New Roman" w:cs="Times New Roman"/>
          <w:sz w:val="24"/>
          <w:szCs w:val="24"/>
          <w:lang w:val="ro-RO" w:eastAsia="ru-RU"/>
        </w:rPr>
      </w:pPr>
      <w:r w:rsidRPr="00BF3807">
        <w:rPr>
          <w:rFonts w:ascii="Times New Roman" w:eastAsia="Times New Roman" w:hAnsi="Times New Roman" w:cs="Times New Roman"/>
          <w:b/>
          <w:sz w:val="24"/>
          <w:szCs w:val="24"/>
          <w:lang w:val="ro-RO" w:eastAsia="ru-RU"/>
        </w:rPr>
        <w:t xml:space="preserve">     </w:t>
      </w:r>
      <w:r w:rsidR="00AE23F7">
        <w:rPr>
          <w:rFonts w:ascii="Times New Roman" w:eastAsia="Times New Roman" w:hAnsi="Times New Roman" w:cs="Times New Roman"/>
          <w:b/>
          <w:sz w:val="24"/>
          <w:szCs w:val="24"/>
          <w:lang w:val="ro-RO" w:eastAsia="ru-RU"/>
        </w:rPr>
        <w:t xml:space="preserve"> </w:t>
      </w:r>
      <w:r w:rsidRPr="005577D7">
        <w:rPr>
          <w:rFonts w:ascii="Times New Roman" w:eastAsia="Times New Roman" w:hAnsi="Times New Roman" w:cs="Times New Roman"/>
          <w:b/>
          <w:sz w:val="24"/>
          <w:szCs w:val="24"/>
          <w:lang w:val="ro-RO" w:eastAsia="ru-RU"/>
        </w:rPr>
        <w:t xml:space="preserve"> </w:t>
      </w:r>
      <w:r w:rsidR="005F3D9E">
        <w:rPr>
          <w:rFonts w:ascii="Times New Roman" w:eastAsia="Times New Roman" w:hAnsi="Times New Roman" w:cs="Times New Roman"/>
          <w:b/>
          <w:sz w:val="24"/>
          <w:szCs w:val="24"/>
          <w:lang w:val="ro-RO" w:eastAsia="ru-RU"/>
        </w:rPr>
        <w:t>4</w:t>
      </w:r>
      <w:r w:rsidRPr="005577D7">
        <w:rPr>
          <w:rFonts w:ascii="Times New Roman" w:eastAsia="Times New Roman" w:hAnsi="Times New Roman" w:cs="Times New Roman"/>
          <w:sz w:val="24"/>
          <w:szCs w:val="24"/>
          <w:lang w:val="ro-RO" w:eastAsia="ru-RU"/>
        </w:rPr>
        <w:t xml:space="preserve">. Comisia de transmitere-primire (dl I.Erimei) va asigura întocmirea actelor de transmitere-primire în termen de </w:t>
      </w:r>
      <w:r w:rsidR="002B09FC">
        <w:rPr>
          <w:rFonts w:ascii="Times New Roman" w:eastAsia="Times New Roman" w:hAnsi="Times New Roman" w:cs="Times New Roman"/>
          <w:sz w:val="24"/>
          <w:szCs w:val="24"/>
          <w:lang w:val="ro-RO" w:eastAsia="ru-RU"/>
        </w:rPr>
        <w:t>15</w:t>
      </w:r>
      <w:r w:rsidRPr="005577D7">
        <w:rPr>
          <w:rFonts w:ascii="Times New Roman" w:eastAsia="Times New Roman" w:hAnsi="Times New Roman" w:cs="Times New Roman"/>
          <w:sz w:val="24"/>
          <w:szCs w:val="24"/>
          <w:lang w:val="ro-RO" w:eastAsia="ru-RU"/>
        </w:rPr>
        <w:t xml:space="preserve"> zile lucrătoare.</w:t>
      </w:r>
    </w:p>
    <w:p w:rsidR="005577D7" w:rsidRDefault="005577D7" w:rsidP="005F3D9E">
      <w:pPr>
        <w:tabs>
          <w:tab w:val="left" w:pos="0"/>
        </w:tabs>
        <w:spacing w:after="0" w:line="276" w:lineRule="auto"/>
        <w:jc w:val="both"/>
        <w:rPr>
          <w:rFonts w:ascii="Times New Roman" w:eastAsia="Times New Roman" w:hAnsi="Times New Roman" w:cs="Times New Roman"/>
          <w:sz w:val="24"/>
          <w:szCs w:val="24"/>
          <w:lang w:val="ro-RO" w:eastAsia="ru-RU"/>
        </w:rPr>
      </w:pPr>
      <w:r w:rsidRPr="005577D7">
        <w:rPr>
          <w:rFonts w:ascii="Times New Roman" w:eastAsia="Times New Roman" w:hAnsi="Times New Roman" w:cs="Times New Roman"/>
          <w:b/>
          <w:sz w:val="24"/>
          <w:szCs w:val="24"/>
          <w:lang w:val="ro-RO" w:eastAsia="ru-RU"/>
        </w:rPr>
        <w:t xml:space="preserve">       </w:t>
      </w:r>
      <w:r w:rsidR="005F3D9E">
        <w:rPr>
          <w:rFonts w:ascii="Times New Roman" w:eastAsia="Times New Roman" w:hAnsi="Times New Roman" w:cs="Times New Roman"/>
          <w:b/>
          <w:sz w:val="24"/>
          <w:szCs w:val="24"/>
          <w:lang w:val="ro-RO" w:eastAsia="ru-RU"/>
        </w:rPr>
        <w:t>5</w:t>
      </w:r>
      <w:r w:rsidRPr="005577D7">
        <w:rPr>
          <w:rFonts w:ascii="Times New Roman" w:eastAsia="Times New Roman" w:hAnsi="Times New Roman" w:cs="Times New Roman"/>
          <w:sz w:val="24"/>
          <w:szCs w:val="24"/>
          <w:lang w:val="ro-RO" w:eastAsia="ru-RU"/>
        </w:rPr>
        <w:t xml:space="preserve">. Controlul asupra realizării prezentei decizii se pune în sarcina Comisiei consultative pentru Economie, </w:t>
      </w:r>
      <w:r w:rsidR="004E3543">
        <w:rPr>
          <w:rFonts w:ascii="Times New Roman" w:eastAsia="Times New Roman" w:hAnsi="Times New Roman" w:cs="Times New Roman"/>
          <w:sz w:val="24"/>
          <w:szCs w:val="24"/>
          <w:lang w:val="ro-RO" w:eastAsia="ru-RU"/>
        </w:rPr>
        <w:t>Finanțe și Buget (dl O. Cernei</w:t>
      </w:r>
      <w:r w:rsidRPr="005577D7">
        <w:rPr>
          <w:rFonts w:ascii="Times New Roman" w:eastAsia="Times New Roman" w:hAnsi="Times New Roman" w:cs="Times New Roman"/>
          <w:sz w:val="24"/>
          <w:szCs w:val="24"/>
          <w:lang w:val="ro-RO" w:eastAsia="ru-RU"/>
        </w:rPr>
        <w:t>).</w:t>
      </w:r>
    </w:p>
    <w:p w:rsidR="00527D3B" w:rsidRPr="00527D3B" w:rsidRDefault="00527D3B" w:rsidP="005F3D9E">
      <w:pPr>
        <w:tabs>
          <w:tab w:val="left" w:pos="0"/>
        </w:tabs>
        <w:spacing w:after="0" w:line="276" w:lineRule="auto"/>
        <w:jc w:val="both"/>
        <w:rPr>
          <w:rFonts w:ascii="Times New Roman" w:eastAsia="Times New Roman" w:hAnsi="Times New Roman" w:cs="Times New Roman"/>
          <w:b/>
          <w:sz w:val="24"/>
          <w:szCs w:val="24"/>
          <w:lang w:val="ro-RO" w:eastAsia="ru-RU"/>
        </w:rPr>
      </w:pPr>
      <w:r w:rsidRPr="00527D3B">
        <w:rPr>
          <w:rFonts w:ascii="Times New Roman" w:eastAsia="Times New Roman" w:hAnsi="Times New Roman" w:cs="Times New Roman"/>
          <w:b/>
          <w:sz w:val="24"/>
          <w:szCs w:val="24"/>
          <w:lang w:val="ro-RO" w:eastAsia="ru-RU"/>
        </w:rPr>
        <w:t xml:space="preserve">        </w:t>
      </w:r>
      <w:r w:rsidR="005F3D9E">
        <w:rPr>
          <w:rFonts w:ascii="Times New Roman" w:eastAsia="Times New Roman" w:hAnsi="Times New Roman" w:cs="Times New Roman"/>
          <w:b/>
          <w:sz w:val="24"/>
          <w:szCs w:val="24"/>
          <w:lang w:val="ro-RO" w:eastAsia="ru-RU"/>
        </w:rPr>
        <w:t>6</w:t>
      </w:r>
      <w:r w:rsidRPr="00527D3B">
        <w:rPr>
          <w:rFonts w:ascii="Times New Roman" w:eastAsia="Times New Roman" w:hAnsi="Times New Roman" w:cs="Times New Roman"/>
          <w:b/>
          <w:sz w:val="24"/>
          <w:szCs w:val="24"/>
          <w:lang w:val="ro-RO" w:eastAsia="ru-RU"/>
        </w:rPr>
        <w:t xml:space="preserve">. </w:t>
      </w:r>
      <w:r w:rsidR="003D583C" w:rsidRPr="003D583C">
        <w:rPr>
          <w:rFonts w:ascii="Times New Roman" w:eastAsia="Times New Roman" w:hAnsi="Times New Roman" w:cs="Times New Roman"/>
          <w:sz w:val="24"/>
          <w:szCs w:val="24"/>
          <w:lang w:val="ro-RO" w:eastAsia="ru-RU"/>
        </w:rPr>
        <w:t>Prezenta decizie poate fi contestată la Judecătoria Bălți (sediul Central, str. Hotinului, nr. 43) în termen de 30 zile de la data comunicării, potrivit prevederilor Codului administrativ al Republicii Moldova nr. 116/2018.</w:t>
      </w:r>
    </w:p>
    <w:p w:rsidR="00527D3B" w:rsidRDefault="00527D3B" w:rsidP="00527D3B">
      <w:pPr>
        <w:tabs>
          <w:tab w:val="left" w:pos="1860"/>
        </w:tabs>
        <w:spacing w:after="0" w:line="240" w:lineRule="auto"/>
        <w:rPr>
          <w:rFonts w:ascii="Times New Roman" w:eastAsia="Times New Roman" w:hAnsi="Times New Roman" w:cs="Times New Roman"/>
          <w:b/>
          <w:sz w:val="24"/>
          <w:szCs w:val="24"/>
          <w:lang w:val="it-IT" w:eastAsia="ru-RU"/>
        </w:rPr>
      </w:pPr>
      <w:r>
        <w:rPr>
          <w:rFonts w:ascii="Times New Roman" w:eastAsia="Times New Roman" w:hAnsi="Times New Roman" w:cs="Times New Roman"/>
          <w:b/>
          <w:sz w:val="24"/>
          <w:szCs w:val="24"/>
          <w:lang w:val="it-IT" w:eastAsia="ru-RU"/>
        </w:rPr>
        <w:t xml:space="preserve">   </w:t>
      </w:r>
    </w:p>
    <w:p w:rsidR="00527D3B" w:rsidRDefault="00527D3B" w:rsidP="00527D3B">
      <w:pPr>
        <w:tabs>
          <w:tab w:val="left" w:pos="1860"/>
        </w:tabs>
        <w:spacing w:after="0" w:line="240" w:lineRule="auto"/>
        <w:rPr>
          <w:rFonts w:ascii="Times New Roman" w:eastAsia="Times New Roman" w:hAnsi="Times New Roman" w:cs="Times New Roman"/>
          <w:b/>
          <w:sz w:val="24"/>
          <w:szCs w:val="24"/>
          <w:lang w:val="it-IT" w:eastAsia="ru-RU"/>
        </w:rPr>
      </w:pPr>
    </w:p>
    <w:p w:rsidR="00527D3B" w:rsidRDefault="00527D3B" w:rsidP="00527D3B">
      <w:pPr>
        <w:tabs>
          <w:tab w:val="left" w:pos="1860"/>
        </w:tabs>
        <w:spacing w:after="0" w:line="240" w:lineRule="auto"/>
        <w:rPr>
          <w:rFonts w:ascii="Times New Roman" w:eastAsia="Times New Roman" w:hAnsi="Times New Roman" w:cs="Times New Roman"/>
          <w:b/>
          <w:sz w:val="24"/>
          <w:szCs w:val="24"/>
          <w:lang w:val="it-IT" w:eastAsia="ru-RU"/>
        </w:rPr>
      </w:pPr>
    </w:p>
    <w:p w:rsidR="003F1567" w:rsidRDefault="003F1567" w:rsidP="00A47222">
      <w:pPr>
        <w:tabs>
          <w:tab w:val="left" w:pos="1860"/>
        </w:tabs>
        <w:spacing w:after="0" w:line="240" w:lineRule="auto"/>
        <w:rPr>
          <w:rFonts w:ascii="Times New Roman" w:eastAsia="Times New Roman" w:hAnsi="Times New Roman" w:cs="Times New Roman"/>
          <w:b/>
          <w:i/>
          <w:sz w:val="24"/>
          <w:szCs w:val="24"/>
          <w:lang w:val="it-IT" w:eastAsia="ru-RU"/>
        </w:rPr>
      </w:pPr>
      <w:r>
        <w:rPr>
          <w:rFonts w:ascii="Times New Roman" w:eastAsia="Times New Roman" w:hAnsi="Times New Roman" w:cs="Times New Roman"/>
          <w:b/>
          <w:sz w:val="24"/>
          <w:szCs w:val="24"/>
          <w:lang w:val="it-IT" w:eastAsia="ru-RU"/>
        </w:rPr>
        <w:t xml:space="preserve"> </w:t>
      </w:r>
      <w:r w:rsidR="00527D3B">
        <w:rPr>
          <w:rFonts w:ascii="Times New Roman" w:eastAsia="Times New Roman" w:hAnsi="Times New Roman" w:cs="Times New Roman"/>
          <w:b/>
          <w:sz w:val="24"/>
          <w:szCs w:val="24"/>
          <w:lang w:val="it-IT" w:eastAsia="ru-RU"/>
        </w:rPr>
        <w:t xml:space="preserve">  </w:t>
      </w:r>
    </w:p>
    <w:p w:rsidR="00A47222" w:rsidRDefault="00527D3B" w:rsidP="00A47222">
      <w:pPr>
        <w:tabs>
          <w:tab w:val="left" w:pos="1134"/>
        </w:tabs>
        <w:spacing w:after="0" w:line="240" w:lineRule="auto"/>
        <w:ind w:left="709"/>
        <w:contextualSpacing/>
        <w:rPr>
          <w:rFonts w:ascii="Times New Roman" w:eastAsia="Calibri" w:hAnsi="Times New Roman" w:cs="Times New Roman"/>
          <w:bCs/>
          <w:sz w:val="24"/>
          <w:szCs w:val="24"/>
          <w:lang w:val="ro-RO"/>
        </w:rPr>
      </w:pPr>
      <w:r w:rsidRPr="003F1567">
        <w:rPr>
          <w:rFonts w:ascii="Times New Roman" w:eastAsia="Times New Roman" w:hAnsi="Times New Roman" w:cs="Times New Roman"/>
          <w:b/>
          <w:i/>
          <w:sz w:val="24"/>
          <w:szCs w:val="24"/>
          <w:lang w:val="it-IT" w:eastAsia="ru-RU"/>
        </w:rPr>
        <w:t xml:space="preserve">                                 </w:t>
      </w:r>
      <w:r w:rsidR="00A47222">
        <w:rPr>
          <w:rFonts w:ascii="Times New Roman" w:eastAsia="Times New Roman" w:hAnsi="Times New Roman" w:cs="Times New Roman"/>
          <w:b/>
          <w:sz w:val="24"/>
          <w:szCs w:val="24"/>
          <w:lang w:val="ro-RO" w:eastAsia="ru-RU"/>
        </w:rPr>
        <w:t xml:space="preserve">              VICE</w:t>
      </w:r>
      <w:r w:rsidR="00A47222" w:rsidRPr="00A43A65">
        <w:rPr>
          <w:rFonts w:ascii="Times New Roman" w:eastAsia="Times New Roman" w:hAnsi="Times New Roman" w:cs="Times New Roman"/>
          <w:b/>
          <w:sz w:val="24"/>
          <w:szCs w:val="24"/>
          <w:lang w:val="ro-RO" w:eastAsia="ru-RU"/>
        </w:rPr>
        <w:t>PREȘEDINTE</w:t>
      </w:r>
    </w:p>
    <w:p w:rsidR="00A47222" w:rsidRPr="00A47222" w:rsidRDefault="00A47222" w:rsidP="00A47222">
      <w:pPr>
        <w:tabs>
          <w:tab w:val="left" w:pos="1134"/>
        </w:tabs>
        <w:spacing w:after="0" w:line="240" w:lineRule="auto"/>
        <w:ind w:left="709"/>
        <w:contextualSpacing/>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 xml:space="preserve">                                                    </w:t>
      </w:r>
      <w:r>
        <w:rPr>
          <w:rFonts w:ascii="Times New Roman" w:eastAsia="Times New Roman" w:hAnsi="Times New Roman" w:cs="Times New Roman"/>
          <w:b/>
          <w:sz w:val="24"/>
          <w:szCs w:val="24"/>
          <w:lang w:val="ro-RO" w:eastAsia="ru-RU"/>
        </w:rPr>
        <w:t>Iulian ERIMEI</w:t>
      </w:r>
    </w:p>
    <w:p w:rsidR="00A47222" w:rsidRPr="00A43A65" w:rsidRDefault="00A47222" w:rsidP="00A47222">
      <w:pPr>
        <w:spacing w:after="0" w:line="240" w:lineRule="auto"/>
        <w:jc w:val="center"/>
        <w:rPr>
          <w:rFonts w:ascii="Times New Roman" w:eastAsia="Times New Roman" w:hAnsi="Times New Roman" w:cs="Times New Roman"/>
          <w:b/>
          <w:sz w:val="24"/>
          <w:szCs w:val="24"/>
          <w:lang w:val="ro-RO" w:eastAsia="ru-RU"/>
        </w:rPr>
      </w:pPr>
    </w:p>
    <w:p w:rsidR="00A47222" w:rsidRPr="00A43A65" w:rsidRDefault="00A47222" w:rsidP="00A47222">
      <w:pPr>
        <w:tabs>
          <w:tab w:val="left" w:pos="1134"/>
        </w:tabs>
        <w:spacing w:after="0" w:line="240" w:lineRule="auto"/>
        <w:ind w:left="709"/>
        <w:contextualSpacing/>
        <w:rPr>
          <w:rFonts w:ascii="Times New Roman" w:eastAsia="Times New Roman" w:hAnsi="Times New Roman" w:cs="Times New Roman"/>
          <w:b/>
          <w:lang w:val="ro-RO" w:eastAsia="ru-RU"/>
        </w:rPr>
      </w:pPr>
      <w:r w:rsidRPr="00A43A65">
        <w:rPr>
          <w:rFonts w:ascii="Times New Roman" w:eastAsia="Times New Roman" w:hAnsi="Times New Roman" w:cs="Times New Roman"/>
          <w:b/>
          <w:lang w:val="ro-RO" w:eastAsia="ru-RU"/>
        </w:rPr>
        <w:t xml:space="preserve">                       </w:t>
      </w:r>
      <w:r>
        <w:rPr>
          <w:rFonts w:ascii="Times New Roman" w:eastAsia="Times New Roman" w:hAnsi="Times New Roman" w:cs="Times New Roman"/>
          <w:b/>
          <w:lang w:val="ro-RO" w:eastAsia="ru-RU"/>
        </w:rPr>
        <w:t xml:space="preserve">                         </w:t>
      </w:r>
      <w:r w:rsidRPr="00A43A65">
        <w:rPr>
          <w:rFonts w:ascii="Times New Roman" w:eastAsia="Times New Roman" w:hAnsi="Times New Roman" w:cs="Times New Roman"/>
          <w:b/>
          <w:lang w:val="ro-RO" w:eastAsia="ru-RU"/>
        </w:rPr>
        <w:t xml:space="preserve"> _____________________</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47222" w:rsidRPr="00DC1E1C" w:rsidTr="008B338C">
        <w:trPr>
          <w:trHeight w:val="1647"/>
        </w:trPr>
        <w:tc>
          <w:tcPr>
            <w:tcW w:w="4785" w:type="dxa"/>
          </w:tcPr>
          <w:p w:rsidR="00A47222" w:rsidRPr="00A47222" w:rsidRDefault="00A47222" w:rsidP="008B338C">
            <w:pPr>
              <w:jc w:val="center"/>
              <w:rPr>
                <w:rFonts w:ascii="Times New Roman" w:eastAsia="Times New Roman" w:hAnsi="Times New Roman" w:cs="Times New Roman"/>
                <w:b/>
                <w:sz w:val="24"/>
                <w:szCs w:val="24"/>
                <w:lang w:val="pt-PT"/>
              </w:rPr>
            </w:pPr>
          </w:p>
          <w:p w:rsidR="00A47222" w:rsidRPr="00A47222" w:rsidRDefault="00A47222" w:rsidP="008B338C">
            <w:pPr>
              <w:jc w:val="center"/>
              <w:rPr>
                <w:rFonts w:ascii="Times New Roman" w:eastAsia="Times New Roman" w:hAnsi="Times New Roman" w:cs="Times New Roman"/>
                <w:b/>
                <w:sz w:val="24"/>
                <w:szCs w:val="24"/>
                <w:lang w:val="pt-PT"/>
              </w:rPr>
            </w:pPr>
          </w:p>
          <w:p w:rsidR="00A47222" w:rsidRPr="00A47222" w:rsidRDefault="00EA72DB" w:rsidP="00EA72DB">
            <w:pPr>
              <w:jc w:val="center"/>
              <w:rPr>
                <w:rFonts w:ascii="Times New Roman" w:eastAsia="Times New Roman" w:hAnsi="Times New Roman" w:cs="Times New Roman"/>
                <w:b/>
                <w:sz w:val="24"/>
                <w:szCs w:val="24"/>
                <w:lang w:val="pt-PT"/>
              </w:rPr>
            </w:pPr>
            <w:r>
              <w:rPr>
                <w:rFonts w:ascii="Times New Roman" w:eastAsia="Times New Roman" w:hAnsi="Times New Roman" w:cs="Times New Roman"/>
                <w:b/>
                <w:sz w:val="24"/>
                <w:szCs w:val="24"/>
                <w:lang w:val="pt-PT"/>
              </w:rPr>
              <w:t xml:space="preserve">                                                  </w:t>
            </w:r>
            <w:r w:rsidR="00A47222" w:rsidRPr="00A47222">
              <w:rPr>
                <w:rFonts w:ascii="Times New Roman" w:eastAsia="Times New Roman" w:hAnsi="Times New Roman" w:cs="Times New Roman"/>
                <w:b/>
                <w:sz w:val="24"/>
                <w:szCs w:val="24"/>
                <w:lang w:val="pt-PT"/>
              </w:rPr>
              <w:t>CONTRASEMNEAZĂ</w:t>
            </w:r>
          </w:p>
          <w:p w:rsidR="00A47222" w:rsidRPr="00A47222" w:rsidRDefault="00A47222" w:rsidP="00EA72DB">
            <w:pPr>
              <w:ind w:left="-284"/>
              <w:jc w:val="center"/>
              <w:rPr>
                <w:rFonts w:ascii="Times New Roman" w:eastAsia="Times New Roman" w:hAnsi="Times New Roman" w:cs="Times New Roman"/>
                <w:b/>
                <w:sz w:val="24"/>
                <w:szCs w:val="24"/>
                <w:lang w:val="pt-PT"/>
              </w:rPr>
            </w:pPr>
            <w:r w:rsidRPr="00A47222">
              <w:rPr>
                <w:rFonts w:ascii="Times New Roman" w:eastAsia="Times New Roman" w:hAnsi="Times New Roman" w:cs="Times New Roman"/>
                <w:b/>
                <w:sz w:val="24"/>
                <w:szCs w:val="24"/>
                <w:lang w:val="pt-PT"/>
              </w:rPr>
              <w:t>Secretarul</w:t>
            </w:r>
          </w:p>
          <w:p w:rsidR="00A47222" w:rsidRPr="00A47222" w:rsidRDefault="00A47222" w:rsidP="00EA72DB">
            <w:pPr>
              <w:ind w:left="-284"/>
              <w:jc w:val="center"/>
              <w:rPr>
                <w:rFonts w:ascii="Times New Roman" w:eastAsia="Times New Roman" w:hAnsi="Times New Roman" w:cs="Times New Roman"/>
                <w:b/>
                <w:sz w:val="24"/>
                <w:szCs w:val="24"/>
                <w:lang w:val="pt-PT"/>
              </w:rPr>
            </w:pPr>
            <w:r w:rsidRPr="00A47222">
              <w:rPr>
                <w:rFonts w:ascii="Times New Roman" w:eastAsia="Times New Roman" w:hAnsi="Times New Roman" w:cs="Times New Roman"/>
                <w:b/>
                <w:sz w:val="24"/>
                <w:szCs w:val="24"/>
                <w:lang w:val="pt-PT"/>
              </w:rPr>
              <w:t>Consiliului raional</w:t>
            </w:r>
          </w:p>
          <w:p w:rsidR="00A47222" w:rsidRPr="00681AEB" w:rsidRDefault="00A47222" w:rsidP="00EA72DB">
            <w:pPr>
              <w:ind w:left="-284"/>
              <w:jc w:val="center"/>
              <w:rPr>
                <w:rFonts w:ascii="Times New Roman" w:eastAsia="Times New Roman" w:hAnsi="Times New Roman" w:cs="Times New Roman"/>
                <w:b/>
                <w:lang w:val="ro-RO"/>
              </w:rPr>
            </w:pPr>
            <w:r>
              <w:rPr>
                <w:rFonts w:ascii="Times New Roman" w:eastAsia="Times New Roman" w:hAnsi="Times New Roman" w:cs="Times New Roman"/>
                <w:b/>
                <w:sz w:val="24"/>
                <w:szCs w:val="24"/>
                <w:lang w:val="ro-RO"/>
              </w:rPr>
              <w:t>Mihaela</w:t>
            </w:r>
            <w:r>
              <w:rPr>
                <w:rFonts w:ascii="Times New Roman" w:eastAsia="Times New Roman" w:hAnsi="Times New Roman" w:cs="Times New Roman"/>
                <w:b/>
                <w:lang w:val="ro-RO"/>
              </w:rPr>
              <w:t xml:space="preserve"> </w:t>
            </w:r>
            <w:r>
              <w:rPr>
                <w:rFonts w:ascii="Times New Roman" w:eastAsia="Times New Roman" w:hAnsi="Times New Roman" w:cs="Times New Roman"/>
                <w:b/>
                <w:sz w:val="24"/>
                <w:szCs w:val="24"/>
                <w:lang w:val="ro-RO"/>
              </w:rPr>
              <w:t>LUCA</w:t>
            </w:r>
            <w:r w:rsidRPr="00A43A65">
              <w:rPr>
                <w:rFonts w:ascii="Times New Roman" w:eastAsia="Times New Roman" w:hAnsi="Times New Roman" w:cs="Times New Roman"/>
                <w:b/>
                <w:lang w:val="ro-RO"/>
              </w:rPr>
              <w:t xml:space="preserve">                                                                                                    </w:t>
            </w:r>
            <w:r w:rsidRPr="00A47222">
              <w:rPr>
                <w:rFonts w:ascii="Times New Roman" w:eastAsia="Times New Roman" w:hAnsi="Times New Roman" w:cs="Times New Roman"/>
                <w:sz w:val="24"/>
                <w:szCs w:val="24"/>
                <w:lang w:val="pt-PT"/>
              </w:rPr>
              <w:t>__________________________</w:t>
            </w:r>
          </w:p>
        </w:tc>
        <w:tc>
          <w:tcPr>
            <w:tcW w:w="4786" w:type="dxa"/>
          </w:tcPr>
          <w:p w:rsidR="00A47222" w:rsidRPr="00A47222" w:rsidRDefault="00A47222" w:rsidP="008B338C">
            <w:pPr>
              <w:rPr>
                <w:rFonts w:ascii="Times New Roman" w:eastAsia="Times New Roman" w:hAnsi="Times New Roman" w:cs="Times New Roman"/>
                <w:b/>
                <w:sz w:val="24"/>
                <w:szCs w:val="24"/>
                <w:lang w:val="pt-PT"/>
              </w:rPr>
            </w:pPr>
          </w:p>
          <w:p w:rsidR="00A47222" w:rsidRPr="00A47222" w:rsidRDefault="00A47222" w:rsidP="008B338C">
            <w:pPr>
              <w:ind w:left="-284"/>
              <w:jc w:val="center"/>
              <w:rPr>
                <w:rFonts w:ascii="Times New Roman" w:eastAsia="Times New Roman" w:hAnsi="Times New Roman" w:cs="Times New Roman"/>
                <w:b/>
                <w:sz w:val="24"/>
                <w:szCs w:val="24"/>
                <w:lang w:val="pt-PT"/>
              </w:rPr>
            </w:pPr>
          </w:p>
          <w:p w:rsidR="00A47222" w:rsidRPr="00A43A65" w:rsidRDefault="00A47222" w:rsidP="00EA72DB">
            <w:pPr>
              <w:ind w:left="-284"/>
              <w:jc w:val="center"/>
              <w:rPr>
                <w:rFonts w:ascii="Times New Roman" w:eastAsia="Times New Roman" w:hAnsi="Times New Roman" w:cs="Times New Roman"/>
                <w:bCs/>
                <w:iCs/>
                <w:lang w:val="en-US"/>
              </w:rPr>
            </w:pPr>
          </w:p>
        </w:tc>
      </w:tr>
      <w:tr w:rsidR="00A47222" w:rsidRPr="00681AEB" w:rsidTr="008B338C">
        <w:tc>
          <w:tcPr>
            <w:tcW w:w="4785" w:type="dxa"/>
          </w:tcPr>
          <w:p w:rsidR="00A47222" w:rsidRPr="00A47222" w:rsidRDefault="00A47222" w:rsidP="008B338C">
            <w:pPr>
              <w:jc w:val="center"/>
              <w:rPr>
                <w:rFonts w:ascii="Times New Roman" w:eastAsia="Times New Roman" w:hAnsi="Times New Roman" w:cs="Times New Roman"/>
                <w:b/>
                <w:sz w:val="24"/>
                <w:szCs w:val="24"/>
                <w:lang w:val="pt-PT"/>
              </w:rPr>
            </w:pPr>
          </w:p>
          <w:p w:rsidR="00A47222" w:rsidRPr="00A47222" w:rsidRDefault="00A47222" w:rsidP="008B338C">
            <w:pPr>
              <w:jc w:val="center"/>
              <w:rPr>
                <w:rFonts w:ascii="Times New Roman" w:eastAsia="Times New Roman" w:hAnsi="Times New Roman" w:cs="Times New Roman"/>
                <w:b/>
                <w:sz w:val="24"/>
                <w:szCs w:val="24"/>
                <w:lang w:val="pt-PT"/>
              </w:rPr>
            </w:pPr>
            <w:r w:rsidRPr="00A47222">
              <w:rPr>
                <w:rFonts w:ascii="Times New Roman" w:eastAsia="Times New Roman" w:hAnsi="Times New Roman" w:cs="Times New Roman"/>
                <w:b/>
                <w:sz w:val="24"/>
                <w:szCs w:val="24"/>
                <w:lang w:val="pt-PT"/>
              </w:rPr>
              <w:t>COORDONAT</w:t>
            </w:r>
          </w:p>
          <w:p w:rsidR="00A47222" w:rsidRPr="00A43A65" w:rsidRDefault="00A47222" w:rsidP="008B338C">
            <w:pPr>
              <w:jc w:val="center"/>
              <w:rPr>
                <w:rFonts w:ascii="Times New Roman" w:eastAsia="Times New Roman" w:hAnsi="Times New Roman" w:cs="Times New Roman"/>
                <w:b/>
                <w:sz w:val="24"/>
                <w:szCs w:val="24"/>
                <w:lang w:val="ro-RO"/>
              </w:rPr>
            </w:pPr>
            <w:r w:rsidRPr="00A47222">
              <w:rPr>
                <w:rFonts w:ascii="Times New Roman" w:eastAsia="Times New Roman" w:hAnsi="Times New Roman" w:cs="Times New Roman"/>
                <w:b/>
                <w:sz w:val="24"/>
                <w:szCs w:val="24"/>
                <w:lang w:val="pt-PT"/>
              </w:rPr>
              <w:t xml:space="preserve">Șef </w:t>
            </w:r>
            <w:r w:rsidRPr="00A43A65">
              <w:rPr>
                <w:rFonts w:ascii="Times New Roman" w:eastAsia="Times New Roman" w:hAnsi="Times New Roman" w:cs="Times New Roman"/>
                <w:b/>
                <w:sz w:val="24"/>
                <w:szCs w:val="24"/>
                <w:lang w:val="ro-RO"/>
              </w:rPr>
              <w:t>SJRU</w:t>
            </w:r>
          </w:p>
          <w:p w:rsidR="00A47222" w:rsidRPr="00A47222" w:rsidRDefault="00A47222" w:rsidP="008B338C">
            <w:pPr>
              <w:jc w:val="center"/>
              <w:rPr>
                <w:rFonts w:ascii="Times New Roman" w:eastAsia="Times New Roman" w:hAnsi="Times New Roman" w:cs="Times New Roman"/>
                <w:b/>
                <w:sz w:val="24"/>
                <w:szCs w:val="24"/>
                <w:lang w:val="pt-PT"/>
              </w:rPr>
            </w:pPr>
            <w:r w:rsidRPr="00A47222">
              <w:rPr>
                <w:rFonts w:ascii="Times New Roman" w:eastAsia="Times New Roman" w:hAnsi="Times New Roman" w:cs="Times New Roman"/>
                <w:b/>
                <w:sz w:val="24"/>
                <w:szCs w:val="24"/>
                <w:lang w:val="pt-PT"/>
              </w:rPr>
              <w:t>Teodor DONOS</w:t>
            </w:r>
          </w:p>
          <w:p w:rsidR="00A47222" w:rsidRPr="00A47222" w:rsidRDefault="00A47222" w:rsidP="008B338C">
            <w:pPr>
              <w:jc w:val="center"/>
              <w:rPr>
                <w:rFonts w:ascii="Times New Roman" w:eastAsia="Times New Roman" w:hAnsi="Times New Roman" w:cs="Times New Roman"/>
                <w:b/>
                <w:sz w:val="24"/>
                <w:szCs w:val="24"/>
                <w:lang w:val="pt-PT"/>
              </w:rPr>
            </w:pPr>
          </w:p>
          <w:p w:rsidR="00A47222" w:rsidRPr="00A43A65" w:rsidRDefault="00A47222" w:rsidP="008B338C">
            <w:pPr>
              <w:ind w:left="-284"/>
              <w:jc w:val="center"/>
              <w:rPr>
                <w:rFonts w:ascii="Times New Roman" w:eastAsia="Times New Roman" w:hAnsi="Times New Roman" w:cs="Times New Roman"/>
                <w:bCs/>
                <w:iCs/>
                <w:lang w:val="ro-RO"/>
              </w:rPr>
            </w:pPr>
            <w:r w:rsidRPr="00A47222">
              <w:rPr>
                <w:rFonts w:ascii="Times New Roman" w:eastAsia="Times New Roman" w:hAnsi="Times New Roman" w:cs="Times New Roman"/>
                <w:sz w:val="18"/>
                <w:szCs w:val="18"/>
                <w:lang w:val="pt-PT"/>
              </w:rPr>
              <w:t xml:space="preserve">  </w:t>
            </w:r>
            <w:r w:rsidRPr="00A47222">
              <w:rPr>
                <w:rFonts w:ascii="Times New Roman" w:eastAsia="Times New Roman" w:hAnsi="Times New Roman" w:cs="Times New Roman"/>
                <w:sz w:val="24"/>
                <w:szCs w:val="24"/>
                <w:lang w:val="pt-PT"/>
              </w:rPr>
              <w:t>________________________</w:t>
            </w:r>
            <w:bookmarkStart w:id="0" w:name="_GoBack"/>
            <w:bookmarkEnd w:id="0"/>
          </w:p>
        </w:tc>
        <w:tc>
          <w:tcPr>
            <w:tcW w:w="4786" w:type="dxa"/>
          </w:tcPr>
          <w:p w:rsidR="00A47222" w:rsidRPr="00A47222" w:rsidRDefault="00A47222" w:rsidP="008B338C">
            <w:pPr>
              <w:ind w:left="-284"/>
              <w:jc w:val="center"/>
              <w:rPr>
                <w:rFonts w:ascii="Times New Roman" w:eastAsia="Times New Roman" w:hAnsi="Times New Roman" w:cs="Times New Roman"/>
                <w:bCs/>
                <w:iCs/>
                <w:lang w:val="pt-PT"/>
              </w:rPr>
            </w:pPr>
          </w:p>
          <w:p w:rsidR="00A47222" w:rsidRPr="00A47222" w:rsidRDefault="00A47222" w:rsidP="008B338C">
            <w:pPr>
              <w:ind w:left="-284"/>
              <w:jc w:val="center"/>
              <w:rPr>
                <w:rFonts w:ascii="Times New Roman" w:eastAsia="Times New Roman" w:hAnsi="Times New Roman" w:cs="Times New Roman"/>
                <w:b/>
                <w:bCs/>
                <w:iCs/>
                <w:sz w:val="24"/>
                <w:szCs w:val="24"/>
                <w:lang w:val="pt-PT"/>
              </w:rPr>
            </w:pPr>
            <w:r w:rsidRPr="00A47222">
              <w:rPr>
                <w:rFonts w:ascii="Times New Roman" w:eastAsia="Times New Roman" w:hAnsi="Times New Roman" w:cs="Times New Roman"/>
                <w:b/>
                <w:bCs/>
                <w:iCs/>
                <w:sz w:val="24"/>
                <w:szCs w:val="24"/>
                <w:lang w:val="pt-PT"/>
              </w:rPr>
              <w:t>ÎNTOCMIT</w:t>
            </w:r>
          </w:p>
          <w:p w:rsidR="00A47222" w:rsidRPr="00A47222" w:rsidRDefault="00A47222" w:rsidP="008B338C">
            <w:pPr>
              <w:ind w:left="-284"/>
              <w:jc w:val="center"/>
              <w:rPr>
                <w:rFonts w:ascii="Times New Roman" w:eastAsia="Times New Roman" w:hAnsi="Times New Roman" w:cs="Times New Roman"/>
                <w:b/>
                <w:bCs/>
                <w:iCs/>
                <w:sz w:val="24"/>
                <w:szCs w:val="24"/>
                <w:lang w:val="pt-PT"/>
              </w:rPr>
            </w:pPr>
            <w:r w:rsidRPr="00A47222">
              <w:rPr>
                <w:rFonts w:ascii="Times New Roman" w:eastAsia="Times New Roman" w:hAnsi="Times New Roman" w:cs="Times New Roman"/>
                <w:b/>
                <w:bCs/>
                <w:iCs/>
                <w:sz w:val="24"/>
                <w:szCs w:val="24"/>
                <w:lang w:val="pt-PT"/>
              </w:rPr>
              <w:t>Șef DE,AI și EE</w:t>
            </w:r>
          </w:p>
          <w:p w:rsidR="00A47222" w:rsidRDefault="00A47222" w:rsidP="008B338C">
            <w:pPr>
              <w:ind w:left="-284"/>
              <w:jc w:val="center"/>
              <w:rPr>
                <w:rFonts w:ascii="Times New Roman" w:eastAsia="Times New Roman" w:hAnsi="Times New Roman" w:cs="Times New Roman"/>
                <w:b/>
                <w:bCs/>
                <w:iCs/>
                <w:sz w:val="24"/>
                <w:szCs w:val="24"/>
                <w:lang w:val="en-US"/>
              </w:rPr>
            </w:pPr>
            <w:r>
              <w:rPr>
                <w:rFonts w:ascii="Times New Roman" w:eastAsia="Times New Roman" w:hAnsi="Times New Roman" w:cs="Times New Roman"/>
                <w:b/>
                <w:bCs/>
                <w:iCs/>
                <w:sz w:val="24"/>
                <w:szCs w:val="24"/>
                <w:lang w:val="en-US"/>
              </w:rPr>
              <w:t>Lilia CUCOȘ</w:t>
            </w:r>
          </w:p>
          <w:p w:rsidR="00A47222" w:rsidRDefault="00A47222" w:rsidP="008B338C">
            <w:pPr>
              <w:ind w:left="-284"/>
              <w:jc w:val="center"/>
              <w:rPr>
                <w:rFonts w:ascii="Times New Roman" w:eastAsia="Times New Roman" w:hAnsi="Times New Roman" w:cs="Times New Roman"/>
                <w:b/>
                <w:bCs/>
                <w:iCs/>
                <w:sz w:val="24"/>
                <w:szCs w:val="24"/>
                <w:lang w:val="en-US"/>
              </w:rPr>
            </w:pPr>
          </w:p>
          <w:p w:rsidR="00A47222" w:rsidRPr="00681AEB" w:rsidRDefault="00A47222" w:rsidP="008B338C">
            <w:pPr>
              <w:ind w:left="-284"/>
              <w:jc w:val="center"/>
              <w:rPr>
                <w:rFonts w:ascii="Times New Roman" w:eastAsia="Times New Roman" w:hAnsi="Times New Roman" w:cs="Times New Roman"/>
                <w:b/>
                <w:bCs/>
                <w:iCs/>
                <w:sz w:val="24"/>
                <w:szCs w:val="24"/>
                <w:lang w:val="en-US"/>
              </w:rPr>
            </w:pPr>
            <w:r>
              <w:rPr>
                <w:rFonts w:ascii="Times New Roman" w:eastAsia="Times New Roman" w:hAnsi="Times New Roman" w:cs="Times New Roman"/>
                <w:b/>
                <w:bCs/>
                <w:iCs/>
                <w:sz w:val="24"/>
                <w:szCs w:val="24"/>
                <w:lang w:val="en-US"/>
              </w:rPr>
              <w:t>__________________________</w:t>
            </w:r>
          </w:p>
        </w:tc>
      </w:tr>
    </w:tbl>
    <w:p w:rsidR="005577D7" w:rsidRPr="003F1567" w:rsidRDefault="005577D7" w:rsidP="00527D3B">
      <w:pPr>
        <w:rPr>
          <w:i/>
          <w:lang w:val="ro-RO"/>
        </w:rPr>
      </w:pPr>
    </w:p>
    <w:sectPr w:rsidR="005577D7" w:rsidRPr="003F1567" w:rsidSect="00E702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7086B"/>
    <w:multiLevelType w:val="hybridMultilevel"/>
    <w:tmpl w:val="F3965128"/>
    <w:lvl w:ilvl="0" w:tplc="7908C16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683B5ACF"/>
    <w:multiLevelType w:val="hybridMultilevel"/>
    <w:tmpl w:val="91CA7F9C"/>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FD2C0E4A">
      <w:start w:val="1"/>
      <w:numFmt w:val="decimal"/>
      <w:lvlText w:val="%4."/>
      <w:lvlJc w:val="left"/>
      <w:pPr>
        <w:tabs>
          <w:tab w:val="num" w:pos="360"/>
        </w:tabs>
        <w:ind w:left="360" w:hanging="360"/>
      </w:pPr>
      <w:rPr>
        <w:rFonts w:cs="Times New Roman"/>
        <w:b/>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FC6485"/>
    <w:rsid w:val="00074DDF"/>
    <w:rsid w:val="000C1E41"/>
    <w:rsid w:val="000F25DC"/>
    <w:rsid w:val="000F4869"/>
    <w:rsid w:val="00142A65"/>
    <w:rsid w:val="001443A1"/>
    <w:rsid w:val="00183E48"/>
    <w:rsid w:val="001F0F7C"/>
    <w:rsid w:val="00213B5C"/>
    <w:rsid w:val="00221015"/>
    <w:rsid w:val="0023742A"/>
    <w:rsid w:val="0025347F"/>
    <w:rsid w:val="002673C1"/>
    <w:rsid w:val="002B09FC"/>
    <w:rsid w:val="002B494F"/>
    <w:rsid w:val="002E2AC4"/>
    <w:rsid w:val="00314CB2"/>
    <w:rsid w:val="00343889"/>
    <w:rsid w:val="0035618E"/>
    <w:rsid w:val="003A4565"/>
    <w:rsid w:val="003D583C"/>
    <w:rsid w:val="003E116C"/>
    <w:rsid w:val="003F1567"/>
    <w:rsid w:val="00415548"/>
    <w:rsid w:val="00427B8F"/>
    <w:rsid w:val="00431006"/>
    <w:rsid w:val="0043224B"/>
    <w:rsid w:val="00435298"/>
    <w:rsid w:val="00456361"/>
    <w:rsid w:val="00465E77"/>
    <w:rsid w:val="00483A77"/>
    <w:rsid w:val="004E1DA2"/>
    <w:rsid w:val="004E3543"/>
    <w:rsid w:val="004E489D"/>
    <w:rsid w:val="0050701E"/>
    <w:rsid w:val="00527D3B"/>
    <w:rsid w:val="0054696D"/>
    <w:rsid w:val="005577D7"/>
    <w:rsid w:val="005941D3"/>
    <w:rsid w:val="005F3D9E"/>
    <w:rsid w:val="00612F3D"/>
    <w:rsid w:val="00636E3A"/>
    <w:rsid w:val="00641627"/>
    <w:rsid w:val="00662F6E"/>
    <w:rsid w:val="006906A4"/>
    <w:rsid w:val="00695613"/>
    <w:rsid w:val="006F13F6"/>
    <w:rsid w:val="00711BF2"/>
    <w:rsid w:val="00750121"/>
    <w:rsid w:val="0078153A"/>
    <w:rsid w:val="007901A9"/>
    <w:rsid w:val="007F5ACE"/>
    <w:rsid w:val="00802032"/>
    <w:rsid w:val="008107B6"/>
    <w:rsid w:val="00844BCB"/>
    <w:rsid w:val="008578E7"/>
    <w:rsid w:val="008C28A6"/>
    <w:rsid w:val="008C6C70"/>
    <w:rsid w:val="008D5D32"/>
    <w:rsid w:val="00976FCF"/>
    <w:rsid w:val="009E34B9"/>
    <w:rsid w:val="00A07BF0"/>
    <w:rsid w:val="00A22ED9"/>
    <w:rsid w:val="00A269DF"/>
    <w:rsid w:val="00A47222"/>
    <w:rsid w:val="00A51621"/>
    <w:rsid w:val="00A52A42"/>
    <w:rsid w:val="00AA4A5D"/>
    <w:rsid w:val="00AE23F7"/>
    <w:rsid w:val="00AF2FBE"/>
    <w:rsid w:val="00B14779"/>
    <w:rsid w:val="00B20CA2"/>
    <w:rsid w:val="00B21372"/>
    <w:rsid w:val="00B237D8"/>
    <w:rsid w:val="00B33B25"/>
    <w:rsid w:val="00B758DE"/>
    <w:rsid w:val="00BF3807"/>
    <w:rsid w:val="00C03914"/>
    <w:rsid w:val="00C801BB"/>
    <w:rsid w:val="00C8357E"/>
    <w:rsid w:val="00C852BD"/>
    <w:rsid w:val="00CA04F6"/>
    <w:rsid w:val="00CD09B7"/>
    <w:rsid w:val="00CD4078"/>
    <w:rsid w:val="00CF64B4"/>
    <w:rsid w:val="00D0544D"/>
    <w:rsid w:val="00D16C1A"/>
    <w:rsid w:val="00D34144"/>
    <w:rsid w:val="00D44BC1"/>
    <w:rsid w:val="00D7675B"/>
    <w:rsid w:val="00D77202"/>
    <w:rsid w:val="00D93C1A"/>
    <w:rsid w:val="00E13010"/>
    <w:rsid w:val="00E45C00"/>
    <w:rsid w:val="00E702DC"/>
    <w:rsid w:val="00E80ABB"/>
    <w:rsid w:val="00EA72DB"/>
    <w:rsid w:val="00EB306F"/>
    <w:rsid w:val="00ED7DC6"/>
    <w:rsid w:val="00F24793"/>
    <w:rsid w:val="00F42BBD"/>
    <w:rsid w:val="00F73AD7"/>
    <w:rsid w:val="00FA5CFC"/>
    <w:rsid w:val="00FB35D4"/>
    <w:rsid w:val="00FC047D"/>
    <w:rsid w:val="00FC6485"/>
    <w:rsid w:val="00FD2A3C"/>
    <w:rsid w:val="00FE64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567"/>
  </w:style>
  <w:style w:type="paragraph" w:styleId="1">
    <w:name w:val="heading 1"/>
    <w:basedOn w:val="a"/>
    <w:next w:val="a"/>
    <w:link w:val="10"/>
    <w:qFormat/>
    <w:rsid w:val="00FC047D"/>
    <w:pPr>
      <w:keepNext/>
      <w:spacing w:after="0" w:line="240" w:lineRule="auto"/>
      <w:outlineLvl w:val="0"/>
    </w:pPr>
    <w:rPr>
      <w:rFonts w:ascii="Times New Roman" w:eastAsia="Times New Roman" w:hAnsi="Times New Roman"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41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41D3"/>
    <w:rPr>
      <w:rFonts w:ascii="Tahoma" w:hAnsi="Tahoma" w:cs="Tahoma"/>
      <w:sz w:val="16"/>
      <w:szCs w:val="16"/>
    </w:rPr>
  </w:style>
  <w:style w:type="character" w:customStyle="1" w:styleId="10">
    <w:name w:val="Заголовок 1 Знак"/>
    <w:basedOn w:val="a0"/>
    <w:link w:val="1"/>
    <w:rsid w:val="00FC047D"/>
    <w:rPr>
      <w:rFonts w:ascii="Times New Roman" w:eastAsia="Times New Roman" w:hAnsi="Times New Roman" w:cs="Times New Roman"/>
      <w:b/>
      <w:sz w:val="28"/>
      <w:szCs w:val="20"/>
      <w:lang w:val="en-US" w:eastAsia="ru-RU"/>
    </w:rPr>
  </w:style>
  <w:style w:type="table" w:styleId="a5">
    <w:name w:val="Table Grid"/>
    <w:basedOn w:val="a1"/>
    <w:uiPriority w:val="59"/>
    <w:rsid w:val="007F5A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41627"/>
    <w:pPr>
      <w:ind w:left="720"/>
      <w:contextualSpacing/>
    </w:pPr>
  </w:style>
  <w:style w:type="character" w:styleId="a7">
    <w:name w:val="Hyperlink"/>
    <w:basedOn w:val="a0"/>
    <w:uiPriority w:val="99"/>
    <w:semiHidden/>
    <w:unhideWhenUsed/>
    <w:rsid w:val="00CA04F6"/>
    <w:rPr>
      <w:color w:val="0000FF"/>
      <w:u w:val="single"/>
    </w:rPr>
  </w:style>
  <w:style w:type="table" w:customStyle="1" w:styleId="11">
    <w:name w:val="Сетка таблицы1"/>
    <w:basedOn w:val="a1"/>
    <w:next w:val="a5"/>
    <w:uiPriority w:val="59"/>
    <w:qFormat/>
    <w:rsid w:val="00A47222"/>
    <w:pPr>
      <w:spacing w:after="0" w:line="240" w:lineRule="auto"/>
    </w:pPr>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1184</Words>
  <Characters>6751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SAT-EE</cp:lastModifiedBy>
  <cp:revision>35</cp:revision>
  <cp:lastPrinted>2022-10-27T05:29:00Z</cp:lastPrinted>
  <dcterms:created xsi:type="dcterms:W3CDTF">2022-11-22T13:23:00Z</dcterms:created>
  <dcterms:modified xsi:type="dcterms:W3CDTF">2022-11-23T09:25:00Z</dcterms:modified>
</cp:coreProperties>
</file>