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76360E" w:rsidRPr="0076360E" w:rsidTr="006C0BD8">
        <w:trPr>
          <w:trHeight w:val="1134"/>
        </w:trPr>
        <w:tc>
          <w:tcPr>
            <w:tcW w:w="1368" w:type="dxa"/>
            <w:tcBorders>
              <w:top w:val="nil"/>
              <w:left w:val="nil"/>
              <w:bottom w:val="single" w:sz="4" w:space="0" w:color="auto"/>
              <w:right w:val="nil"/>
            </w:tcBorders>
          </w:tcPr>
          <w:p w:rsidR="0076360E" w:rsidRPr="0076360E" w:rsidRDefault="0076360E" w:rsidP="0076360E">
            <w:pPr>
              <w:spacing w:after="0" w:line="240" w:lineRule="auto"/>
              <w:jc w:val="center"/>
              <w:rPr>
                <w:rFonts w:ascii="Times New Roman" w:eastAsia="Times New Roman" w:hAnsi="Times New Roman" w:cs="Times New Roman"/>
                <w:b/>
                <w:color w:val="auto"/>
                <w:sz w:val="28"/>
                <w:szCs w:val="24"/>
                <w:lang w:val="en-US" w:eastAsia="ru-RU"/>
              </w:rPr>
            </w:pPr>
            <w:bookmarkStart w:id="0" w:name="_GoBack"/>
            <w:bookmarkEnd w:id="0"/>
            <w:r w:rsidRPr="0076360E">
              <w:rPr>
                <w:rFonts w:ascii="Times New Roman" w:eastAsia="Times New Roman" w:hAnsi="Times New Roman" w:cs="Times New Roman"/>
                <w:noProof/>
                <w:color w:val="auto"/>
                <w:sz w:val="24"/>
                <w:szCs w:val="24"/>
                <w:lang w:val="ru-RU" w:eastAsia="ru-RU"/>
              </w:rPr>
              <w:drawing>
                <wp:anchor distT="0" distB="0" distL="114300" distR="114300" simplePos="0" relativeHeight="251660288" behindDoc="0" locked="0" layoutInCell="1" allowOverlap="0" wp14:anchorId="5AF1500A" wp14:editId="7698856B">
                  <wp:simplePos x="0" y="0"/>
                  <wp:positionH relativeFrom="margin">
                    <wp:posOffset>120015</wp:posOffset>
                  </wp:positionH>
                  <wp:positionV relativeFrom="margin">
                    <wp:posOffset>8255</wp:posOffset>
                  </wp:positionV>
                  <wp:extent cx="569595" cy="6858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p w:rsidR="0076360E" w:rsidRPr="0076360E" w:rsidRDefault="0076360E" w:rsidP="0076360E">
            <w:pPr>
              <w:spacing w:after="0" w:line="240" w:lineRule="auto"/>
              <w:rPr>
                <w:rFonts w:ascii="Times New Roman" w:eastAsia="Times New Roman" w:hAnsi="Times New Roman" w:cs="Times New Roman"/>
                <w:color w:val="auto"/>
                <w:sz w:val="24"/>
                <w:szCs w:val="24"/>
                <w:lang w:val="en-US" w:eastAsia="ru-RU"/>
              </w:rPr>
            </w:pPr>
          </w:p>
        </w:tc>
        <w:tc>
          <w:tcPr>
            <w:tcW w:w="6660" w:type="dxa"/>
            <w:tcBorders>
              <w:top w:val="nil"/>
              <w:left w:val="nil"/>
              <w:bottom w:val="single" w:sz="4" w:space="0" w:color="auto"/>
              <w:right w:val="nil"/>
            </w:tcBorders>
          </w:tcPr>
          <w:p w:rsidR="0076360E" w:rsidRPr="0076360E" w:rsidRDefault="0076360E" w:rsidP="0076360E">
            <w:pPr>
              <w:keepNext/>
              <w:spacing w:after="0" w:line="240" w:lineRule="auto"/>
              <w:jc w:val="center"/>
              <w:outlineLvl w:val="0"/>
              <w:rPr>
                <w:rFonts w:ascii="Times New Roman" w:eastAsia="Times New Roman" w:hAnsi="Times New Roman" w:cs="Times New Roman"/>
                <w:b/>
                <w:color w:val="auto"/>
                <w:sz w:val="24"/>
                <w:szCs w:val="24"/>
                <w:lang w:val="en-US" w:eastAsia="ru-RU"/>
              </w:rPr>
            </w:pPr>
          </w:p>
          <w:p w:rsidR="0076360E" w:rsidRPr="0076360E" w:rsidRDefault="0076360E" w:rsidP="0076360E">
            <w:pPr>
              <w:keepNext/>
              <w:spacing w:after="0" w:line="240" w:lineRule="auto"/>
              <w:jc w:val="center"/>
              <w:outlineLvl w:val="0"/>
              <w:rPr>
                <w:rFonts w:ascii="Times New Roman" w:eastAsia="Times New Roman" w:hAnsi="Times New Roman" w:cs="Times New Roman"/>
                <w:b/>
                <w:color w:val="auto"/>
                <w:sz w:val="24"/>
                <w:szCs w:val="24"/>
                <w:lang w:val="en-US" w:eastAsia="ru-RU"/>
              </w:rPr>
            </w:pPr>
            <w:r w:rsidRPr="0076360E">
              <w:rPr>
                <w:rFonts w:ascii="Times New Roman" w:eastAsia="Times New Roman" w:hAnsi="Times New Roman" w:cs="Times New Roman"/>
                <w:b/>
                <w:color w:val="auto"/>
                <w:sz w:val="24"/>
                <w:szCs w:val="24"/>
                <w:lang w:val="en-US" w:eastAsia="ru-RU"/>
              </w:rPr>
              <w:t>REPUBLICA  MOLDOVA</w:t>
            </w:r>
          </w:p>
          <w:p w:rsidR="0076360E" w:rsidRPr="0076360E" w:rsidRDefault="0076360E" w:rsidP="0076360E">
            <w:pPr>
              <w:spacing w:after="0" w:line="240" w:lineRule="auto"/>
              <w:rPr>
                <w:rFonts w:ascii="Times New Roman" w:eastAsia="Times New Roman" w:hAnsi="Times New Roman" w:cs="Times New Roman"/>
                <w:color w:val="auto"/>
                <w:sz w:val="24"/>
                <w:szCs w:val="24"/>
                <w:lang w:val="en-US" w:eastAsia="ru-RU"/>
              </w:rPr>
            </w:pPr>
          </w:p>
          <w:p w:rsidR="0076360E" w:rsidRPr="0076360E" w:rsidRDefault="0076360E" w:rsidP="0076360E">
            <w:pPr>
              <w:spacing w:after="0" w:line="240" w:lineRule="auto"/>
              <w:jc w:val="center"/>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val="en-US" w:eastAsia="ru-RU"/>
              </w:rPr>
              <w:t>CONSILIUL  RAIONAL S</w:t>
            </w:r>
            <w:r w:rsidRPr="0076360E">
              <w:rPr>
                <w:rFonts w:ascii="Times New Roman" w:eastAsia="Times New Roman" w:hAnsi="Times New Roman" w:cs="Times New Roman"/>
                <w:color w:val="auto"/>
                <w:sz w:val="24"/>
                <w:szCs w:val="24"/>
                <w:lang w:eastAsia="ru-RU"/>
              </w:rPr>
              <w:t>ÎNGEREI</w:t>
            </w:r>
          </w:p>
        </w:tc>
        <w:tc>
          <w:tcPr>
            <w:tcW w:w="1620" w:type="dxa"/>
            <w:tcBorders>
              <w:top w:val="nil"/>
              <w:left w:val="nil"/>
              <w:bottom w:val="single" w:sz="4" w:space="0" w:color="auto"/>
              <w:right w:val="nil"/>
            </w:tcBorders>
          </w:tcPr>
          <w:p w:rsidR="0076360E" w:rsidRPr="0076360E" w:rsidRDefault="0076360E" w:rsidP="0076360E">
            <w:pPr>
              <w:spacing w:after="0" w:line="240" w:lineRule="auto"/>
              <w:jc w:val="center"/>
              <w:rPr>
                <w:rFonts w:ascii="Times New Roman" w:eastAsia="Times New Roman" w:hAnsi="Times New Roman" w:cs="Times New Roman"/>
                <w:b/>
                <w:color w:val="auto"/>
                <w:sz w:val="18"/>
                <w:szCs w:val="18"/>
                <w:lang w:val="en-US" w:eastAsia="ru-RU"/>
              </w:rPr>
            </w:pPr>
            <w:r w:rsidRPr="0076360E">
              <w:rPr>
                <w:rFonts w:ascii="Times New Roman" w:eastAsia="Times New Roman" w:hAnsi="Times New Roman" w:cs="Times New Roman"/>
                <w:noProof/>
                <w:color w:val="auto"/>
                <w:sz w:val="24"/>
                <w:szCs w:val="24"/>
                <w:lang w:val="ru-RU" w:eastAsia="ru-RU"/>
              </w:rPr>
              <w:drawing>
                <wp:anchor distT="0" distB="0" distL="114300" distR="114300" simplePos="0" relativeHeight="251659264" behindDoc="1" locked="0" layoutInCell="1" allowOverlap="1" wp14:anchorId="7A458444" wp14:editId="57F02DD2">
                  <wp:simplePos x="0" y="0"/>
                  <wp:positionH relativeFrom="column">
                    <wp:posOffset>5372100</wp:posOffset>
                  </wp:positionH>
                  <wp:positionV relativeFrom="paragraph">
                    <wp:posOffset>114300</wp:posOffset>
                  </wp:positionV>
                  <wp:extent cx="687070" cy="86614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r w:rsidRPr="0076360E">
              <w:rPr>
                <w:rFonts w:ascii="Times New Roman" w:eastAsia="Times New Roman" w:hAnsi="Times New Roman" w:cs="Times New Roman"/>
                <w:b/>
                <w:noProof/>
                <w:color w:val="auto"/>
                <w:sz w:val="20"/>
                <w:szCs w:val="20"/>
                <w:lang w:val="ru-RU" w:eastAsia="ru-RU"/>
              </w:rPr>
              <w:drawing>
                <wp:inline distT="0" distB="0" distL="0" distR="0" wp14:anchorId="341ABAB7" wp14:editId="0079C7C4">
                  <wp:extent cx="496570" cy="6261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tc>
      </w:tr>
      <w:tr w:rsidR="0076360E" w:rsidRPr="0076360E" w:rsidTr="006C0BD8">
        <w:trPr>
          <w:trHeight w:val="129"/>
        </w:trPr>
        <w:tc>
          <w:tcPr>
            <w:tcW w:w="9648" w:type="dxa"/>
            <w:gridSpan w:val="3"/>
            <w:tcBorders>
              <w:top w:val="single" w:sz="4" w:space="0" w:color="auto"/>
              <w:left w:val="nil"/>
              <w:bottom w:val="thinThickSmallGap" w:sz="24" w:space="0" w:color="auto"/>
              <w:right w:val="nil"/>
            </w:tcBorders>
          </w:tcPr>
          <w:p w:rsidR="0076360E" w:rsidRPr="0076360E" w:rsidRDefault="0076360E" w:rsidP="0076360E">
            <w:pPr>
              <w:spacing w:after="0" w:line="240" w:lineRule="auto"/>
              <w:rPr>
                <w:rFonts w:ascii="Times New Roman" w:eastAsia="Times New Roman" w:hAnsi="Times New Roman" w:cs="Times New Roman"/>
                <w:b/>
                <w:color w:val="auto"/>
                <w:sz w:val="8"/>
                <w:szCs w:val="8"/>
                <w:lang w:eastAsia="ru-RU"/>
              </w:rPr>
            </w:pPr>
          </w:p>
        </w:tc>
      </w:tr>
    </w:tbl>
    <w:p w:rsidR="0076360E" w:rsidRPr="0076360E" w:rsidRDefault="0076360E" w:rsidP="0076360E">
      <w:pPr>
        <w:spacing w:after="0"/>
        <w:rPr>
          <w:rFonts w:ascii="Times New Roman" w:eastAsia="Times New Roman" w:hAnsi="Times New Roman" w:cs="Times New Roman"/>
          <w:b/>
          <w:color w:val="auto"/>
          <w:lang w:val="en-US" w:eastAsia="ru-RU"/>
        </w:rPr>
      </w:pPr>
    </w:p>
    <w:p w:rsidR="0076360E" w:rsidRPr="0076360E" w:rsidRDefault="0076360E" w:rsidP="0076360E">
      <w:pPr>
        <w:spacing w:after="0"/>
        <w:rPr>
          <w:rFonts w:ascii="Times New Roman" w:eastAsia="Times New Roman" w:hAnsi="Times New Roman" w:cs="Times New Roman"/>
          <w:b/>
          <w:color w:val="auto"/>
          <w:lang w:val="en-US" w:eastAsia="ru-RU"/>
        </w:rPr>
      </w:pPr>
      <w:r w:rsidRPr="0076360E">
        <w:rPr>
          <w:rFonts w:ascii="Times New Roman" w:eastAsia="Times New Roman" w:hAnsi="Times New Roman" w:cs="Times New Roman"/>
          <w:b/>
          <w:color w:val="auto"/>
          <w:lang w:val="en-US" w:eastAsia="ru-RU"/>
        </w:rPr>
        <w:t>Nr. ________________</w:t>
      </w:r>
    </w:p>
    <w:p w:rsidR="0076360E" w:rsidRPr="0076360E" w:rsidRDefault="0076360E" w:rsidP="0076360E">
      <w:pPr>
        <w:spacing w:after="0"/>
        <w:rPr>
          <w:rFonts w:ascii="Times New Roman" w:eastAsia="Times New Roman" w:hAnsi="Times New Roman" w:cs="Times New Roman"/>
          <w:b/>
          <w:color w:val="auto"/>
          <w:lang w:val="en-US" w:eastAsia="ru-RU"/>
        </w:rPr>
      </w:pPr>
      <w:proofErr w:type="gramStart"/>
      <w:r w:rsidRPr="0076360E">
        <w:rPr>
          <w:rFonts w:ascii="Times New Roman" w:eastAsia="Times New Roman" w:hAnsi="Times New Roman" w:cs="Times New Roman"/>
          <w:b/>
          <w:color w:val="auto"/>
          <w:lang w:val="en-US" w:eastAsia="ru-RU"/>
        </w:rPr>
        <w:t>din</w:t>
      </w:r>
      <w:proofErr w:type="gramEnd"/>
      <w:r w:rsidRPr="0076360E">
        <w:rPr>
          <w:rFonts w:ascii="Times New Roman" w:eastAsia="Times New Roman" w:hAnsi="Times New Roman" w:cs="Times New Roman"/>
          <w:b/>
          <w:color w:val="auto"/>
          <w:lang w:val="en-US" w:eastAsia="ru-RU"/>
        </w:rPr>
        <w:t xml:space="preserve"> ______________ 2023</w:t>
      </w:r>
    </w:p>
    <w:p w:rsidR="0076360E" w:rsidRPr="0076360E" w:rsidRDefault="0076360E" w:rsidP="0076360E">
      <w:pPr>
        <w:spacing w:after="0" w:line="240" w:lineRule="auto"/>
        <w:rPr>
          <w:rFonts w:ascii="Times New Roman" w:eastAsia="Times New Roman" w:hAnsi="Times New Roman" w:cs="Times New Roman"/>
          <w:color w:val="auto"/>
          <w:lang w:eastAsia="ru-RU"/>
        </w:rPr>
      </w:pPr>
    </w:p>
    <w:p w:rsidR="0076360E" w:rsidRPr="0076360E" w:rsidRDefault="0076360E" w:rsidP="0076360E">
      <w:pPr>
        <w:spacing w:after="0" w:line="240" w:lineRule="auto"/>
        <w:rPr>
          <w:rFonts w:ascii="Times New Roman" w:eastAsia="Times New Roman" w:hAnsi="Times New Roman" w:cs="Times New Roman"/>
          <w:color w:val="auto"/>
          <w:lang w:eastAsia="ru-RU"/>
        </w:rPr>
      </w:pP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r w:rsidRPr="0076360E">
        <w:rPr>
          <w:rFonts w:ascii="Times New Roman" w:eastAsia="Times New Roman" w:hAnsi="Times New Roman" w:cs="Times New Roman"/>
          <w:color w:val="auto"/>
          <w:lang w:eastAsia="ru-RU"/>
        </w:rPr>
        <w:tab/>
      </w:r>
    </w:p>
    <w:p w:rsidR="0076360E" w:rsidRPr="0076360E" w:rsidRDefault="0076360E" w:rsidP="0076360E">
      <w:pPr>
        <w:spacing w:after="0" w:line="240" w:lineRule="auto"/>
        <w:rPr>
          <w:rFonts w:ascii="Times New Roman" w:eastAsia="Times New Roman" w:hAnsi="Times New Roman" w:cs="Times New Roman"/>
          <w:color w:val="auto"/>
          <w:lang w:eastAsia="ru-RU"/>
        </w:rPr>
      </w:pPr>
      <w:r w:rsidRPr="0076360E">
        <w:rPr>
          <w:rFonts w:ascii="Times New Roman" w:eastAsia="Times New Roman" w:hAnsi="Times New Roman" w:cs="Times New Roman"/>
          <w:color w:val="auto"/>
          <w:lang w:eastAsia="ru-RU"/>
        </w:rPr>
        <w:t xml:space="preserve">SECRETARUL                                                                                                 De acord şi dispun elaborarea  Consiliului raional                                                                                             proiectului de decizie </w:t>
      </w:r>
    </w:p>
    <w:p w:rsidR="0076360E" w:rsidRDefault="0076360E" w:rsidP="0076360E">
      <w:pPr>
        <w:spacing w:after="0" w:line="240" w:lineRule="auto"/>
        <w:jc w:val="both"/>
        <w:rPr>
          <w:rFonts w:ascii="Times New Roman" w:eastAsia="Times New Roman" w:hAnsi="Times New Roman" w:cs="Times New Roman"/>
          <w:b/>
          <w:color w:val="auto"/>
          <w:lang w:eastAsia="ru-RU"/>
        </w:rPr>
      </w:pPr>
      <w:r w:rsidRPr="0076360E">
        <w:rPr>
          <w:rFonts w:ascii="Times New Roman" w:eastAsia="Times New Roman" w:hAnsi="Times New Roman" w:cs="Times New Roman"/>
          <w:b/>
          <w:color w:val="auto"/>
          <w:lang w:eastAsia="ru-RU"/>
        </w:rPr>
        <w:t xml:space="preserve">Mihaela  LUCA                                                                                      </w:t>
      </w:r>
      <w:r>
        <w:rPr>
          <w:rFonts w:ascii="Times New Roman" w:eastAsia="Times New Roman" w:hAnsi="Times New Roman" w:cs="Times New Roman"/>
          <w:b/>
          <w:color w:val="auto"/>
          <w:lang w:eastAsia="ru-RU"/>
        </w:rPr>
        <w:t xml:space="preserve">    </w:t>
      </w:r>
      <w:r w:rsidR="004203D2">
        <w:rPr>
          <w:rFonts w:ascii="Times New Roman" w:eastAsia="Times New Roman" w:hAnsi="Times New Roman" w:cs="Times New Roman"/>
          <w:b/>
          <w:color w:val="auto"/>
          <w:lang w:eastAsia="ru-RU"/>
        </w:rPr>
        <w:t>VICEPREȘEDINTE</w:t>
      </w:r>
    </w:p>
    <w:p w:rsidR="004203D2" w:rsidRPr="0076360E" w:rsidRDefault="004203D2" w:rsidP="004203D2">
      <w:pPr>
        <w:spacing w:after="0" w:line="240" w:lineRule="auto"/>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 xml:space="preserve">                                                                                               Iulian ERIMEI</w:t>
      </w:r>
    </w:p>
    <w:p w:rsidR="0076360E" w:rsidRPr="0076360E" w:rsidRDefault="0076360E" w:rsidP="0076360E">
      <w:pPr>
        <w:spacing w:after="0" w:line="240" w:lineRule="auto"/>
        <w:jc w:val="both"/>
        <w:rPr>
          <w:rFonts w:ascii="Times New Roman" w:eastAsia="Times New Roman" w:hAnsi="Times New Roman" w:cs="Times New Roman"/>
          <w:b/>
          <w:color w:val="auto"/>
          <w:lang w:eastAsia="ru-RU"/>
        </w:rPr>
      </w:pPr>
    </w:p>
    <w:p w:rsidR="0076360E" w:rsidRPr="0076360E" w:rsidRDefault="0076360E" w:rsidP="0076360E">
      <w:pPr>
        <w:spacing w:after="0" w:line="240" w:lineRule="auto"/>
        <w:jc w:val="both"/>
        <w:rPr>
          <w:rFonts w:ascii="Times New Roman" w:eastAsia="Times New Roman" w:hAnsi="Times New Roman" w:cs="Times New Roman"/>
          <w:b/>
          <w:color w:val="auto"/>
          <w:lang w:eastAsia="ru-RU"/>
        </w:rPr>
      </w:pP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r>
      <w:r w:rsidRPr="0076360E">
        <w:rPr>
          <w:rFonts w:ascii="Times New Roman" w:eastAsia="Times New Roman" w:hAnsi="Times New Roman" w:cs="Times New Roman"/>
          <w:b/>
          <w:color w:val="auto"/>
          <w:lang w:eastAsia="ru-RU"/>
        </w:rPr>
        <w:tab/>
        <w:t xml:space="preserve">  </w:t>
      </w:r>
    </w:p>
    <w:p w:rsidR="0076360E" w:rsidRPr="0076360E" w:rsidRDefault="0076360E" w:rsidP="0076360E">
      <w:pPr>
        <w:spacing w:after="0" w:line="240" w:lineRule="auto"/>
        <w:rPr>
          <w:rFonts w:ascii="Times New Roman" w:eastAsia="Times New Roman" w:hAnsi="Times New Roman" w:cs="Times New Roman"/>
          <w:b/>
          <w:color w:val="auto"/>
          <w:lang w:eastAsia="ru-RU"/>
        </w:rPr>
      </w:pPr>
    </w:p>
    <w:p w:rsidR="0076360E" w:rsidRPr="0076360E" w:rsidRDefault="0076360E" w:rsidP="0076360E">
      <w:pPr>
        <w:spacing w:after="0" w:line="240" w:lineRule="auto"/>
        <w:jc w:val="center"/>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NOTĂ INFORMATIVĂ</w:t>
      </w:r>
    </w:p>
    <w:p w:rsidR="0076360E" w:rsidRPr="0076360E" w:rsidRDefault="0076360E" w:rsidP="0076360E">
      <w:pPr>
        <w:spacing w:after="0" w:line="240" w:lineRule="auto"/>
        <w:contextualSpacing/>
        <w:jc w:val="center"/>
        <w:rPr>
          <w:rFonts w:ascii="Times New Roman" w:eastAsia="Times New Roman" w:hAnsi="Times New Roman" w:cs="Times New Roman"/>
          <w:b/>
          <w:color w:val="auto"/>
          <w:sz w:val="24"/>
          <w:szCs w:val="24"/>
          <w:lang w:eastAsia="ru-RU"/>
        </w:rPr>
      </w:pPr>
    </w:p>
    <w:p w:rsidR="0076360E" w:rsidRPr="0076360E" w:rsidRDefault="0076360E" w:rsidP="0076360E">
      <w:pPr>
        <w:tabs>
          <w:tab w:val="left" w:pos="930"/>
        </w:tabs>
        <w:spacing w:after="0" w:line="240" w:lineRule="auto"/>
        <w:jc w:val="center"/>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Cu privire la modificarea Deciziei nr. 4/5 din 10.08.2022</w:t>
      </w:r>
    </w:p>
    <w:p w:rsidR="0076360E" w:rsidRPr="0076360E" w:rsidRDefault="00A20194" w:rsidP="0076360E">
      <w:pPr>
        <w:tabs>
          <w:tab w:val="left" w:pos="930"/>
        </w:tabs>
        <w:spacing w:after="0" w:line="240" w:lineRule="auto"/>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”Cu privire la constituirea C</w:t>
      </w:r>
      <w:r w:rsidR="0076360E" w:rsidRPr="0076360E">
        <w:rPr>
          <w:rFonts w:ascii="Times New Roman" w:eastAsia="Times New Roman" w:hAnsi="Times New Roman" w:cs="Times New Roman"/>
          <w:b/>
          <w:color w:val="auto"/>
          <w:sz w:val="24"/>
          <w:szCs w:val="24"/>
          <w:lang w:eastAsia="ru-RU"/>
        </w:rPr>
        <w:t>omisiei pentru privatizarea fondului de locuințe”</w:t>
      </w:r>
    </w:p>
    <w:p w:rsidR="0076360E" w:rsidRPr="0076360E" w:rsidRDefault="0076360E" w:rsidP="0076360E">
      <w:pPr>
        <w:tabs>
          <w:tab w:val="left" w:pos="930"/>
        </w:tabs>
        <w:spacing w:after="0" w:line="240" w:lineRule="auto"/>
        <w:jc w:val="center"/>
        <w:rPr>
          <w:rFonts w:ascii="Times New Roman" w:eastAsia="Times New Roman" w:hAnsi="Times New Roman" w:cs="Times New Roman"/>
          <w:b/>
          <w:color w:val="auto"/>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7"/>
      </w:tblGrid>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Denumirea autorului şi, după caz, a participanţilor la elaborarea proiectului</w:t>
            </w:r>
          </w:p>
        </w:tc>
      </w:tr>
      <w:tr w:rsidR="0076360E" w:rsidRPr="0076360E" w:rsidTr="006C0BD8">
        <w:tc>
          <w:tcPr>
            <w:tcW w:w="5000" w:type="pct"/>
          </w:tcPr>
          <w:p w:rsidR="0076360E" w:rsidRPr="0076360E" w:rsidRDefault="0076360E" w:rsidP="00A20194">
            <w:pPr>
              <w:tabs>
                <w:tab w:val="left" w:pos="4219"/>
              </w:tabs>
              <w:spacing w:after="0" w:line="240" w:lineRule="auto"/>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Proiectul de decizie</w:t>
            </w:r>
            <w:r w:rsidR="00A20194">
              <w:rPr>
                <w:rFonts w:ascii="Times New Roman" w:eastAsia="Times New Roman" w:hAnsi="Times New Roman" w:cs="Times New Roman"/>
                <w:color w:val="auto"/>
                <w:sz w:val="24"/>
                <w:szCs w:val="24"/>
                <w:lang w:val="en-US" w:eastAsia="ru-RU"/>
              </w:rPr>
              <w:t xml:space="preserve"> </w:t>
            </w:r>
            <w:r w:rsidRPr="0076360E">
              <w:rPr>
                <w:rFonts w:ascii="Times New Roman" w:eastAsia="Times New Roman" w:hAnsi="Times New Roman" w:cs="Times New Roman"/>
                <w:color w:val="auto"/>
                <w:sz w:val="24"/>
                <w:szCs w:val="24"/>
                <w:lang w:eastAsia="ru-RU"/>
              </w:rPr>
              <w:t xml:space="preserve">Cu privire la modificarea Deciziei nr. 4/5 din 10.08.2022 ”Cu privire la constituirea Comisiei de privatizare a fondului de locuințe”, este elaborat de către </w:t>
            </w:r>
            <w:r>
              <w:rPr>
                <w:rFonts w:ascii="Times New Roman" w:eastAsia="Times New Roman" w:hAnsi="Times New Roman" w:cs="Times New Roman"/>
                <w:color w:val="auto"/>
                <w:sz w:val="24"/>
                <w:szCs w:val="24"/>
                <w:lang w:eastAsia="ru-RU"/>
              </w:rPr>
              <w:t>secretarul</w:t>
            </w:r>
            <w:r w:rsidRPr="0076360E">
              <w:rPr>
                <w:rFonts w:ascii="Times New Roman" w:eastAsia="Times New Roman" w:hAnsi="Times New Roman" w:cs="Times New Roman"/>
                <w:color w:val="auto"/>
                <w:sz w:val="24"/>
                <w:szCs w:val="24"/>
                <w:lang w:eastAsia="ru-RU"/>
              </w:rPr>
              <w:t xml:space="preserve"> Comisiei perntru privatizarea fondului de locuințe. </w:t>
            </w: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2. Condiţiile ce au impus elaborarea proiectului de act normativ şi finalităţile urmărite</w:t>
            </w:r>
          </w:p>
        </w:tc>
      </w:tr>
      <w:tr w:rsidR="0076360E" w:rsidRPr="0076360E" w:rsidTr="006C0BD8">
        <w:trPr>
          <w:trHeight w:val="255"/>
        </w:trPr>
        <w:tc>
          <w:tcPr>
            <w:tcW w:w="5000" w:type="pct"/>
            <w:tcBorders>
              <w:bottom w:val="single" w:sz="4" w:space="0" w:color="auto"/>
            </w:tcBorders>
          </w:tcPr>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val="en-US" w:eastAsia="ru-RU"/>
              </w:rPr>
            </w:pPr>
            <w:r w:rsidRPr="0076360E">
              <w:rPr>
                <w:rFonts w:ascii="Times New Roman" w:eastAsia="Times New Roman" w:hAnsi="Times New Roman" w:cs="Times New Roman"/>
                <w:color w:val="auto"/>
                <w:sz w:val="24"/>
                <w:szCs w:val="24"/>
                <w:lang w:eastAsia="ru-RU"/>
              </w:rPr>
              <w:t>Prezentul proiect de Decizie este elaborat Conform recomandărilor</w:t>
            </w:r>
            <w:r w:rsidRPr="0076360E">
              <w:rPr>
                <w:rFonts w:ascii="Times New Roman" w:eastAsia="Times New Roman" w:hAnsi="Times New Roman" w:cs="Times New Roman"/>
                <w:color w:val="auto"/>
                <w:sz w:val="24"/>
                <w:szCs w:val="24"/>
                <w:lang w:val="en-US" w:eastAsia="ru-RU"/>
              </w:rPr>
              <w:t xml:space="preserve"> </w:t>
            </w:r>
            <w:r w:rsidRPr="0076360E">
              <w:rPr>
                <w:rFonts w:ascii="Times New Roman" w:eastAsia="Times New Roman" w:hAnsi="Times New Roman" w:cs="Times New Roman"/>
                <w:color w:val="auto"/>
                <w:sz w:val="24"/>
                <w:szCs w:val="24"/>
                <w:lang w:eastAsia="ru-RU"/>
              </w:rPr>
              <w:t>Oficiului teritorial Bălți al Cancelariei de Stat</w:t>
            </w:r>
            <w:r w:rsidRPr="0076360E">
              <w:rPr>
                <w:rFonts w:ascii="Times New Roman" w:eastAsia="Times New Roman" w:hAnsi="Times New Roman" w:cs="Times New Roman"/>
                <w:i/>
                <w:color w:val="auto"/>
                <w:sz w:val="24"/>
                <w:szCs w:val="24"/>
                <w:lang w:eastAsia="ru-RU"/>
              </w:rPr>
              <w:t>,</w:t>
            </w:r>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și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anume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numărul</w:t>
            </w:r>
            <w:proofErr w:type="spellEnd"/>
            <w:r w:rsidRPr="0076360E">
              <w:rPr>
                <w:rFonts w:ascii="Times New Roman" w:eastAsia="Times New Roman" w:hAnsi="Times New Roman" w:cs="Times New Roman"/>
                <w:color w:val="auto"/>
                <w:sz w:val="24"/>
                <w:szCs w:val="24"/>
                <w:lang w:val="en-US" w:eastAsia="ru-RU"/>
              </w:rPr>
              <w:t xml:space="preserve"> de 11 </w:t>
            </w:r>
            <w:proofErr w:type="spellStart"/>
            <w:r w:rsidRPr="0076360E">
              <w:rPr>
                <w:rFonts w:ascii="Times New Roman" w:eastAsia="Times New Roman" w:hAnsi="Times New Roman" w:cs="Times New Roman"/>
                <w:color w:val="auto"/>
                <w:sz w:val="24"/>
                <w:szCs w:val="24"/>
                <w:lang w:val="en-US" w:eastAsia="ru-RU"/>
              </w:rPr>
              <w:t>persoane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în</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componența</w:t>
            </w:r>
            <w:proofErr w:type="spellEnd"/>
            <w:r w:rsidRPr="0076360E">
              <w:rPr>
                <w:rFonts w:ascii="Times New Roman" w:eastAsia="Times New Roman" w:hAnsi="Times New Roman" w:cs="Times New Roman"/>
                <w:color w:val="auto"/>
                <w:sz w:val="24"/>
                <w:szCs w:val="24"/>
                <w:lang w:val="en-US" w:eastAsia="ru-RU"/>
              </w:rPr>
              <w:t xml:space="preserve"> </w:t>
            </w:r>
            <w:r w:rsidRPr="0076360E">
              <w:rPr>
                <w:rFonts w:ascii="Times New Roman" w:eastAsia="Times New Roman" w:hAnsi="Times New Roman" w:cs="Times New Roman"/>
                <w:color w:val="auto"/>
                <w:sz w:val="24"/>
                <w:szCs w:val="24"/>
                <w:lang w:eastAsia="ru-RU"/>
              </w:rPr>
              <w:t>Comisiei de privatizare a fondului de locuințe</w:t>
            </w:r>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este</w:t>
            </w:r>
            <w:proofErr w:type="spellEnd"/>
            <w:r w:rsidRPr="0076360E">
              <w:rPr>
                <w:rFonts w:ascii="Times New Roman" w:eastAsia="Times New Roman" w:hAnsi="Times New Roman" w:cs="Times New Roman"/>
                <w:color w:val="auto"/>
                <w:sz w:val="24"/>
                <w:szCs w:val="24"/>
                <w:lang w:val="en-US" w:eastAsia="ru-RU"/>
              </w:rPr>
              <w:t xml:space="preserve"> maximal, </w:t>
            </w:r>
            <w:proofErr w:type="spellStart"/>
            <w:r w:rsidRPr="0076360E">
              <w:rPr>
                <w:rFonts w:ascii="Times New Roman" w:eastAsia="Times New Roman" w:hAnsi="Times New Roman" w:cs="Times New Roman"/>
                <w:color w:val="auto"/>
                <w:sz w:val="24"/>
                <w:szCs w:val="24"/>
                <w:lang w:val="en-US" w:eastAsia="ru-RU"/>
              </w:rPr>
              <w:t>însă</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Decizia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Consiliului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raional</w:t>
            </w:r>
            <w:proofErr w:type="spellEnd"/>
            <w:r w:rsidRPr="0076360E">
              <w:rPr>
                <w:rFonts w:ascii="Times New Roman" w:eastAsia="Times New Roman" w:hAnsi="Times New Roman" w:cs="Times New Roman"/>
                <w:color w:val="auto"/>
                <w:sz w:val="24"/>
                <w:szCs w:val="24"/>
                <w:lang w:val="en-US" w:eastAsia="ru-RU"/>
              </w:rPr>
              <w:t xml:space="preserve"> nr. 4/5 din 10.08.2022 </w:t>
            </w:r>
            <w:proofErr w:type="spellStart"/>
            <w:r w:rsidRPr="0076360E">
              <w:rPr>
                <w:rFonts w:ascii="Times New Roman" w:eastAsia="Times New Roman" w:hAnsi="Times New Roman" w:cs="Times New Roman"/>
                <w:color w:val="auto"/>
                <w:sz w:val="24"/>
                <w:szCs w:val="24"/>
                <w:lang w:val="en-US" w:eastAsia="ru-RU"/>
              </w:rPr>
              <w:t>prevedea</w:t>
            </w:r>
            <w:proofErr w:type="spellEnd"/>
            <w:r w:rsidRPr="0076360E">
              <w:rPr>
                <w:rFonts w:ascii="Times New Roman" w:eastAsia="Times New Roman" w:hAnsi="Times New Roman" w:cs="Times New Roman"/>
                <w:color w:val="auto"/>
                <w:sz w:val="24"/>
                <w:szCs w:val="24"/>
                <w:lang w:val="en-US" w:eastAsia="ru-RU"/>
              </w:rPr>
              <w:t xml:space="preserve"> 13 </w:t>
            </w:r>
            <w:proofErr w:type="spellStart"/>
            <w:r w:rsidRPr="0076360E">
              <w:rPr>
                <w:rFonts w:ascii="Times New Roman" w:eastAsia="Times New Roman" w:hAnsi="Times New Roman" w:cs="Times New Roman"/>
                <w:color w:val="auto"/>
                <w:sz w:val="24"/>
                <w:szCs w:val="24"/>
                <w:lang w:val="en-US" w:eastAsia="ru-RU"/>
              </w:rPr>
              <w:t>membri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Prin</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urmare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este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necesar</w:t>
            </w:r>
            <w:proofErr w:type="spellEnd"/>
            <w:r w:rsidRPr="0076360E">
              <w:rPr>
                <w:rFonts w:ascii="Times New Roman" w:eastAsia="Times New Roman" w:hAnsi="Times New Roman" w:cs="Times New Roman"/>
                <w:color w:val="auto"/>
                <w:sz w:val="24"/>
                <w:szCs w:val="24"/>
                <w:lang w:val="en-US" w:eastAsia="ru-RU"/>
              </w:rPr>
              <w:t xml:space="preserve"> de </w:t>
            </w:r>
            <w:proofErr w:type="spellStart"/>
            <w:r w:rsidRPr="0076360E">
              <w:rPr>
                <w:rFonts w:ascii="Times New Roman" w:eastAsia="Times New Roman" w:hAnsi="Times New Roman" w:cs="Times New Roman"/>
                <w:color w:val="auto"/>
                <w:sz w:val="24"/>
                <w:szCs w:val="24"/>
                <w:lang w:val="en-US" w:eastAsia="ru-RU"/>
              </w:rPr>
              <w:t>exclus</w:t>
            </w:r>
            <w:proofErr w:type="spellEnd"/>
            <w:r w:rsidRPr="0076360E">
              <w:rPr>
                <w:rFonts w:ascii="Times New Roman" w:eastAsia="Times New Roman" w:hAnsi="Times New Roman" w:cs="Times New Roman"/>
                <w:color w:val="auto"/>
                <w:sz w:val="24"/>
                <w:szCs w:val="24"/>
                <w:lang w:val="en-US" w:eastAsia="ru-RU"/>
              </w:rPr>
              <w:t xml:space="preserve"> 2 </w:t>
            </w:r>
            <w:proofErr w:type="spellStart"/>
            <w:r w:rsidRPr="0076360E">
              <w:rPr>
                <w:rFonts w:ascii="Times New Roman" w:eastAsia="Times New Roman" w:hAnsi="Times New Roman" w:cs="Times New Roman"/>
                <w:color w:val="auto"/>
                <w:sz w:val="24"/>
                <w:szCs w:val="24"/>
                <w:lang w:val="en-US" w:eastAsia="ru-RU"/>
              </w:rPr>
              <w:t>membri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și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anume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în</w:t>
            </w:r>
            <w:proofErr w:type="spellEnd"/>
            <w:r w:rsidRPr="0076360E">
              <w:rPr>
                <w:rFonts w:ascii="Times New Roman" w:eastAsia="Times New Roman" w:hAnsi="Times New Roman" w:cs="Times New Roman"/>
                <w:color w:val="auto"/>
                <w:sz w:val="24"/>
                <w:szCs w:val="24"/>
                <w:lang w:val="en-US" w:eastAsia="ru-RU"/>
              </w:rPr>
              <w:t xml:space="preserve"> pct. 1 al </w:t>
            </w:r>
            <w:proofErr w:type="spellStart"/>
            <w:r w:rsidRPr="0076360E">
              <w:rPr>
                <w:rFonts w:ascii="Times New Roman" w:eastAsia="Times New Roman" w:hAnsi="Times New Roman" w:cs="Times New Roman"/>
                <w:color w:val="auto"/>
                <w:sz w:val="24"/>
                <w:szCs w:val="24"/>
                <w:lang w:val="en-US" w:eastAsia="ru-RU"/>
              </w:rPr>
              <w:t>Deciziei</w:t>
            </w:r>
            <w:proofErr w:type="spellEnd"/>
            <w:r w:rsidRPr="0076360E">
              <w:rPr>
                <w:rFonts w:ascii="Times New Roman" w:eastAsia="Times New Roman" w:hAnsi="Times New Roman" w:cs="Times New Roman"/>
                <w:color w:val="auto"/>
                <w:sz w:val="24"/>
                <w:szCs w:val="24"/>
                <w:lang w:val="en-US" w:eastAsia="ru-RU"/>
              </w:rPr>
              <w:t xml:space="preserve"> nr. 4/5 din 10.08.2022 “ Cu </w:t>
            </w:r>
            <w:proofErr w:type="spellStart"/>
            <w:r w:rsidRPr="0076360E">
              <w:rPr>
                <w:rFonts w:ascii="Times New Roman" w:eastAsia="Times New Roman" w:hAnsi="Times New Roman" w:cs="Times New Roman"/>
                <w:color w:val="auto"/>
                <w:sz w:val="24"/>
                <w:szCs w:val="24"/>
                <w:lang w:val="en-US" w:eastAsia="ru-RU"/>
              </w:rPr>
              <w:t>privire</w:t>
            </w:r>
            <w:proofErr w:type="spellEnd"/>
            <w:r w:rsidRPr="0076360E">
              <w:rPr>
                <w:rFonts w:ascii="Times New Roman" w:eastAsia="Times New Roman" w:hAnsi="Times New Roman" w:cs="Times New Roman"/>
                <w:color w:val="auto"/>
                <w:sz w:val="24"/>
                <w:szCs w:val="24"/>
                <w:lang w:val="en-US" w:eastAsia="ru-RU"/>
              </w:rPr>
              <w:t xml:space="preserve"> la </w:t>
            </w:r>
            <w:proofErr w:type="spellStart"/>
            <w:r w:rsidRPr="0076360E">
              <w:rPr>
                <w:rFonts w:ascii="Times New Roman" w:eastAsia="Times New Roman" w:hAnsi="Times New Roman" w:cs="Times New Roman"/>
                <w:color w:val="auto"/>
                <w:sz w:val="24"/>
                <w:szCs w:val="24"/>
                <w:lang w:val="en-US" w:eastAsia="ru-RU"/>
              </w:rPr>
              <w:t>constituirea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comisiei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pentru</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privatizarea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fondului</w:t>
            </w:r>
            <w:proofErr w:type="spellEnd"/>
            <w:r w:rsidRPr="0076360E">
              <w:rPr>
                <w:rFonts w:ascii="Times New Roman" w:eastAsia="Times New Roman" w:hAnsi="Times New Roman" w:cs="Times New Roman"/>
                <w:color w:val="auto"/>
                <w:sz w:val="24"/>
                <w:szCs w:val="24"/>
                <w:lang w:val="en-US" w:eastAsia="ru-RU"/>
              </w:rPr>
              <w:t xml:space="preserve"> de </w:t>
            </w:r>
            <w:proofErr w:type="spellStart"/>
            <w:r w:rsidRPr="0076360E">
              <w:rPr>
                <w:rFonts w:ascii="Times New Roman" w:eastAsia="Times New Roman" w:hAnsi="Times New Roman" w:cs="Times New Roman"/>
                <w:color w:val="auto"/>
                <w:sz w:val="24"/>
                <w:szCs w:val="24"/>
                <w:lang w:val="en-US" w:eastAsia="ru-RU"/>
              </w:rPr>
              <w:t>locuințe</w:t>
            </w:r>
            <w:proofErr w:type="spellEnd"/>
            <w:r w:rsidRPr="0076360E">
              <w:rPr>
                <w:rFonts w:ascii="Times New Roman" w:eastAsia="Times New Roman" w:hAnsi="Times New Roman" w:cs="Times New Roman"/>
                <w:color w:val="auto"/>
                <w:sz w:val="24"/>
                <w:szCs w:val="24"/>
                <w:lang w:val="en-US" w:eastAsia="ru-RU"/>
              </w:rPr>
              <w:t xml:space="preserve">”,  de </w:t>
            </w:r>
            <w:proofErr w:type="spellStart"/>
            <w:r w:rsidRPr="0076360E">
              <w:rPr>
                <w:rFonts w:ascii="Times New Roman" w:eastAsia="Times New Roman" w:hAnsi="Times New Roman" w:cs="Times New Roman"/>
                <w:color w:val="auto"/>
                <w:sz w:val="24"/>
                <w:szCs w:val="24"/>
                <w:lang w:val="en-US" w:eastAsia="ru-RU"/>
              </w:rPr>
              <w:t>exclus</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sintagmele</w:t>
            </w:r>
            <w:proofErr w:type="spellEnd"/>
            <w:r w:rsidRPr="0076360E">
              <w:rPr>
                <w:rFonts w:ascii="Times New Roman" w:eastAsia="Times New Roman" w:hAnsi="Times New Roman" w:cs="Times New Roman"/>
                <w:color w:val="auto"/>
                <w:sz w:val="24"/>
                <w:szCs w:val="24"/>
                <w:lang w:val="en-US" w:eastAsia="ru-RU"/>
              </w:rPr>
              <w:t xml:space="preserve">: </w:t>
            </w:r>
          </w:p>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val="en-US" w:eastAsia="ru-RU"/>
              </w:rPr>
            </w:pPr>
            <w:proofErr w:type="spellStart"/>
            <w:r w:rsidRPr="0076360E">
              <w:rPr>
                <w:rFonts w:ascii="Times New Roman" w:eastAsia="Times New Roman" w:hAnsi="Times New Roman" w:cs="Times New Roman"/>
                <w:color w:val="auto"/>
                <w:sz w:val="24"/>
                <w:szCs w:val="24"/>
                <w:lang w:val="en-US" w:eastAsia="ru-RU"/>
              </w:rPr>
              <w:t>Vitalie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Tabarcea</w:t>
            </w:r>
            <w:proofErr w:type="spellEnd"/>
            <w:r w:rsidRPr="0076360E">
              <w:rPr>
                <w:rFonts w:ascii="Times New Roman" w:eastAsia="Times New Roman" w:hAnsi="Times New Roman" w:cs="Times New Roman"/>
                <w:color w:val="auto"/>
                <w:sz w:val="24"/>
                <w:szCs w:val="24"/>
                <w:lang w:val="en-US" w:eastAsia="ru-RU"/>
              </w:rPr>
              <w:t xml:space="preserve"> - </w:t>
            </w:r>
            <w:proofErr w:type="spellStart"/>
            <w:r w:rsidRPr="0076360E">
              <w:rPr>
                <w:rFonts w:ascii="Times New Roman" w:eastAsia="Times New Roman" w:hAnsi="Times New Roman" w:cs="Times New Roman"/>
                <w:color w:val="auto"/>
                <w:sz w:val="24"/>
                <w:szCs w:val="24"/>
                <w:lang w:val="en-US" w:eastAsia="ru-RU"/>
              </w:rPr>
              <w:t>Membrul</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Comisiei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Șef</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Secției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Administrația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Publică</w:t>
            </w:r>
            <w:proofErr w:type="spellEnd"/>
            <w:r w:rsidRPr="0076360E">
              <w:rPr>
                <w:rFonts w:ascii="Times New Roman" w:eastAsia="Times New Roman" w:hAnsi="Times New Roman" w:cs="Times New Roman"/>
                <w:color w:val="auto"/>
                <w:sz w:val="24"/>
                <w:szCs w:val="24"/>
                <w:lang w:val="en-US" w:eastAsia="ru-RU"/>
              </w:rPr>
              <w:t>;</w:t>
            </w:r>
          </w:p>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eastAsia="ru-RU"/>
              </w:rPr>
            </w:pPr>
            <w:proofErr w:type="spellStart"/>
            <w:r w:rsidRPr="0076360E">
              <w:rPr>
                <w:rFonts w:ascii="Times New Roman" w:eastAsia="Times New Roman" w:hAnsi="Times New Roman" w:cs="Times New Roman"/>
                <w:color w:val="auto"/>
                <w:sz w:val="24"/>
                <w:szCs w:val="24"/>
                <w:lang w:val="en-US" w:eastAsia="ru-RU"/>
              </w:rPr>
              <w:t>Cucoș</w:t>
            </w:r>
            <w:proofErr w:type="spellEnd"/>
            <w:r w:rsidRPr="0076360E">
              <w:rPr>
                <w:rFonts w:ascii="Times New Roman" w:eastAsia="Times New Roman" w:hAnsi="Times New Roman" w:cs="Times New Roman"/>
                <w:color w:val="auto"/>
                <w:sz w:val="24"/>
                <w:szCs w:val="24"/>
                <w:lang w:val="en-US" w:eastAsia="ru-RU"/>
              </w:rPr>
              <w:t xml:space="preserve"> Lilia - </w:t>
            </w:r>
            <w:proofErr w:type="spellStart"/>
            <w:r w:rsidRPr="0076360E">
              <w:rPr>
                <w:rFonts w:ascii="Times New Roman" w:eastAsia="Times New Roman" w:hAnsi="Times New Roman" w:cs="Times New Roman"/>
                <w:color w:val="auto"/>
                <w:sz w:val="24"/>
                <w:szCs w:val="24"/>
                <w:lang w:val="en-US" w:eastAsia="ru-RU"/>
              </w:rPr>
              <w:t>Membrul</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Comisiei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Șef</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Direcției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Economie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Atragerea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Investițiilor</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și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Eficiența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Energetică</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Iar</w:t>
            </w:r>
            <w:proofErr w:type="spellEnd"/>
            <w:r w:rsidRPr="0076360E">
              <w:rPr>
                <w:rFonts w:ascii="Times New Roman" w:eastAsia="Times New Roman" w:hAnsi="Times New Roman" w:cs="Times New Roman"/>
                <w:color w:val="auto"/>
                <w:sz w:val="24"/>
                <w:szCs w:val="24"/>
                <w:lang w:val="en-US" w:eastAsia="ru-RU"/>
              </w:rPr>
              <w:t xml:space="preserve"> la pct.3 </w:t>
            </w:r>
            <w:proofErr w:type="spellStart"/>
            <w:r w:rsidRPr="0076360E">
              <w:rPr>
                <w:rFonts w:ascii="Times New Roman" w:eastAsia="Times New Roman" w:hAnsi="Times New Roman" w:cs="Times New Roman"/>
                <w:color w:val="auto"/>
                <w:sz w:val="24"/>
                <w:szCs w:val="24"/>
                <w:lang w:val="en-US" w:eastAsia="ru-RU"/>
              </w:rPr>
              <w:t>sintagma</w:t>
            </w:r>
            <w:proofErr w:type="spellEnd"/>
            <w:r w:rsidRPr="0076360E">
              <w:rPr>
                <w:rFonts w:ascii="Times New Roman" w:eastAsia="Times New Roman" w:hAnsi="Times New Roman" w:cs="Times New Roman"/>
                <w:color w:val="auto"/>
                <w:sz w:val="24"/>
                <w:szCs w:val="24"/>
                <w:lang w:val="en-US" w:eastAsia="ru-RU"/>
              </w:rPr>
              <w:t xml:space="preserve"> „ </w:t>
            </w:r>
            <w:proofErr w:type="spellStart"/>
            <w:r w:rsidRPr="0076360E">
              <w:rPr>
                <w:rFonts w:ascii="Times New Roman" w:eastAsia="Times New Roman" w:hAnsi="Times New Roman" w:cs="Times New Roman"/>
                <w:color w:val="auto"/>
                <w:sz w:val="24"/>
                <w:szCs w:val="24"/>
                <w:lang w:val="en-US" w:eastAsia="ru-RU"/>
              </w:rPr>
              <w:t>Președintele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raionului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dlui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Grigore</w:t>
            </w:r>
            <w:proofErr w:type="spellEnd"/>
            <w:r w:rsidRPr="0076360E">
              <w:rPr>
                <w:rFonts w:ascii="Times New Roman" w:eastAsia="Times New Roman" w:hAnsi="Times New Roman" w:cs="Times New Roman"/>
                <w:color w:val="auto"/>
                <w:sz w:val="24"/>
                <w:szCs w:val="24"/>
                <w:lang w:val="en-US" w:eastAsia="ru-RU"/>
              </w:rPr>
              <w:t xml:space="preserve"> CORCODEL”  se </w:t>
            </w:r>
            <w:proofErr w:type="spellStart"/>
            <w:r w:rsidRPr="0076360E">
              <w:rPr>
                <w:rFonts w:ascii="Times New Roman" w:eastAsia="Times New Roman" w:hAnsi="Times New Roman" w:cs="Times New Roman"/>
                <w:color w:val="auto"/>
                <w:sz w:val="24"/>
                <w:szCs w:val="24"/>
                <w:lang w:val="en-US" w:eastAsia="ru-RU"/>
              </w:rPr>
              <w:t>substituie</w:t>
            </w:r>
            <w:proofErr w:type="spellEnd"/>
            <w:r w:rsidRPr="0076360E">
              <w:rPr>
                <w:rFonts w:ascii="Times New Roman" w:eastAsia="Times New Roman" w:hAnsi="Times New Roman" w:cs="Times New Roman"/>
                <w:color w:val="auto"/>
                <w:sz w:val="24"/>
                <w:szCs w:val="24"/>
                <w:lang w:val="en-US" w:eastAsia="ru-RU"/>
              </w:rPr>
              <w:t xml:space="preserve"> cu </w:t>
            </w:r>
            <w:proofErr w:type="spellStart"/>
            <w:r w:rsidRPr="0076360E">
              <w:rPr>
                <w:rFonts w:ascii="Times New Roman" w:eastAsia="Times New Roman" w:hAnsi="Times New Roman" w:cs="Times New Roman"/>
                <w:color w:val="auto"/>
                <w:sz w:val="24"/>
                <w:szCs w:val="24"/>
                <w:lang w:val="en-US" w:eastAsia="ru-RU"/>
              </w:rPr>
              <w:t>sintagma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Vicepreședintelui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raionului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dlui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Iulian</w:t>
            </w:r>
            <w:proofErr w:type="spellEnd"/>
            <w:r w:rsidRPr="0076360E">
              <w:rPr>
                <w:rFonts w:ascii="Times New Roman" w:eastAsia="Times New Roman" w:hAnsi="Times New Roman" w:cs="Times New Roman"/>
                <w:color w:val="auto"/>
                <w:sz w:val="24"/>
                <w:szCs w:val="24"/>
                <w:lang w:val="en-US" w:eastAsia="ru-RU"/>
              </w:rPr>
              <w:t xml:space="preserve"> ERIMEI”</w:t>
            </w: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3. Principalele prevederi ale proiectului şi evidenţierea elementelor noi</w:t>
            </w: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Prezentul proiect de decizie este întocmit în temeiul art. 43 alin. (2) al Legii nr. 436/2006 privind administraţia publică locală, art. 4 alin. (1) lit. c), alin. (2) al Legii  cu privire la privatizarea fondului de locuințe nr. 1324/1993,</w:t>
            </w:r>
            <w:r w:rsidRPr="0076360E">
              <w:rPr>
                <w:rFonts w:ascii="Times New Roman" w:eastAsia="Times New Roman" w:hAnsi="Times New Roman" w:cs="Times New Roman"/>
                <w:color w:val="auto"/>
                <w:sz w:val="24"/>
                <w:szCs w:val="24"/>
                <w:lang w:val="en-US" w:eastAsia="ru-RU"/>
              </w:rPr>
              <w:t xml:space="preserve"> </w:t>
            </w:r>
            <w:r w:rsidRPr="0076360E">
              <w:rPr>
                <w:rFonts w:ascii="Times New Roman" w:eastAsia="Times New Roman" w:hAnsi="Times New Roman" w:cs="Times New Roman"/>
                <w:color w:val="auto"/>
                <w:sz w:val="24"/>
                <w:szCs w:val="24"/>
                <w:lang w:eastAsia="ru-RU"/>
              </w:rPr>
              <w:t>Legii nr. 100 din 22.12.2017 cu privire la actele normative.</w:t>
            </w: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4. Fundamentarea economico-financiară</w:t>
            </w: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Prezentul proiect nu necesită alocarea surselor financiare.</w:t>
            </w:r>
          </w:p>
          <w:p w:rsidR="0076360E" w:rsidRPr="0076360E" w:rsidRDefault="0076360E" w:rsidP="0076360E">
            <w:pPr>
              <w:tabs>
                <w:tab w:val="left" w:pos="4219"/>
              </w:tabs>
              <w:spacing w:after="0" w:line="240" w:lineRule="auto"/>
              <w:jc w:val="both"/>
              <w:rPr>
                <w:rFonts w:ascii="Times New Roman" w:eastAsia="Times New Roman" w:hAnsi="Times New Roman" w:cs="Times New Roman"/>
                <w:color w:val="auto"/>
                <w:sz w:val="24"/>
                <w:szCs w:val="24"/>
                <w:lang w:eastAsia="ru-RU"/>
              </w:rPr>
            </w:pPr>
          </w:p>
        </w:tc>
      </w:tr>
      <w:tr w:rsidR="0076360E" w:rsidRPr="0076360E" w:rsidTr="006C0BD8">
        <w:tc>
          <w:tcPr>
            <w:tcW w:w="5000" w:type="pct"/>
          </w:tcPr>
          <w:p w:rsidR="0076360E" w:rsidRPr="0076360E" w:rsidRDefault="0076360E" w:rsidP="0076360E">
            <w:pPr>
              <w:tabs>
                <w:tab w:val="left" w:pos="4219"/>
              </w:tabs>
              <w:spacing w:after="0" w:line="240" w:lineRule="auto"/>
              <w:jc w:val="both"/>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5. Modul de încorporare a actului în cadrul normativ în vigoare</w:t>
            </w:r>
          </w:p>
        </w:tc>
      </w:tr>
      <w:tr w:rsidR="0076360E" w:rsidRPr="0076360E" w:rsidTr="006C0BD8">
        <w:trPr>
          <w:trHeight w:val="223"/>
        </w:trPr>
        <w:tc>
          <w:tcPr>
            <w:tcW w:w="5000" w:type="pct"/>
          </w:tcPr>
          <w:p w:rsidR="0076360E" w:rsidRPr="0076360E" w:rsidRDefault="0076360E" w:rsidP="0076360E">
            <w:pPr>
              <w:tabs>
                <w:tab w:val="left" w:pos="930"/>
              </w:tabs>
              <w:spacing w:after="0"/>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 xml:space="preserve">Prezentul proiect nu necesită modificarea sau elaborarea unor acte normative noi.   </w:t>
            </w:r>
          </w:p>
          <w:p w:rsidR="0076360E" w:rsidRPr="0076360E" w:rsidRDefault="0076360E" w:rsidP="0076360E">
            <w:pPr>
              <w:tabs>
                <w:tab w:val="left" w:pos="930"/>
              </w:tabs>
              <w:spacing w:after="0"/>
              <w:jc w:val="both"/>
              <w:rPr>
                <w:rFonts w:ascii="Times New Roman" w:eastAsia="Times New Roman" w:hAnsi="Times New Roman" w:cs="Times New Roman"/>
                <w:color w:val="auto"/>
                <w:sz w:val="24"/>
                <w:szCs w:val="24"/>
                <w:lang w:eastAsia="ru-RU"/>
              </w:rPr>
            </w:pPr>
          </w:p>
        </w:tc>
      </w:tr>
    </w:tbl>
    <w:p w:rsidR="0076360E" w:rsidRPr="0076360E" w:rsidRDefault="0076360E" w:rsidP="0076360E">
      <w:pPr>
        <w:spacing w:after="0"/>
        <w:contextualSpacing/>
        <w:jc w:val="right"/>
        <w:rPr>
          <w:rFonts w:ascii="Times New Roman" w:eastAsia="Times New Roman" w:hAnsi="Times New Roman" w:cs="Times New Roman"/>
          <w:color w:val="auto"/>
          <w:sz w:val="16"/>
          <w:szCs w:val="16"/>
          <w:lang w:val="en-US" w:eastAsia="ru-RU"/>
        </w:rPr>
      </w:pPr>
    </w:p>
    <w:p w:rsidR="0076360E" w:rsidRPr="0076360E" w:rsidRDefault="0076360E" w:rsidP="0076360E">
      <w:pPr>
        <w:spacing w:after="0"/>
        <w:contextualSpacing/>
        <w:jc w:val="right"/>
        <w:rPr>
          <w:rFonts w:ascii="Times New Roman" w:eastAsia="Times New Roman" w:hAnsi="Times New Roman" w:cs="Times New Roman"/>
          <w:color w:val="auto"/>
          <w:sz w:val="16"/>
          <w:szCs w:val="16"/>
          <w:lang w:val="en-US" w:eastAsia="ru-RU"/>
        </w:rPr>
      </w:pPr>
    </w:p>
    <w:p w:rsidR="004203D2" w:rsidRPr="004203D2" w:rsidRDefault="004203D2" w:rsidP="004203D2">
      <w:pPr>
        <w:spacing w:line="240" w:lineRule="auto"/>
        <w:jc w:val="right"/>
        <w:rPr>
          <w:rFonts w:ascii="Times New Roman" w:hAnsi="Times New Roman" w:cs="Times New Roman"/>
          <w:b/>
          <w:lang w:val="en-US"/>
        </w:rPr>
      </w:pPr>
      <w:r w:rsidRPr="004203D2">
        <w:rPr>
          <w:rFonts w:ascii="Times New Roman" w:hAnsi="Times New Roman" w:cs="Times New Roman"/>
          <w:b/>
          <w:lang w:val="en-US"/>
        </w:rPr>
        <w:t>ÎNTOCMIT</w:t>
      </w:r>
    </w:p>
    <w:p w:rsidR="004203D2" w:rsidRPr="004203D2" w:rsidRDefault="004203D2" w:rsidP="004203D2">
      <w:pPr>
        <w:spacing w:line="240" w:lineRule="auto"/>
        <w:jc w:val="right"/>
        <w:rPr>
          <w:rFonts w:ascii="Times New Roman" w:hAnsi="Times New Roman" w:cs="Times New Roman"/>
          <w:b/>
        </w:rPr>
      </w:pPr>
      <w:r>
        <w:rPr>
          <w:rFonts w:ascii="Times New Roman" w:hAnsi="Times New Roman" w:cs="Times New Roman"/>
          <w:b/>
          <w:lang w:val="en-US"/>
        </w:rPr>
        <w:t xml:space="preserve">Specialist Superior </w:t>
      </w:r>
      <w:proofErr w:type="spellStart"/>
      <w:r>
        <w:rPr>
          <w:rFonts w:ascii="Times New Roman" w:hAnsi="Times New Roman" w:cs="Times New Roman"/>
          <w:b/>
          <w:lang w:val="en-US"/>
        </w:rPr>
        <w:t>Secția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Juridică</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și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Resurse</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Umane</w:t>
      </w:r>
      <w:proofErr w:type="spellEnd"/>
    </w:p>
    <w:p w:rsidR="004203D2" w:rsidRPr="004203D2" w:rsidRDefault="004203D2" w:rsidP="004203D2">
      <w:pPr>
        <w:spacing w:line="240" w:lineRule="auto"/>
        <w:jc w:val="right"/>
        <w:rPr>
          <w:rFonts w:ascii="Times New Roman" w:hAnsi="Times New Roman" w:cs="Times New Roman"/>
          <w:lang w:val="en-US"/>
        </w:rPr>
      </w:pPr>
      <w:proofErr w:type="spellStart"/>
      <w:r>
        <w:rPr>
          <w:rFonts w:ascii="Times New Roman" w:hAnsi="Times New Roman" w:cs="Times New Roman"/>
          <w:lang w:val="en-US"/>
        </w:rPr>
        <w:t>Vitalie</w:t>
      </w:r>
      <w:proofErr w:type="spellEnd"/>
      <w:r>
        <w:rPr>
          <w:rFonts w:ascii="Times New Roman" w:hAnsi="Times New Roman" w:cs="Times New Roman"/>
          <w:lang w:val="en-US"/>
        </w:rPr>
        <w:t xml:space="preserve"> GUDIMOV</w:t>
      </w:r>
    </w:p>
    <w:p w:rsidR="004203D2" w:rsidRDefault="004203D2" w:rsidP="004203D2">
      <w:pPr>
        <w:ind w:left="-284"/>
        <w:jc w:val="center"/>
        <w:rPr>
          <w:lang w:val="en-US"/>
        </w:rPr>
      </w:pPr>
      <w:r>
        <w:rPr>
          <w:rFonts w:ascii="Times New Roman" w:hAnsi="Times New Roman" w:cs="Times New Roman"/>
          <w:sz w:val="18"/>
          <w:szCs w:val="18"/>
          <w:lang w:val="en-US"/>
        </w:rPr>
        <w:t xml:space="preserve">                                                                                                                                                             </w:t>
      </w:r>
      <w:r>
        <w:rPr>
          <w:lang w:val="en-US"/>
        </w:rPr>
        <w:t>________________________</w:t>
      </w:r>
    </w:p>
    <w:p w:rsidR="0076360E" w:rsidRPr="0076360E" w:rsidRDefault="0076360E" w:rsidP="0076360E">
      <w:pPr>
        <w:spacing w:after="0" w:line="240" w:lineRule="auto"/>
        <w:jc w:val="both"/>
        <w:rPr>
          <w:rFonts w:ascii="Times New Roman" w:eastAsia="Times New Roman" w:hAnsi="Times New Roman" w:cs="Times New Roman"/>
          <w:color w:val="auto"/>
          <w:sz w:val="24"/>
          <w:szCs w:val="24"/>
          <w:lang w:val="it-IT" w:eastAsia="ru-RU"/>
        </w:rPr>
      </w:pPr>
    </w:p>
    <w:p w:rsidR="0076360E" w:rsidRPr="0076360E" w:rsidRDefault="0076360E" w:rsidP="0076360E">
      <w:pPr>
        <w:spacing w:after="0" w:line="240" w:lineRule="auto"/>
        <w:jc w:val="both"/>
        <w:rPr>
          <w:rFonts w:ascii="Times New Roman" w:eastAsia="Times New Roman" w:hAnsi="Times New Roman" w:cs="Times New Roman"/>
          <w:color w:val="auto"/>
          <w:sz w:val="24"/>
          <w:szCs w:val="24"/>
          <w:lang w:val="it-IT" w:eastAsia="ru-RU"/>
        </w:rPr>
      </w:pPr>
    </w:p>
    <w:p w:rsidR="0076360E" w:rsidRPr="0076360E" w:rsidRDefault="0076360E" w:rsidP="0076360E">
      <w:pPr>
        <w:spacing w:after="0" w:line="240" w:lineRule="auto"/>
        <w:jc w:val="both"/>
        <w:rPr>
          <w:rFonts w:ascii="Times New Roman" w:eastAsia="Times New Roman" w:hAnsi="Times New Roman" w:cs="Times New Roman"/>
          <w:color w:val="auto"/>
          <w:sz w:val="24"/>
          <w:szCs w:val="24"/>
          <w:lang w:val="en-US"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1384"/>
      </w:tblGrid>
      <w:tr w:rsidR="00E27544" w:rsidTr="00C36A21">
        <w:trPr>
          <w:trHeight w:val="1710"/>
        </w:trPr>
        <w:tc>
          <w:tcPr>
            <w:tcW w:w="1701" w:type="dxa"/>
            <w:tcBorders>
              <w:top w:val="nil"/>
              <w:left w:val="nil"/>
              <w:bottom w:val="single" w:sz="4" w:space="0" w:color="auto"/>
              <w:right w:val="nil"/>
            </w:tcBorders>
          </w:tcPr>
          <w:p w:rsidR="00E27544" w:rsidRPr="006D1B67" w:rsidRDefault="00E27544" w:rsidP="00C36A21">
            <w:pPr>
              <w:contextualSpacing/>
              <w:rPr>
                <w:lang w:val="en-US"/>
              </w:rPr>
            </w:pPr>
            <w:r>
              <w:rPr>
                <w:noProof/>
                <w:lang w:val="ru-RU" w:eastAsia="ru-RU"/>
              </w:rPr>
              <w:lastRenderedPageBreak/>
              <w:drawing>
                <wp:anchor distT="0" distB="0" distL="114300" distR="114300" simplePos="0" relativeHeight="251662336" behindDoc="0" locked="0" layoutInCell="1" allowOverlap="0" wp14:anchorId="508B1AF2" wp14:editId="03959A79">
                  <wp:simplePos x="0" y="0"/>
                  <wp:positionH relativeFrom="margin">
                    <wp:posOffset>182880</wp:posOffset>
                  </wp:positionH>
                  <wp:positionV relativeFrom="margin">
                    <wp:posOffset>161925</wp:posOffset>
                  </wp:positionV>
                  <wp:extent cx="676275" cy="819150"/>
                  <wp:effectExtent l="1905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pic:cNvPicPr>
                            <a:picLocks noChangeAspect="1" noChangeArrowheads="1"/>
                          </pic:cNvPicPr>
                        </pic:nvPicPr>
                        <pic:blipFill>
                          <a:blip r:embed="rId6" cstate="print"/>
                          <a:srcRect/>
                          <a:stretch>
                            <a:fillRect/>
                          </a:stretch>
                        </pic:blipFill>
                        <pic:spPr>
                          <a:xfrm>
                            <a:off x="0" y="0"/>
                            <a:ext cx="676275" cy="819150"/>
                          </a:xfrm>
                          <a:prstGeom prst="rect">
                            <a:avLst/>
                          </a:prstGeom>
                          <a:noFill/>
                        </pic:spPr>
                      </pic:pic>
                    </a:graphicData>
                  </a:graphic>
                </wp:anchor>
              </w:drawing>
            </w:r>
          </w:p>
        </w:tc>
        <w:tc>
          <w:tcPr>
            <w:tcW w:w="6129" w:type="dxa"/>
            <w:tcBorders>
              <w:top w:val="nil"/>
              <w:left w:val="nil"/>
              <w:bottom w:val="single" w:sz="4" w:space="0" w:color="auto"/>
              <w:right w:val="nil"/>
            </w:tcBorders>
          </w:tcPr>
          <w:p w:rsidR="00E27544" w:rsidRDefault="00E27544" w:rsidP="00C36A21">
            <w:pPr>
              <w:tabs>
                <w:tab w:val="left" w:pos="3540"/>
              </w:tabs>
              <w:contextualSpacing/>
            </w:pPr>
            <w:r>
              <w:tab/>
            </w:r>
          </w:p>
          <w:p w:rsidR="00E27544" w:rsidRDefault="00E27544" w:rsidP="00C36A21">
            <w:pPr>
              <w:pStyle w:val="1"/>
              <w:contextualSpacing/>
              <w:jc w:val="center"/>
              <w:rPr>
                <w:rFonts w:eastAsiaTheme="minorEastAsia"/>
                <w:sz w:val="24"/>
                <w:szCs w:val="24"/>
                <w:lang w:val="it-IT"/>
              </w:rPr>
            </w:pPr>
            <w:r>
              <w:rPr>
                <w:rFonts w:eastAsiaTheme="minorEastAsia"/>
                <w:sz w:val="24"/>
                <w:szCs w:val="24"/>
                <w:lang w:val="it-IT"/>
              </w:rPr>
              <w:t>REPUBLICA  MOLDOVA</w:t>
            </w:r>
          </w:p>
          <w:p w:rsidR="00E27544" w:rsidRDefault="00E27544" w:rsidP="00C36A21">
            <w:pPr>
              <w:pStyle w:val="1"/>
              <w:contextualSpacing/>
              <w:jc w:val="center"/>
              <w:rPr>
                <w:rFonts w:eastAsiaTheme="minorEastAsia"/>
                <w:sz w:val="24"/>
                <w:szCs w:val="24"/>
                <w:lang w:val="it-IT"/>
              </w:rPr>
            </w:pPr>
          </w:p>
          <w:p w:rsidR="00E27544" w:rsidRDefault="00E27544" w:rsidP="00C36A21">
            <w:pPr>
              <w:pStyle w:val="1"/>
              <w:contextualSpacing/>
              <w:jc w:val="center"/>
              <w:rPr>
                <w:rFonts w:eastAsiaTheme="minorEastAsia"/>
                <w:sz w:val="24"/>
                <w:szCs w:val="24"/>
                <w:lang w:val="it-IT"/>
              </w:rPr>
            </w:pPr>
            <w:r>
              <w:rPr>
                <w:rFonts w:eastAsiaTheme="minorEastAsia"/>
                <w:sz w:val="24"/>
                <w:szCs w:val="24"/>
                <w:lang w:val="it-IT"/>
              </w:rPr>
              <w:t>CONSILIUL  RAIONAL</w:t>
            </w:r>
          </w:p>
          <w:p w:rsidR="00E27544" w:rsidRDefault="00E27544" w:rsidP="00C36A21">
            <w:pPr>
              <w:pStyle w:val="1"/>
              <w:contextualSpacing/>
              <w:jc w:val="center"/>
              <w:rPr>
                <w:rFonts w:eastAsiaTheme="minorEastAsia"/>
                <w:sz w:val="24"/>
                <w:szCs w:val="24"/>
                <w:lang w:val="it-IT"/>
              </w:rPr>
            </w:pPr>
            <w:r>
              <w:rPr>
                <w:sz w:val="24"/>
                <w:szCs w:val="24"/>
                <w:lang w:val="it-IT"/>
              </w:rPr>
              <w:t>S</w:t>
            </w:r>
            <w:r>
              <w:rPr>
                <w:sz w:val="24"/>
                <w:szCs w:val="24"/>
                <w:lang w:val="ro-RO"/>
              </w:rPr>
              <w:t>ÎNGEREI</w:t>
            </w:r>
          </w:p>
        </w:tc>
        <w:tc>
          <w:tcPr>
            <w:tcW w:w="1384" w:type="dxa"/>
            <w:tcBorders>
              <w:top w:val="nil"/>
              <w:left w:val="nil"/>
              <w:bottom w:val="single" w:sz="4" w:space="0" w:color="auto"/>
              <w:right w:val="nil"/>
            </w:tcBorders>
          </w:tcPr>
          <w:p w:rsidR="00E27544" w:rsidRDefault="00E27544" w:rsidP="00C36A21">
            <w:pPr>
              <w:contextualSpacing/>
              <w:jc w:val="center"/>
              <w:rPr>
                <w:lang w:val="it-IT"/>
              </w:rPr>
            </w:pPr>
            <w:r>
              <w:rPr>
                <w:noProof/>
                <w:lang w:val="ru-RU" w:eastAsia="ru-RU"/>
              </w:rPr>
              <w:drawing>
                <wp:anchor distT="0" distB="0" distL="114300" distR="114300" simplePos="0" relativeHeight="251663360" behindDoc="1" locked="0" layoutInCell="1" allowOverlap="1" wp14:anchorId="1D53BE4B" wp14:editId="30B80EC6">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pic:cNvPicPr>
                            <a:picLocks noChangeAspect="1" noChangeArrowheads="1"/>
                          </pic:cNvPicPr>
                        </pic:nvPicPr>
                        <pic:blipFill>
                          <a:blip r:embed="rId7" cstate="print"/>
                          <a:srcRect/>
                          <a:stretch>
                            <a:fillRect/>
                          </a:stretch>
                        </pic:blipFill>
                        <pic:spPr>
                          <a:xfrm>
                            <a:off x="0" y="0"/>
                            <a:ext cx="687070" cy="866140"/>
                          </a:xfrm>
                          <a:prstGeom prst="rect">
                            <a:avLst/>
                          </a:prstGeom>
                          <a:noFill/>
                        </pic:spPr>
                      </pic:pic>
                    </a:graphicData>
                  </a:graphic>
                </wp:anchor>
              </w:drawing>
            </w:r>
          </w:p>
          <w:p w:rsidR="00E27544" w:rsidRDefault="00E27544" w:rsidP="00C36A21">
            <w:pPr>
              <w:contextualSpacing/>
              <w:jc w:val="center"/>
              <w:rPr>
                <w:b/>
                <w:sz w:val="18"/>
                <w:szCs w:val="18"/>
              </w:rPr>
            </w:pPr>
            <w:r>
              <w:rPr>
                <w:b/>
                <w:noProof/>
                <w:sz w:val="20"/>
                <w:szCs w:val="20"/>
                <w:lang w:val="ru-RU" w:eastAsia="ru-RU"/>
              </w:rPr>
              <w:drawing>
                <wp:inline distT="0" distB="0" distL="0" distR="0" wp14:anchorId="201B9F5E" wp14:editId="5EBDA007">
                  <wp:extent cx="666750" cy="8382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pic:cNvPicPr>
                            <a:picLocks noChangeAspect="1" noChangeArrowheads="1"/>
                          </pic:cNvPicPr>
                        </pic:nvPicPr>
                        <pic:blipFill>
                          <a:blip r:embed="rId9" cstate="print"/>
                          <a:srcRect/>
                          <a:stretch>
                            <a:fillRect/>
                          </a:stretch>
                        </pic:blipFill>
                        <pic:spPr>
                          <a:xfrm>
                            <a:off x="0" y="0"/>
                            <a:ext cx="700988" cy="881242"/>
                          </a:xfrm>
                          <a:prstGeom prst="rect">
                            <a:avLst/>
                          </a:prstGeom>
                          <a:noFill/>
                          <a:ln w="9525">
                            <a:noFill/>
                            <a:miter lim="800000"/>
                            <a:headEnd/>
                            <a:tailEnd/>
                          </a:ln>
                        </pic:spPr>
                      </pic:pic>
                    </a:graphicData>
                  </a:graphic>
                </wp:inline>
              </w:drawing>
            </w:r>
          </w:p>
          <w:p w:rsidR="00E27544" w:rsidRDefault="00E27544" w:rsidP="00C36A21">
            <w:pPr>
              <w:contextualSpacing/>
              <w:jc w:val="right"/>
              <w:rPr>
                <w:sz w:val="18"/>
                <w:szCs w:val="18"/>
              </w:rPr>
            </w:pPr>
          </w:p>
        </w:tc>
      </w:tr>
      <w:tr w:rsidR="00E27544" w:rsidRPr="006E0912" w:rsidTr="00C36A21">
        <w:trPr>
          <w:trHeight w:val="83"/>
        </w:trPr>
        <w:tc>
          <w:tcPr>
            <w:tcW w:w="9214" w:type="dxa"/>
            <w:gridSpan w:val="3"/>
            <w:tcBorders>
              <w:top w:val="single" w:sz="4" w:space="0" w:color="auto"/>
              <w:left w:val="nil"/>
              <w:bottom w:val="thinThickSmallGap" w:sz="24" w:space="0" w:color="auto"/>
              <w:right w:val="nil"/>
            </w:tcBorders>
          </w:tcPr>
          <w:p w:rsidR="00E27544" w:rsidRDefault="00E27544" w:rsidP="00C36A21">
            <w:pPr>
              <w:contextualSpacing/>
              <w:rPr>
                <w:b/>
              </w:rPr>
            </w:pPr>
            <w:r>
              <w:rPr>
                <w:b/>
              </w:rPr>
              <w:t>Secția Juridică și Resurse Umane</w:t>
            </w:r>
          </w:p>
        </w:tc>
      </w:tr>
    </w:tbl>
    <w:p w:rsidR="00E27544" w:rsidRDefault="00E27544" w:rsidP="00E27544">
      <w:pPr>
        <w:pStyle w:val="1"/>
        <w:jc w:val="center"/>
        <w:rPr>
          <w:bCs/>
          <w:sz w:val="22"/>
          <w:szCs w:val="22"/>
          <w:lang w:val="fr-FR"/>
        </w:rPr>
      </w:pPr>
      <w:r>
        <w:rPr>
          <w:bCs/>
          <w:sz w:val="22"/>
          <w:szCs w:val="22"/>
          <w:lang w:val="fr-FR"/>
        </w:rPr>
        <w:t>PROIECT DE DECIZIE Nr. _____</w:t>
      </w:r>
    </w:p>
    <w:p w:rsidR="0076360E" w:rsidRPr="0076360E" w:rsidRDefault="004203D2" w:rsidP="0076360E">
      <w:pPr>
        <w:spacing w:after="0" w:line="240" w:lineRule="auto"/>
        <w:jc w:val="center"/>
        <w:rPr>
          <w:rFonts w:ascii="Times New Roman" w:eastAsia="Times New Roman" w:hAnsi="Times New Roman" w:cs="Times New Roman"/>
          <w:b/>
          <w:bCs/>
          <w:color w:val="auto"/>
          <w:lang w:eastAsia="ru-RU"/>
        </w:rPr>
      </w:pPr>
      <w:r>
        <w:rPr>
          <w:rFonts w:ascii="Times New Roman" w:eastAsia="Times New Roman" w:hAnsi="Times New Roman" w:cs="Times New Roman"/>
          <w:b/>
          <w:bCs/>
          <w:color w:val="auto"/>
          <w:lang w:eastAsia="ru-RU"/>
        </w:rPr>
        <w:t>din “______”____________ 2023</w:t>
      </w:r>
    </w:p>
    <w:p w:rsidR="0076360E" w:rsidRPr="0076360E" w:rsidRDefault="0076360E" w:rsidP="0076360E">
      <w:pPr>
        <w:spacing w:after="0" w:line="360" w:lineRule="auto"/>
        <w:jc w:val="center"/>
        <w:rPr>
          <w:rFonts w:ascii="Times New Roman" w:eastAsia="Times New Roman" w:hAnsi="Times New Roman" w:cs="Times New Roman"/>
          <w:b/>
          <w:bCs/>
          <w:color w:val="auto"/>
          <w:lang w:eastAsia="ru-RU"/>
        </w:rPr>
      </w:pPr>
      <w:r w:rsidRPr="0076360E">
        <w:rPr>
          <w:rFonts w:ascii="Times New Roman" w:eastAsia="Times New Roman" w:hAnsi="Times New Roman" w:cs="Times New Roman"/>
          <w:b/>
          <w:bCs/>
          <w:color w:val="auto"/>
          <w:lang w:eastAsia="ru-RU"/>
        </w:rPr>
        <w:t>or. Sîngerei</w:t>
      </w:r>
    </w:p>
    <w:p w:rsidR="0076360E" w:rsidRPr="0076360E" w:rsidRDefault="0076360E" w:rsidP="0076360E">
      <w:pPr>
        <w:tabs>
          <w:tab w:val="left" w:pos="930"/>
        </w:tabs>
        <w:spacing w:after="0" w:line="240" w:lineRule="auto"/>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 xml:space="preserve">Cu privire la modificarea Deciziei nr. 4/5 din 10.08.2022 </w:t>
      </w:r>
    </w:p>
    <w:p w:rsidR="0076360E" w:rsidRPr="0076360E" w:rsidRDefault="0076360E" w:rsidP="0076360E">
      <w:pPr>
        <w:tabs>
          <w:tab w:val="left" w:pos="930"/>
        </w:tabs>
        <w:spacing w:after="0" w:line="240" w:lineRule="auto"/>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 xml:space="preserve">”Cu privire la constituirea comisiei pentru privatizarea </w:t>
      </w:r>
    </w:p>
    <w:p w:rsidR="0076360E" w:rsidRPr="0076360E" w:rsidRDefault="0076360E" w:rsidP="0076360E">
      <w:pPr>
        <w:tabs>
          <w:tab w:val="left" w:pos="930"/>
        </w:tabs>
        <w:spacing w:after="0" w:line="240" w:lineRule="auto"/>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fondului de locuințe”</w:t>
      </w:r>
    </w:p>
    <w:p w:rsidR="0076360E" w:rsidRPr="0076360E" w:rsidRDefault="0076360E" w:rsidP="0076360E">
      <w:pPr>
        <w:tabs>
          <w:tab w:val="left" w:pos="930"/>
        </w:tabs>
        <w:spacing w:after="0" w:line="240" w:lineRule="auto"/>
        <w:rPr>
          <w:rFonts w:ascii="Times New Roman" w:eastAsia="Times New Roman" w:hAnsi="Times New Roman" w:cs="Times New Roman"/>
          <w:b/>
          <w:color w:val="auto"/>
          <w:sz w:val="24"/>
          <w:szCs w:val="24"/>
          <w:lang w:eastAsia="ru-RU"/>
        </w:rPr>
      </w:pPr>
    </w:p>
    <w:p w:rsidR="0076360E" w:rsidRPr="0076360E" w:rsidRDefault="0076360E" w:rsidP="0076360E">
      <w:pPr>
        <w:spacing w:after="0" w:line="240" w:lineRule="auto"/>
        <w:jc w:val="both"/>
        <w:rPr>
          <w:rFonts w:ascii="Times New Roman" w:eastAsia="Times New Roman" w:hAnsi="Times New Roman" w:cs="Times New Roman"/>
          <w:bCs/>
          <w:color w:val="auto"/>
          <w:sz w:val="24"/>
          <w:szCs w:val="24"/>
          <w:lang w:eastAsia="en-US"/>
        </w:rPr>
      </w:pPr>
      <w:r w:rsidRPr="0076360E">
        <w:rPr>
          <w:rFonts w:ascii="Times New Roman" w:eastAsia="Times New Roman" w:hAnsi="Times New Roman" w:cs="Times New Roman"/>
          <w:bCs/>
          <w:color w:val="auto"/>
          <w:sz w:val="24"/>
          <w:szCs w:val="24"/>
          <w:lang w:eastAsia="en-US"/>
        </w:rPr>
        <w:tab/>
        <w:t>Având în vedere : Nota informativă</w:t>
      </w:r>
      <w:r w:rsidR="00A20194">
        <w:rPr>
          <w:rFonts w:ascii="Times New Roman" w:eastAsia="Times New Roman" w:hAnsi="Times New Roman" w:cs="Times New Roman"/>
          <w:color w:val="auto"/>
          <w:sz w:val="24"/>
          <w:szCs w:val="24"/>
          <w:lang w:val="en-US" w:eastAsia="ru-RU"/>
        </w:rPr>
        <w:t xml:space="preserve"> ” </w:t>
      </w:r>
      <w:r w:rsidRPr="0076360E">
        <w:rPr>
          <w:rFonts w:ascii="Times New Roman" w:eastAsia="Times New Roman" w:hAnsi="Times New Roman" w:cs="Times New Roman"/>
          <w:bCs/>
          <w:color w:val="auto"/>
          <w:sz w:val="24"/>
          <w:szCs w:val="24"/>
          <w:lang w:eastAsia="en-US"/>
        </w:rPr>
        <w:t>Cu privire la modificarea Deciziei nr. 4/5 din 10.08.20</w:t>
      </w:r>
      <w:r w:rsidR="00A20194">
        <w:rPr>
          <w:rFonts w:ascii="Times New Roman" w:eastAsia="Times New Roman" w:hAnsi="Times New Roman" w:cs="Times New Roman"/>
          <w:bCs/>
          <w:color w:val="auto"/>
          <w:sz w:val="24"/>
          <w:szCs w:val="24"/>
          <w:lang w:eastAsia="en-US"/>
        </w:rPr>
        <w:t>22 ”Cu privire la constituirea C</w:t>
      </w:r>
      <w:r w:rsidRPr="0076360E">
        <w:rPr>
          <w:rFonts w:ascii="Times New Roman" w:eastAsia="Times New Roman" w:hAnsi="Times New Roman" w:cs="Times New Roman"/>
          <w:bCs/>
          <w:color w:val="auto"/>
          <w:sz w:val="24"/>
          <w:szCs w:val="24"/>
          <w:lang w:eastAsia="en-US"/>
        </w:rPr>
        <w:t xml:space="preserve">omisiei pentru privatizarea fondului de locuințe”; </w:t>
      </w:r>
    </w:p>
    <w:p w:rsidR="0076360E" w:rsidRPr="0076360E" w:rsidRDefault="0076360E" w:rsidP="0076360E">
      <w:pPr>
        <w:spacing w:after="0" w:line="240" w:lineRule="auto"/>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bCs/>
          <w:color w:val="auto"/>
          <w:sz w:val="24"/>
          <w:szCs w:val="24"/>
          <w:lang w:eastAsia="en-US"/>
        </w:rPr>
        <w:t xml:space="preserve">          </w:t>
      </w:r>
      <w:r w:rsidRPr="0076360E">
        <w:rPr>
          <w:rFonts w:ascii="Times New Roman" w:eastAsia="Times New Roman" w:hAnsi="Times New Roman" w:cs="Times New Roman"/>
          <w:color w:val="auto"/>
          <w:sz w:val="24"/>
          <w:szCs w:val="24"/>
          <w:lang w:eastAsia="ru-RU"/>
        </w:rPr>
        <w:t>În temeiul art. 43 alin. (2) al Legii nr. 436/2006 privind administraţia publică locală, art. 4 alin. (1) lit. c), alin. (2) al Legii  cu privire la privatizarea fondului de locuințe nr. 1324/1993, Legii nr. 100 din 22.12.2017 cu privire la actele normative, Consiliul raional,</w:t>
      </w:r>
    </w:p>
    <w:p w:rsidR="0076360E" w:rsidRPr="0076360E" w:rsidRDefault="0076360E" w:rsidP="0076360E">
      <w:pPr>
        <w:spacing w:after="0" w:line="360" w:lineRule="auto"/>
        <w:jc w:val="center"/>
        <w:rPr>
          <w:rFonts w:ascii="Times New Roman" w:eastAsia="Times New Roman" w:hAnsi="Times New Roman" w:cs="Times New Roman"/>
          <w:b/>
          <w:color w:val="auto"/>
          <w:sz w:val="24"/>
          <w:szCs w:val="24"/>
          <w:lang w:eastAsia="ru-RU"/>
        </w:rPr>
      </w:pPr>
      <w:r w:rsidRPr="0076360E">
        <w:rPr>
          <w:rFonts w:ascii="Times New Roman" w:eastAsia="Times New Roman" w:hAnsi="Times New Roman" w:cs="Times New Roman"/>
          <w:b/>
          <w:color w:val="auto"/>
          <w:sz w:val="24"/>
          <w:szCs w:val="24"/>
          <w:lang w:eastAsia="ru-RU"/>
        </w:rPr>
        <w:t>DECIDE:</w:t>
      </w:r>
    </w:p>
    <w:p w:rsidR="0076360E" w:rsidRPr="0076360E" w:rsidRDefault="00A20194" w:rsidP="0076360E">
      <w:pPr>
        <w:numPr>
          <w:ilvl w:val="0"/>
          <w:numId w:val="1"/>
        </w:numPr>
        <w:tabs>
          <w:tab w:val="left" w:pos="930"/>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Se modifică</w:t>
      </w:r>
      <w:r w:rsidR="0076360E" w:rsidRPr="0076360E">
        <w:rPr>
          <w:rFonts w:ascii="Times New Roman" w:eastAsia="Times New Roman" w:hAnsi="Times New Roman" w:cs="Times New Roman"/>
          <w:color w:val="auto"/>
          <w:sz w:val="24"/>
          <w:szCs w:val="24"/>
          <w:lang w:eastAsia="ru-RU"/>
        </w:rPr>
        <w:t xml:space="preserve"> Decizia nr. 4/5 din 10.08.2022 “</w:t>
      </w:r>
      <w:r w:rsidR="0076360E" w:rsidRPr="0076360E">
        <w:rPr>
          <w:rFonts w:ascii="Times New Roman" w:eastAsia="Times New Roman" w:hAnsi="Times New Roman" w:cs="Times New Roman"/>
          <w:color w:val="auto"/>
          <w:sz w:val="24"/>
          <w:szCs w:val="24"/>
          <w:lang w:val="en-US" w:eastAsia="ru-RU"/>
        </w:rPr>
        <w:t xml:space="preserve"> </w:t>
      </w:r>
      <w:r w:rsidR="0076360E" w:rsidRPr="0076360E">
        <w:rPr>
          <w:rFonts w:ascii="Times New Roman" w:eastAsia="Times New Roman" w:hAnsi="Times New Roman" w:cs="Times New Roman"/>
          <w:color w:val="auto"/>
          <w:sz w:val="24"/>
          <w:szCs w:val="24"/>
          <w:lang w:eastAsia="ru-RU"/>
        </w:rPr>
        <w:t xml:space="preserve">Cu privire la constituirea comisiei pentru privatizarea fondului de locuințe”,  cum urmează: </w:t>
      </w:r>
    </w:p>
    <w:p w:rsidR="0076360E" w:rsidRPr="0076360E" w:rsidRDefault="0076360E" w:rsidP="0076360E">
      <w:pPr>
        <w:numPr>
          <w:ilvl w:val="1"/>
          <w:numId w:val="2"/>
        </w:numPr>
        <w:tabs>
          <w:tab w:val="left" w:pos="930"/>
        </w:tabs>
        <w:spacing w:after="0" w:line="240" w:lineRule="auto"/>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 xml:space="preserve"> La pct. 1 </w:t>
      </w:r>
      <w:r w:rsidRPr="0076360E">
        <w:rPr>
          <w:rFonts w:ascii="Times New Roman" w:eastAsia="Times New Roman" w:hAnsi="Times New Roman" w:cs="Times New Roman"/>
          <w:b/>
          <w:color w:val="auto"/>
          <w:sz w:val="24"/>
          <w:szCs w:val="24"/>
          <w:lang w:eastAsia="ru-RU"/>
        </w:rPr>
        <w:t>se exclud sintagmele</w:t>
      </w:r>
      <w:r w:rsidRPr="0076360E">
        <w:rPr>
          <w:rFonts w:ascii="Times New Roman" w:eastAsia="Times New Roman" w:hAnsi="Times New Roman" w:cs="Times New Roman"/>
          <w:color w:val="auto"/>
          <w:sz w:val="24"/>
          <w:szCs w:val="24"/>
          <w:lang w:eastAsia="ru-RU"/>
        </w:rPr>
        <w:t xml:space="preserve">: </w:t>
      </w:r>
    </w:p>
    <w:p w:rsidR="0076360E" w:rsidRPr="0076360E" w:rsidRDefault="0076360E" w:rsidP="0076360E">
      <w:pPr>
        <w:tabs>
          <w:tab w:val="left" w:pos="930"/>
        </w:tabs>
        <w:spacing w:after="0" w:line="360" w:lineRule="auto"/>
        <w:ind w:left="420"/>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Vitalie Tabarcea - Membrul Comisiei, Șef Secției Administrația Publică;</w:t>
      </w:r>
    </w:p>
    <w:p w:rsidR="0076360E" w:rsidRPr="0076360E" w:rsidRDefault="0076360E" w:rsidP="0076360E">
      <w:pPr>
        <w:tabs>
          <w:tab w:val="left" w:pos="930"/>
        </w:tabs>
        <w:spacing w:after="0" w:line="360" w:lineRule="auto"/>
        <w:ind w:left="420"/>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Cucoș Lilia - Membrul Comisiei, Șef Direcției Economie, Atragerea Investițiilor și Eficiența Energetică;</w:t>
      </w:r>
    </w:p>
    <w:p w:rsidR="0076360E" w:rsidRPr="0076360E" w:rsidRDefault="0076360E" w:rsidP="0076360E">
      <w:pPr>
        <w:tabs>
          <w:tab w:val="left" w:pos="930"/>
        </w:tabs>
        <w:spacing w:after="0" w:line="360" w:lineRule="auto"/>
        <w:ind w:left="420"/>
        <w:jc w:val="both"/>
        <w:rPr>
          <w:rFonts w:ascii="Times New Roman" w:eastAsia="Times New Roman" w:hAnsi="Times New Roman" w:cs="Times New Roman"/>
          <w:color w:val="auto"/>
          <w:sz w:val="24"/>
          <w:szCs w:val="24"/>
          <w:lang w:eastAsia="ru-RU"/>
        </w:rPr>
      </w:pPr>
      <w:r w:rsidRPr="0076360E">
        <w:rPr>
          <w:rFonts w:ascii="Times New Roman" w:eastAsia="Times New Roman" w:hAnsi="Times New Roman" w:cs="Times New Roman"/>
          <w:color w:val="auto"/>
          <w:sz w:val="24"/>
          <w:szCs w:val="24"/>
          <w:lang w:eastAsia="ru-RU"/>
        </w:rPr>
        <w:t>1.2 La</w:t>
      </w:r>
      <w:r w:rsidR="00A20194">
        <w:rPr>
          <w:rFonts w:ascii="Times New Roman" w:eastAsia="Times New Roman" w:hAnsi="Times New Roman" w:cs="Times New Roman"/>
          <w:color w:val="auto"/>
          <w:sz w:val="24"/>
          <w:szCs w:val="24"/>
          <w:lang w:eastAsia="ru-RU"/>
        </w:rPr>
        <w:t xml:space="preserve"> pct.3 sintagma „ Președintelui</w:t>
      </w:r>
      <w:r w:rsidRPr="0076360E">
        <w:rPr>
          <w:rFonts w:ascii="Times New Roman" w:eastAsia="Times New Roman" w:hAnsi="Times New Roman" w:cs="Times New Roman"/>
          <w:color w:val="auto"/>
          <w:sz w:val="24"/>
          <w:szCs w:val="24"/>
          <w:lang w:eastAsia="ru-RU"/>
        </w:rPr>
        <w:t xml:space="preserve"> raionului dlui Grigore CORCODEL”  se substituie cu sintagma ”Vicepreședintelui raionului dlui Iulian ERIMEI”</w:t>
      </w:r>
    </w:p>
    <w:p w:rsidR="0076360E" w:rsidRPr="0076360E" w:rsidRDefault="0076360E" w:rsidP="0076360E">
      <w:pPr>
        <w:numPr>
          <w:ilvl w:val="0"/>
          <w:numId w:val="1"/>
        </w:numPr>
        <w:tabs>
          <w:tab w:val="left" w:pos="7714"/>
        </w:tabs>
        <w:spacing w:after="0" w:line="240" w:lineRule="auto"/>
        <w:ind w:left="360"/>
        <w:jc w:val="both"/>
        <w:rPr>
          <w:rFonts w:ascii="Times New Roman" w:eastAsia="Times New Roman" w:hAnsi="Times New Roman" w:cs="Times New Roman"/>
          <w:color w:val="auto"/>
          <w:sz w:val="24"/>
          <w:szCs w:val="24"/>
          <w:lang w:val="en-US" w:eastAsia="ru-RU"/>
        </w:rPr>
      </w:pPr>
      <w:r w:rsidRPr="0076360E">
        <w:rPr>
          <w:rFonts w:ascii="Times New Roman" w:eastAsia="Times New Roman" w:hAnsi="Times New Roman" w:cs="Times New Roman"/>
          <w:color w:val="auto"/>
          <w:sz w:val="24"/>
          <w:szCs w:val="24"/>
          <w:lang w:val="en-US" w:eastAsia="ru-RU"/>
        </w:rPr>
        <w:t xml:space="preserve">Se </w:t>
      </w:r>
      <w:proofErr w:type="spellStart"/>
      <w:r w:rsidRPr="0076360E">
        <w:rPr>
          <w:rFonts w:ascii="Times New Roman" w:eastAsia="Times New Roman" w:hAnsi="Times New Roman" w:cs="Times New Roman"/>
          <w:color w:val="auto"/>
          <w:sz w:val="24"/>
          <w:szCs w:val="24"/>
          <w:lang w:val="en-US" w:eastAsia="ru-RU"/>
        </w:rPr>
        <w:t>desemnează</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Vicepreședintele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raionului</w:t>
      </w:r>
      <w:proofErr w:type="spellEnd"/>
      <w:r w:rsidRPr="0076360E">
        <w:rPr>
          <w:rFonts w:ascii="Times New Roman" w:eastAsia="Times New Roman" w:hAnsi="Times New Roman" w:cs="Times New Roman"/>
          <w:color w:val="auto"/>
          <w:sz w:val="24"/>
          <w:szCs w:val="24"/>
          <w:lang w:val="en-US" w:eastAsia="ru-RU"/>
        </w:rPr>
        <w:t xml:space="preserve"> (dl </w:t>
      </w:r>
      <w:proofErr w:type="spellStart"/>
      <w:r w:rsidRPr="0076360E">
        <w:rPr>
          <w:rFonts w:ascii="Times New Roman" w:eastAsia="Times New Roman" w:hAnsi="Times New Roman" w:cs="Times New Roman"/>
          <w:color w:val="auto"/>
          <w:sz w:val="24"/>
          <w:szCs w:val="24"/>
          <w:lang w:val="en-US" w:eastAsia="ru-RU"/>
        </w:rPr>
        <w:t>Iulian</w:t>
      </w:r>
      <w:proofErr w:type="spellEnd"/>
      <w:r w:rsidRPr="0076360E">
        <w:rPr>
          <w:rFonts w:ascii="Times New Roman" w:eastAsia="Times New Roman" w:hAnsi="Times New Roman" w:cs="Times New Roman"/>
          <w:color w:val="auto"/>
          <w:sz w:val="24"/>
          <w:szCs w:val="24"/>
          <w:lang w:val="en-US" w:eastAsia="ru-RU"/>
        </w:rPr>
        <w:t xml:space="preserve"> ERIMEI), </w:t>
      </w:r>
      <w:proofErr w:type="spellStart"/>
      <w:r w:rsidRPr="0076360E">
        <w:rPr>
          <w:rFonts w:ascii="Times New Roman" w:eastAsia="Times New Roman" w:hAnsi="Times New Roman" w:cs="Times New Roman"/>
          <w:color w:val="auto"/>
          <w:sz w:val="24"/>
          <w:szCs w:val="24"/>
          <w:lang w:val="en-US" w:eastAsia="ru-RU"/>
        </w:rPr>
        <w:t>Președintele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Comisiei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raionale</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pentru</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privatizare</w:t>
      </w:r>
      <w:proofErr w:type="spellEnd"/>
      <w:r w:rsidRPr="0076360E">
        <w:rPr>
          <w:rFonts w:ascii="Times New Roman" w:eastAsia="Times New Roman" w:hAnsi="Times New Roman" w:cs="Times New Roman"/>
          <w:color w:val="auto"/>
          <w:sz w:val="24"/>
          <w:szCs w:val="24"/>
          <w:lang w:val="en-US" w:eastAsia="ru-RU"/>
        </w:rPr>
        <w:t xml:space="preserve"> a </w:t>
      </w:r>
      <w:proofErr w:type="spellStart"/>
      <w:r w:rsidRPr="0076360E">
        <w:rPr>
          <w:rFonts w:ascii="Times New Roman" w:eastAsia="Times New Roman" w:hAnsi="Times New Roman" w:cs="Times New Roman"/>
          <w:color w:val="auto"/>
          <w:sz w:val="24"/>
          <w:szCs w:val="24"/>
          <w:lang w:val="en-US" w:eastAsia="ru-RU"/>
        </w:rPr>
        <w:t>fondului</w:t>
      </w:r>
      <w:proofErr w:type="spellEnd"/>
      <w:r w:rsidRPr="0076360E">
        <w:rPr>
          <w:rFonts w:ascii="Times New Roman" w:eastAsia="Times New Roman" w:hAnsi="Times New Roman" w:cs="Times New Roman"/>
          <w:color w:val="auto"/>
          <w:sz w:val="24"/>
          <w:szCs w:val="24"/>
          <w:lang w:val="en-US" w:eastAsia="ru-RU"/>
        </w:rPr>
        <w:t xml:space="preserve"> de </w:t>
      </w:r>
      <w:proofErr w:type="spellStart"/>
      <w:r w:rsidRPr="0076360E">
        <w:rPr>
          <w:rFonts w:ascii="Times New Roman" w:eastAsia="Times New Roman" w:hAnsi="Times New Roman" w:cs="Times New Roman"/>
          <w:color w:val="auto"/>
          <w:sz w:val="24"/>
          <w:szCs w:val="24"/>
          <w:lang w:val="en-US" w:eastAsia="ru-RU"/>
        </w:rPr>
        <w:t>locuință</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responsabil</w:t>
      </w:r>
      <w:proofErr w:type="spellEnd"/>
      <w:r w:rsidRPr="0076360E">
        <w:rPr>
          <w:rFonts w:ascii="Times New Roman" w:eastAsia="Times New Roman" w:hAnsi="Times New Roman" w:cs="Times New Roman"/>
          <w:color w:val="auto"/>
          <w:sz w:val="24"/>
          <w:szCs w:val="24"/>
          <w:lang w:val="en-US" w:eastAsia="ru-RU"/>
        </w:rPr>
        <w:t xml:space="preserve"> de </w:t>
      </w:r>
      <w:proofErr w:type="spellStart"/>
      <w:r w:rsidRPr="0076360E">
        <w:rPr>
          <w:rFonts w:ascii="Times New Roman" w:eastAsia="Times New Roman" w:hAnsi="Times New Roman" w:cs="Times New Roman"/>
          <w:color w:val="auto"/>
          <w:sz w:val="24"/>
          <w:szCs w:val="24"/>
          <w:lang w:val="en-US" w:eastAsia="ru-RU"/>
        </w:rPr>
        <w:t>asigurarea</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organizării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şi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realizării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deciziei</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în</w:t>
      </w:r>
      <w:proofErr w:type="spellEnd"/>
      <w:r w:rsidRPr="0076360E">
        <w:rPr>
          <w:rFonts w:ascii="Times New Roman" w:eastAsia="Times New Roman" w:hAnsi="Times New Roman" w:cs="Times New Roman"/>
          <w:color w:val="auto"/>
          <w:sz w:val="24"/>
          <w:szCs w:val="24"/>
          <w:lang w:val="en-US" w:eastAsia="ru-RU"/>
        </w:rPr>
        <w:t xml:space="preserve"> </w:t>
      </w:r>
      <w:proofErr w:type="spellStart"/>
      <w:r w:rsidRPr="0076360E">
        <w:rPr>
          <w:rFonts w:ascii="Times New Roman" w:eastAsia="Times New Roman" w:hAnsi="Times New Roman" w:cs="Times New Roman"/>
          <w:color w:val="auto"/>
          <w:sz w:val="24"/>
          <w:szCs w:val="24"/>
          <w:lang w:val="en-US" w:eastAsia="ru-RU"/>
        </w:rPr>
        <w:t>cauză</w:t>
      </w:r>
      <w:proofErr w:type="spellEnd"/>
      <w:r w:rsidRPr="0076360E">
        <w:rPr>
          <w:rFonts w:ascii="Times New Roman" w:eastAsia="Times New Roman" w:hAnsi="Times New Roman" w:cs="Times New Roman"/>
          <w:color w:val="auto"/>
          <w:sz w:val="24"/>
          <w:szCs w:val="24"/>
          <w:lang w:eastAsia="ru-RU"/>
        </w:rPr>
        <w:t>.</w:t>
      </w:r>
    </w:p>
    <w:p w:rsidR="0076360E" w:rsidRPr="0076360E" w:rsidRDefault="0076360E" w:rsidP="0076360E">
      <w:pPr>
        <w:numPr>
          <w:ilvl w:val="0"/>
          <w:numId w:val="1"/>
        </w:numPr>
        <w:tabs>
          <w:tab w:val="left" w:pos="7714"/>
        </w:tabs>
        <w:spacing w:after="0" w:line="240" w:lineRule="auto"/>
        <w:ind w:left="360"/>
        <w:jc w:val="both"/>
        <w:rPr>
          <w:rFonts w:ascii="Times New Roman" w:eastAsia="Times New Roman" w:hAnsi="Times New Roman" w:cs="Times New Roman"/>
          <w:color w:val="auto"/>
          <w:sz w:val="24"/>
          <w:szCs w:val="24"/>
          <w:lang w:val="en-US" w:eastAsia="ru-RU"/>
        </w:rPr>
      </w:pPr>
      <w:r w:rsidRPr="0076360E">
        <w:rPr>
          <w:rFonts w:ascii="Times New Roman" w:eastAsia="Times New Roman" w:hAnsi="Times New Roman" w:cs="Times New Roman"/>
          <w:color w:val="auto"/>
          <w:sz w:val="24"/>
          <w:szCs w:val="24"/>
          <w:lang w:val="en-US" w:eastAsia="ru-RU"/>
        </w:rPr>
        <w:t xml:space="preserve"> </w:t>
      </w:r>
      <w:r w:rsidRPr="0076360E">
        <w:rPr>
          <w:rFonts w:ascii="Times New Roman" w:eastAsia="Times New Roman" w:hAnsi="Times New Roman" w:cs="Times New Roman"/>
          <w:color w:val="auto"/>
          <w:sz w:val="24"/>
          <w:szCs w:val="24"/>
          <w:lang w:eastAsia="ru-RU"/>
        </w:rPr>
        <w:t xml:space="preserve">Controlul realizări deciziei în cauză se pune în sarcina Comisiei consultative  pentru Economie, finanţe şi buget ( dl Oleg CERNEI). </w:t>
      </w:r>
    </w:p>
    <w:p w:rsidR="0076360E" w:rsidRPr="0076360E" w:rsidRDefault="0076360E" w:rsidP="0076360E">
      <w:pPr>
        <w:numPr>
          <w:ilvl w:val="0"/>
          <w:numId w:val="1"/>
        </w:numPr>
        <w:tabs>
          <w:tab w:val="left" w:pos="7714"/>
        </w:tabs>
        <w:spacing w:after="0" w:line="240" w:lineRule="auto"/>
        <w:ind w:left="360"/>
        <w:jc w:val="both"/>
        <w:rPr>
          <w:rFonts w:ascii="Times New Roman" w:eastAsia="Times New Roman" w:hAnsi="Times New Roman" w:cs="Times New Roman"/>
          <w:color w:val="auto"/>
          <w:sz w:val="24"/>
          <w:szCs w:val="24"/>
          <w:lang w:val="en-US" w:eastAsia="ru-RU"/>
        </w:rPr>
      </w:pPr>
      <w:r w:rsidRPr="0076360E">
        <w:rPr>
          <w:rFonts w:ascii="Times New Roman" w:eastAsia="Calibri" w:hAnsi="Times New Roman" w:cs="Times New Roman"/>
          <w:bCs/>
          <w:color w:val="auto"/>
          <w:sz w:val="24"/>
          <w:szCs w:val="24"/>
          <w:lang w:eastAsia="ru-RU"/>
        </w:rPr>
        <w:t>Prezenta decizie poate fi contestată la Judecătoria Bălți (sediul Central, str. Hotinului, nr. 43) în termen de 30 zile de la data comunicării, potrivit prevederilor Codului administrativ al Republicii Moldova nr. 116/2018.</w:t>
      </w:r>
    </w:p>
    <w:p w:rsidR="0076360E" w:rsidRPr="0076360E" w:rsidRDefault="0076360E" w:rsidP="0076360E">
      <w:pPr>
        <w:tabs>
          <w:tab w:val="left" w:pos="7714"/>
        </w:tabs>
        <w:spacing w:after="0" w:line="240" w:lineRule="auto"/>
        <w:ind w:left="360"/>
        <w:jc w:val="center"/>
        <w:rPr>
          <w:rFonts w:ascii="Times New Roman" w:eastAsia="Times New Roman" w:hAnsi="Times New Roman" w:cs="Times New Roman"/>
          <w:color w:val="auto"/>
          <w:sz w:val="24"/>
          <w:szCs w:val="24"/>
          <w:lang w:val="en-US" w:eastAsia="ru-RU"/>
        </w:rPr>
      </w:pPr>
    </w:p>
    <w:p w:rsidR="004203D2" w:rsidRDefault="004203D2" w:rsidP="0076360E">
      <w:pPr>
        <w:autoSpaceDE w:val="0"/>
        <w:autoSpaceDN w:val="0"/>
        <w:adjustRightInd w:val="0"/>
        <w:spacing w:after="0" w:line="240" w:lineRule="auto"/>
        <w:ind w:left="435"/>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VICE</w:t>
      </w:r>
      <w:r w:rsidR="0076360E" w:rsidRPr="0076360E">
        <w:rPr>
          <w:rFonts w:ascii="Times New Roman" w:eastAsia="Times New Roman" w:hAnsi="Times New Roman" w:cs="Times New Roman"/>
          <w:b/>
          <w:bCs/>
          <w:color w:val="000000"/>
          <w:sz w:val="24"/>
          <w:szCs w:val="24"/>
          <w:lang w:val="en-US" w:eastAsia="en-US"/>
        </w:rPr>
        <w:t>PREȘEDINTE</w:t>
      </w:r>
    </w:p>
    <w:p w:rsidR="0076360E" w:rsidRPr="0076360E" w:rsidRDefault="004203D2" w:rsidP="0076360E">
      <w:pPr>
        <w:autoSpaceDE w:val="0"/>
        <w:autoSpaceDN w:val="0"/>
        <w:adjustRightInd w:val="0"/>
        <w:spacing w:after="0" w:line="240" w:lineRule="auto"/>
        <w:ind w:left="435"/>
        <w:jc w:val="center"/>
        <w:rPr>
          <w:rFonts w:ascii="Times New Roman" w:eastAsia="Times New Roman" w:hAnsi="Times New Roman" w:cs="Times New Roman"/>
          <w:b/>
          <w:bCs/>
          <w:color w:val="000000"/>
          <w:sz w:val="24"/>
          <w:szCs w:val="24"/>
          <w:lang w:val="en-US" w:eastAsia="en-US"/>
        </w:rPr>
      </w:pPr>
      <w:proofErr w:type="spellStart"/>
      <w:r>
        <w:rPr>
          <w:rFonts w:ascii="Times New Roman" w:eastAsia="Times New Roman" w:hAnsi="Times New Roman" w:cs="Times New Roman"/>
          <w:b/>
          <w:bCs/>
          <w:color w:val="000000"/>
          <w:sz w:val="24"/>
          <w:szCs w:val="24"/>
          <w:lang w:val="en-US" w:eastAsia="en-US"/>
        </w:rPr>
        <w:t>Iulian</w:t>
      </w:r>
      <w:proofErr w:type="spellEnd"/>
      <w:r>
        <w:rPr>
          <w:rFonts w:ascii="Times New Roman" w:eastAsia="Times New Roman" w:hAnsi="Times New Roman" w:cs="Times New Roman"/>
          <w:b/>
          <w:bCs/>
          <w:color w:val="000000"/>
          <w:sz w:val="24"/>
          <w:szCs w:val="24"/>
          <w:lang w:val="en-US" w:eastAsia="en-US"/>
        </w:rPr>
        <w:t xml:space="preserve"> ERIMEI</w:t>
      </w:r>
      <w:r w:rsidR="0076360E" w:rsidRPr="0076360E">
        <w:rPr>
          <w:rFonts w:ascii="Times New Roman" w:eastAsia="Times New Roman" w:hAnsi="Times New Roman" w:cs="Times New Roman"/>
          <w:b/>
          <w:bCs/>
          <w:color w:val="000000"/>
          <w:sz w:val="24"/>
          <w:szCs w:val="24"/>
          <w:lang w:val="en-US" w:eastAsia="en-US"/>
        </w:rPr>
        <w:t xml:space="preserve"> </w:t>
      </w:r>
    </w:p>
    <w:p w:rsidR="0076360E" w:rsidRPr="0076360E" w:rsidRDefault="0076360E" w:rsidP="0076360E">
      <w:pPr>
        <w:autoSpaceDE w:val="0"/>
        <w:autoSpaceDN w:val="0"/>
        <w:adjustRightInd w:val="0"/>
        <w:spacing w:after="0" w:line="240" w:lineRule="auto"/>
        <w:ind w:left="435"/>
        <w:jc w:val="center"/>
        <w:rPr>
          <w:rFonts w:ascii="Times New Roman" w:eastAsia="Times New Roman" w:hAnsi="Times New Roman" w:cs="Times New Roman"/>
          <w:b/>
          <w:bCs/>
          <w:iCs/>
          <w:color w:val="auto"/>
          <w:sz w:val="18"/>
          <w:szCs w:val="18"/>
          <w:lang w:eastAsia="ru-RU"/>
        </w:rPr>
      </w:pPr>
    </w:p>
    <w:p w:rsidR="0076360E" w:rsidRPr="0076360E" w:rsidRDefault="0076360E" w:rsidP="0076360E">
      <w:pPr>
        <w:autoSpaceDE w:val="0"/>
        <w:autoSpaceDN w:val="0"/>
        <w:adjustRightInd w:val="0"/>
        <w:spacing w:after="0" w:line="240" w:lineRule="auto"/>
        <w:ind w:left="435"/>
        <w:jc w:val="center"/>
        <w:rPr>
          <w:rFonts w:ascii="Times New Roman" w:eastAsia="Times New Roman" w:hAnsi="Times New Roman" w:cs="Times New Roman"/>
          <w:b/>
          <w:bCs/>
          <w:iCs/>
          <w:color w:val="auto"/>
          <w:sz w:val="18"/>
          <w:szCs w:val="18"/>
          <w:lang w:eastAsia="ru-RU"/>
        </w:rPr>
      </w:pPr>
      <w:r w:rsidRPr="0076360E">
        <w:rPr>
          <w:rFonts w:ascii="Times New Roman" w:eastAsia="Times New Roman" w:hAnsi="Times New Roman" w:cs="Times New Roman"/>
          <w:b/>
          <w:bCs/>
          <w:iCs/>
          <w:color w:val="auto"/>
          <w:sz w:val="18"/>
          <w:szCs w:val="18"/>
          <w:lang w:eastAsia="ru-RU"/>
        </w:rPr>
        <w:t>___________________________</w:t>
      </w:r>
    </w:p>
    <w:p w:rsidR="0076360E" w:rsidRPr="0076360E" w:rsidRDefault="0076360E" w:rsidP="0076360E">
      <w:pPr>
        <w:autoSpaceDE w:val="0"/>
        <w:autoSpaceDN w:val="0"/>
        <w:adjustRightInd w:val="0"/>
        <w:spacing w:after="0" w:line="240" w:lineRule="auto"/>
        <w:ind w:left="435"/>
        <w:jc w:val="center"/>
        <w:rPr>
          <w:rFonts w:ascii="Times New Roman" w:eastAsia="Times New Roman" w:hAnsi="Times New Roman" w:cs="Times New Roman"/>
          <w:b/>
          <w:bCs/>
          <w:iCs/>
          <w:color w:val="auto"/>
          <w:sz w:val="18"/>
          <w:szCs w:val="18"/>
          <w:lang w:eastAsia="ru-RU"/>
        </w:rPr>
      </w:pPr>
    </w:p>
    <w:p w:rsidR="0076360E" w:rsidRPr="0076360E" w:rsidRDefault="0076360E" w:rsidP="0076360E">
      <w:pPr>
        <w:autoSpaceDE w:val="0"/>
        <w:autoSpaceDN w:val="0"/>
        <w:adjustRightInd w:val="0"/>
        <w:spacing w:after="0" w:line="240" w:lineRule="auto"/>
        <w:jc w:val="both"/>
        <w:rPr>
          <w:rFonts w:ascii="Times New Roman" w:eastAsia="Times New Roman" w:hAnsi="Times New Roman" w:cs="Times New Roman"/>
          <w:b/>
          <w:bCs/>
          <w:iCs/>
          <w:color w:val="auto"/>
          <w:sz w:val="18"/>
          <w:szCs w:val="18"/>
          <w:lang w:eastAsia="ru-RU"/>
        </w:rPr>
      </w:pPr>
    </w:p>
    <w:tbl>
      <w:tblPr>
        <w:tblStyle w:val="11"/>
        <w:tblW w:w="0" w:type="auto"/>
        <w:tblInd w:w="435" w:type="dxa"/>
        <w:tblLook w:val="04A0" w:firstRow="1" w:lastRow="0" w:firstColumn="1" w:lastColumn="0" w:noHBand="0" w:noVBand="1"/>
      </w:tblPr>
      <w:tblGrid>
        <w:gridCol w:w="2642"/>
        <w:gridCol w:w="2134"/>
        <w:gridCol w:w="2165"/>
        <w:gridCol w:w="2281"/>
      </w:tblGrid>
      <w:tr w:rsidR="0076360E" w:rsidRPr="0076360E" w:rsidTr="006C0BD8">
        <w:tc>
          <w:tcPr>
            <w:tcW w:w="2642" w:type="dxa"/>
            <w:tcBorders>
              <w:bottom w:val="single" w:sz="4" w:space="0" w:color="000000" w:themeColor="text1"/>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 xml:space="preserve">Coordonat cu </w:t>
            </w:r>
          </w:p>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(funcția/subdiviziunea)</w:t>
            </w:r>
          </w:p>
        </w:tc>
        <w:tc>
          <w:tcPr>
            <w:tcW w:w="2134" w:type="dxa"/>
            <w:tcBorders>
              <w:bottom w:val="single" w:sz="4" w:space="0" w:color="000000" w:themeColor="text1"/>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Numele, prenumele</w:t>
            </w:r>
          </w:p>
        </w:tc>
        <w:tc>
          <w:tcPr>
            <w:tcW w:w="2165" w:type="dxa"/>
            <w:tcBorders>
              <w:bottom w:val="single" w:sz="4" w:space="0" w:color="000000" w:themeColor="text1"/>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Data</w:t>
            </w:r>
          </w:p>
        </w:tc>
        <w:tc>
          <w:tcPr>
            <w:tcW w:w="2281" w:type="dxa"/>
            <w:tcBorders>
              <w:bottom w:val="single" w:sz="4" w:space="0" w:color="000000" w:themeColor="text1"/>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 xml:space="preserve">Semnatura </w:t>
            </w:r>
          </w:p>
        </w:tc>
      </w:tr>
      <w:tr w:rsidR="0076360E" w:rsidRPr="0076360E" w:rsidTr="006C0BD8">
        <w:tc>
          <w:tcPr>
            <w:tcW w:w="2642" w:type="dxa"/>
          </w:tcPr>
          <w:p w:rsidR="0076360E" w:rsidRPr="0076360E" w:rsidRDefault="0076360E" w:rsidP="0076360E">
            <w:pPr>
              <w:autoSpaceDE w:val="0"/>
              <w:autoSpaceDN w:val="0"/>
              <w:adjustRightInd w:val="0"/>
              <w:jc w:val="both"/>
              <w:rPr>
                <w:rFonts w:ascii="Times New Roman" w:eastAsia="Times New Roman" w:hAnsi="Times New Roman" w:cs="Times New Roman"/>
                <w:bCs/>
                <w:iCs/>
                <w:sz w:val="24"/>
                <w:szCs w:val="24"/>
                <w:lang w:eastAsia="ru-RU"/>
              </w:rPr>
            </w:pPr>
            <w:r w:rsidRPr="0076360E">
              <w:rPr>
                <w:rFonts w:ascii="Times New Roman" w:eastAsia="Times New Roman" w:hAnsi="Times New Roman" w:cs="Times New Roman"/>
                <w:bCs/>
                <w:iCs/>
                <w:sz w:val="24"/>
                <w:szCs w:val="24"/>
                <w:lang w:eastAsia="ru-RU"/>
              </w:rPr>
              <w:t>Secretarul Consiliului</w:t>
            </w:r>
          </w:p>
        </w:tc>
        <w:tc>
          <w:tcPr>
            <w:tcW w:w="2134" w:type="dxa"/>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Mihaela Luca</w:t>
            </w:r>
          </w:p>
        </w:tc>
        <w:tc>
          <w:tcPr>
            <w:tcW w:w="2165" w:type="dxa"/>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c>
          <w:tcPr>
            <w:tcW w:w="2281" w:type="dxa"/>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r>
      <w:tr w:rsidR="0076360E" w:rsidRPr="0076360E" w:rsidTr="0076360E">
        <w:tc>
          <w:tcPr>
            <w:tcW w:w="2642" w:type="dxa"/>
            <w:tcBorders>
              <w:top w:val="single" w:sz="4" w:space="0" w:color="auto"/>
              <w:bottom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Cs/>
                <w:iCs/>
                <w:sz w:val="24"/>
                <w:szCs w:val="24"/>
                <w:lang w:eastAsia="ru-RU"/>
              </w:rPr>
            </w:pPr>
            <w:r w:rsidRPr="0076360E">
              <w:rPr>
                <w:rFonts w:ascii="Times New Roman" w:eastAsia="Times New Roman" w:hAnsi="Times New Roman" w:cs="Times New Roman"/>
                <w:bCs/>
                <w:iCs/>
                <w:sz w:val="24"/>
                <w:szCs w:val="24"/>
                <w:lang w:eastAsia="ru-RU"/>
              </w:rPr>
              <w:t>Șef Secția Juridică și Resurse Umane</w:t>
            </w:r>
          </w:p>
        </w:tc>
        <w:tc>
          <w:tcPr>
            <w:tcW w:w="2134" w:type="dxa"/>
            <w:tcBorders>
              <w:top w:val="single" w:sz="4" w:space="0" w:color="auto"/>
              <w:bottom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sidRPr="0076360E">
              <w:rPr>
                <w:rFonts w:ascii="Times New Roman" w:eastAsia="Times New Roman" w:hAnsi="Times New Roman" w:cs="Times New Roman"/>
                <w:b/>
                <w:bCs/>
                <w:iCs/>
                <w:sz w:val="24"/>
                <w:szCs w:val="24"/>
                <w:lang w:eastAsia="ru-RU"/>
              </w:rPr>
              <w:t>Teodor Donos</w:t>
            </w:r>
          </w:p>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c>
          <w:tcPr>
            <w:tcW w:w="2165" w:type="dxa"/>
            <w:tcBorders>
              <w:top w:val="single" w:sz="4" w:space="0" w:color="auto"/>
              <w:bottom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c>
          <w:tcPr>
            <w:tcW w:w="2281" w:type="dxa"/>
            <w:tcBorders>
              <w:top w:val="single" w:sz="4" w:space="0" w:color="auto"/>
              <w:bottom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r>
      <w:tr w:rsidR="0076360E" w:rsidRPr="0076360E" w:rsidTr="006C0BD8">
        <w:tc>
          <w:tcPr>
            <w:tcW w:w="2642" w:type="dxa"/>
            <w:tcBorders>
              <w:top w:val="single" w:sz="4" w:space="0" w:color="auto"/>
            </w:tcBorders>
          </w:tcPr>
          <w:p w:rsidR="0076360E" w:rsidRPr="0076360E" w:rsidRDefault="004203D2" w:rsidP="004203D2">
            <w:pPr>
              <w:autoSpaceDE w:val="0"/>
              <w:autoSpaceDN w:val="0"/>
              <w:adjustRightInd w:val="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Intocmit, </w:t>
            </w:r>
            <w:r w:rsidR="0076360E">
              <w:rPr>
                <w:rFonts w:ascii="Times New Roman" w:eastAsia="Times New Roman" w:hAnsi="Times New Roman" w:cs="Times New Roman"/>
                <w:bCs/>
                <w:iCs/>
                <w:sz w:val="24"/>
                <w:szCs w:val="24"/>
                <w:lang w:eastAsia="ru-RU"/>
              </w:rPr>
              <w:t xml:space="preserve">specialist </w:t>
            </w:r>
            <w:r>
              <w:rPr>
                <w:rFonts w:ascii="Times New Roman" w:eastAsia="Times New Roman" w:hAnsi="Times New Roman" w:cs="Times New Roman"/>
                <w:bCs/>
                <w:iCs/>
                <w:sz w:val="24"/>
                <w:szCs w:val="24"/>
                <w:lang w:eastAsia="ru-RU"/>
              </w:rPr>
              <w:t>Superior</w:t>
            </w:r>
            <w:r w:rsidR="0076360E">
              <w:rPr>
                <w:rFonts w:ascii="Times New Roman" w:eastAsia="Times New Roman" w:hAnsi="Times New Roman" w:cs="Times New Roman"/>
                <w:bCs/>
                <w:iCs/>
                <w:sz w:val="24"/>
                <w:szCs w:val="24"/>
                <w:lang w:eastAsia="ru-RU"/>
              </w:rPr>
              <w:t xml:space="preserve"> SJRU</w:t>
            </w:r>
          </w:p>
        </w:tc>
        <w:tc>
          <w:tcPr>
            <w:tcW w:w="2134" w:type="dxa"/>
            <w:tcBorders>
              <w:top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Vitalie Gudimov</w:t>
            </w:r>
          </w:p>
        </w:tc>
        <w:tc>
          <w:tcPr>
            <w:tcW w:w="2165" w:type="dxa"/>
            <w:tcBorders>
              <w:top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c>
          <w:tcPr>
            <w:tcW w:w="2281" w:type="dxa"/>
            <w:tcBorders>
              <w:top w:val="single" w:sz="4" w:space="0" w:color="auto"/>
            </w:tcBorders>
          </w:tcPr>
          <w:p w:rsidR="0076360E" w:rsidRPr="0076360E" w:rsidRDefault="0076360E" w:rsidP="0076360E">
            <w:pPr>
              <w:autoSpaceDE w:val="0"/>
              <w:autoSpaceDN w:val="0"/>
              <w:adjustRightInd w:val="0"/>
              <w:jc w:val="both"/>
              <w:rPr>
                <w:rFonts w:ascii="Times New Roman" w:eastAsia="Times New Roman" w:hAnsi="Times New Roman" w:cs="Times New Roman"/>
                <w:b/>
                <w:bCs/>
                <w:iCs/>
                <w:sz w:val="24"/>
                <w:szCs w:val="24"/>
                <w:lang w:eastAsia="ru-RU"/>
              </w:rPr>
            </w:pPr>
          </w:p>
        </w:tc>
      </w:tr>
    </w:tbl>
    <w:p w:rsidR="0076360E" w:rsidRPr="0076360E" w:rsidRDefault="0076360E" w:rsidP="0076360E">
      <w:pPr>
        <w:autoSpaceDE w:val="0"/>
        <w:autoSpaceDN w:val="0"/>
        <w:adjustRightInd w:val="0"/>
        <w:spacing w:after="0" w:line="360" w:lineRule="auto"/>
        <w:jc w:val="both"/>
        <w:rPr>
          <w:rFonts w:ascii="Times New Roman" w:eastAsia="Times New Roman" w:hAnsi="Times New Roman" w:cs="Times New Roman"/>
          <w:b/>
          <w:bCs/>
          <w:iCs/>
          <w:color w:val="auto"/>
          <w:sz w:val="18"/>
          <w:szCs w:val="18"/>
          <w:lang w:eastAsia="ru-RU"/>
        </w:rPr>
      </w:pPr>
      <w:r w:rsidRPr="0076360E">
        <w:rPr>
          <w:rFonts w:ascii="Times New Roman" w:eastAsia="Times New Roman" w:hAnsi="Times New Roman" w:cs="Times New Roman"/>
          <w:b/>
          <w:bCs/>
          <w:iCs/>
          <w:color w:val="auto"/>
          <w:sz w:val="18"/>
          <w:szCs w:val="18"/>
          <w:lang w:eastAsia="ru-RU"/>
        </w:rPr>
        <w:t xml:space="preserve">  </w:t>
      </w:r>
    </w:p>
    <w:p w:rsidR="00FB22D1" w:rsidRDefault="00FB22D1"/>
    <w:sectPr w:rsidR="00FB22D1" w:rsidSect="004203D2">
      <w:pgSz w:w="11906" w:h="16838" w:code="9"/>
      <w:pgMar w:top="142" w:right="991" w:bottom="284" w:left="567" w:header="709" w:footer="709" w:gutter="9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86238"/>
    <w:multiLevelType w:val="hybridMultilevel"/>
    <w:tmpl w:val="15A6D0F0"/>
    <w:lvl w:ilvl="0" w:tplc="2BE6954C">
      <w:start w:val="1"/>
      <w:numFmt w:val="decimal"/>
      <w:lvlText w:val="%1."/>
      <w:lvlJc w:val="left"/>
      <w:pPr>
        <w:ind w:left="420" w:hanging="360"/>
      </w:pPr>
      <w:rPr>
        <w:rFonts w:ascii="Times New Roman" w:hAnsi="Times New Roman" w:cs="Times New Roman" w:hint="default"/>
        <w:b/>
        <w:color w:val="auto"/>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D98284E"/>
    <w:multiLevelType w:val="multilevel"/>
    <w:tmpl w:val="E9167D1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8"/>
    <w:rsid w:val="003F6B3B"/>
    <w:rsid w:val="004203D2"/>
    <w:rsid w:val="0076360E"/>
    <w:rsid w:val="00A20194"/>
    <w:rsid w:val="00BD2C58"/>
    <w:rsid w:val="00BD5B82"/>
    <w:rsid w:val="00E27544"/>
    <w:rsid w:val="00FB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2"/>
      <w:szCs w:val="22"/>
      <w:lang w:val="ro-RO" w:eastAsia="ro-RO"/>
    </w:rPr>
  </w:style>
  <w:style w:type="paragraph" w:styleId="1">
    <w:name w:val="heading 1"/>
    <w:basedOn w:val="a"/>
    <w:next w:val="a"/>
    <w:link w:val="10"/>
    <w:qFormat/>
    <w:rsid w:val="00E27544"/>
    <w:pPr>
      <w:keepNext/>
      <w:spacing w:after="0" w:line="240" w:lineRule="auto"/>
      <w:outlineLvl w:val="0"/>
    </w:pPr>
    <w:rPr>
      <w:rFonts w:ascii="Times New Roman" w:eastAsia="Times New Roman" w:hAnsi="Times New Roman" w:cs="Times New Roman"/>
      <w:b/>
      <w:color w:val="auto"/>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6360E"/>
    <w:pPr>
      <w:spacing w:after="0" w:line="240" w:lineRule="auto"/>
    </w:pPr>
    <w:rPr>
      <w:rFonts w:ascii="Calibri" w:hAnsi="Calibri"/>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63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3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60E"/>
    <w:rPr>
      <w:rFonts w:ascii="Tahoma" w:eastAsiaTheme="minorEastAsia" w:hAnsi="Tahoma" w:cs="Tahoma"/>
      <w:sz w:val="16"/>
      <w:szCs w:val="16"/>
      <w:lang w:val="ro-RO" w:eastAsia="ro-RO"/>
    </w:rPr>
  </w:style>
  <w:style w:type="character" w:customStyle="1" w:styleId="10">
    <w:name w:val="Заголовок 1 Знак"/>
    <w:basedOn w:val="a0"/>
    <w:link w:val="1"/>
    <w:qFormat/>
    <w:rsid w:val="00E27544"/>
    <w:rPr>
      <w:rFonts w:eastAsia="Times New Roman"/>
      <w:b/>
      <w:color w:val="auto"/>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2"/>
      <w:szCs w:val="22"/>
      <w:lang w:val="ro-RO" w:eastAsia="ro-RO"/>
    </w:rPr>
  </w:style>
  <w:style w:type="paragraph" w:styleId="1">
    <w:name w:val="heading 1"/>
    <w:basedOn w:val="a"/>
    <w:next w:val="a"/>
    <w:link w:val="10"/>
    <w:qFormat/>
    <w:rsid w:val="00E27544"/>
    <w:pPr>
      <w:keepNext/>
      <w:spacing w:after="0" w:line="240" w:lineRule="auto"/>
      <w:outlineLvl w:val="0"/>
    </w:pPr>
    <w:rPr>
      <w:rFonts w:ascii="Times New Roman" w:eastAsia="Times New Roman" w:hAnsi="Times New Roman" w:cs="Times New Roman"/>
      <w:b/>
      <w:color w:val="auto"/>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6360E"/>
    <w:pPr>
      <w:spacing w:after="0" w:line="240" w:lineRule="auto"/>
    </w:pPr>
    <w:rPr>
      <w:rFonts w:ascii="Calibri" w:hAnsi="Calibri"/>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63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3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60E"/>
    <w:rPr>
      <w:rFonts w:ascii="Tahoma" w:eastAsiaTheme="minorEastAsia" w:hAnsi="Tahoma" w:cs="Tahoma"/>
      <w:sz w:val="16"/>
      <w:szCs w:val="16"/>
      <w:lang w:val="ro-RO" w:eastAsia="ro-RO"/>
    </w:rPr>
  </w:style>
  <w:style w:type="character" w:customStyle="1" w:styleId="10">
    <w:name w:val="Заголовок 1 Знак"/>
    <w:basedOn w:val="a0"/>
    <w:link w:val="1"/>
    <w:qFormat/>
    <w:rsid w:val="00E27544"/>
    <w:rPr>
      <w:rFonts w:eastAsia="Times New Roman"/>
      <w:b/>
      <w:color w:val="auto"/>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dc:creator>
  <cp:lastModifiedBy>catea</cp:lastModifiedBy>
  <cp:revision>2</cp:revision>
  <cp:lastPrinted>2023-02-20T06:58:00Z</cp:lastPrinted>
  <dcterms:created xsi:type="dcterms:W3CDTF">2023-03-13T08:04:00Z</dcterms:created>
  <dcterms:modified xsi:type="dcterms:W3CDTF">2023-03-13T08:04:00Z</dcterms:modified>
</cp:coreProperties>
</file>