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2E3C829B" w:rsidR="00740BC1" w:rsidRPr="003330D8" w:rsidRDefault="003330D8" w:rsidP="003330D8">
      <w:pPr>
        <w:jc w:val="right"/>
        <w:rPr>
          <w:b/>
          <w:lang w:val="ro-RO"/>
        </w:rPr>
      </w:pPr>
      <w:r>
        <w:rPr>
          <w:b/>
          <w:lang w:val="ro-RO"/>
        </w:rPr>
        <w:t>EXTRAS</w:t>
      </w:r>
    </w:p>
    <w:p w14:paraId="6387DD4C" w14:textId="18FB6547" w:rsidR="00E02178" w:rsidRDefault="00CE1234" w:rsidP="00CE1234">
      <w:pPr>
        <w:jc w:val="center"/>
        <w:rPr>
          <w:b/>
          <w:lang w:val="en-US"/>
        </w:rPr>
      </w:pPr>
      <w:r w:rsidRPr="009266B5">
        <w:rPr>
          <w:b/>
          <w:lang w:val="en-US"/>
        </w:rPr>
        <w:t xml:space="preserve">DECIZIE </w:t>
      </w:r>
      <w:r>
        <w:rPr>
          <w:b/>
          <w:lang w:val="en-US"/>
        </w:rPr>
        <w:t xml:space="preserve">Nr. </w:t>
      </w:r>
      <w:r w:rsidR="007971CD">
        <w:rPr>
          <w:b/>
          <w:lang w:val="en-US"/>
        </w:rPr>
        <w:t>8/1</w:t>
      </w:r>
      <w:r w:rsidR="00FA7FA5">
        <w:rPr>
          <w:b/>
          <w:lang w:val="en-US"/>
        </w:rPr>
        <w:t>2</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46D84D0F" w14:textId="77777777" w:rsidR="00A5371C" w:rsidRDefault="00A5371C" w:rsidP="00614C26">
      <w:pPr>
        <w:tabs>
          <w:tab w:val="left" w:pos="709"/>
        </w:tabs>
        <w:jc w:val="both"/>
        <w:rPr>
          <w:lang w:val="ro-RO"/>
        </w:rPr>
      </w:pPr>
    </w:p>
    <w:p w14:paraId="5B9A6075" w14:textId="77777777" w:rsidR="00CE1234" w:rsidRDefault="00CE1234" w:rsidP="00614C26">
      <w:pPr>
        <w:tabs>
          <w:tab w:val="left" w:pos="709"/>
        </w:tabs>
        <w:jc w:val="both"/>
        <w:rPr>
          <w:lang w:val="ro-RO"/>
        </w:rPr>
      </w:pPr>
      <w:r w:rsidRPr="00F07718">
        <w:rPr>
          <w:lang w:val="ro-RO"/>
        </w:rPr>
        <w:tab/>
      </w:r>
    </w:p>
    <w:p w14:paraId="43868EAE" w14:textId="77777777" w:rsidR="00FA7FA5" w:rsidRDefault="00FA7FA5" w:rsidP="00A5371C">
      <w:pPr>
        <w:tabs>
          <w:tab w:val="center" w:pos="4677"/>
        </w:tabs>
        <w:spacing w:line="276" w:lineRule="auto"/>
        <w:rPr>
          <w:b/>
          <w:color w:val="000000"/>
          <w:lang w:val="it-IT"/>
        </w:rPr>
      </w:pPr>
      <w:r>
        <w:rPr>
          <w:b/>
          <w:color w:val="000000"/>
          <w:lang w:val="it-IT"/>
        </w:rPr>
        <w:t xml:space="preserve">Cu privire la </w:t>
      </w:r>
      <w:bookmarkStart w:id="0" w:name="_Hlk144362009"/>
      <w:r>
        <w:rPr>
          <w:b/>
          <w:color w:val="000000"/>
          <w:lang w:val="it-IT"/>
        </w:rPr>
        <w:t>autorizarea casării bunurilor uzate raportate la mijloacele fixe,</w:t>
      </w:r>
    </w:p>
    <w:p w14:paraId="1C1C7FC1" w14:textId="66F34889" w:rsidR="00FA7FA5" w:rsidRDefault="00FA7FA5" w:rsidP="00A5371C">
      <w:pPr>
        <w:tabs>
          <w:tab w:val="center" w:pos="4677"/>
        </w:tabs>
        <w:spacing w:line="276" w:lineRule="auto"/>
        <w:rPr>
          <w:b/>
          <w:color w:val="000000"/>
          <w:lang w:val="en-US"/>
        </w:rPr>
      </w:pPr>
      <w:r>
        <w:rPr>
          <w:b/>
          <w:color w:val="000000"/>
          <w:lang w:val="it-IT"/>
        </w:rPr>
        <w:t xml:space="preserve">aflate în gestiunea </w:t>
      </w:r>
      <w:bookmarkStart w:id="1" w:name="_Hlk144362483"/>
      <w:r w:rsidR="00A5371C">
        <w:rPr>
          <w:b/>
          <w:color w:val="000000"/>
          <w:lang w:val="it-IT"/>
        </w:rPr>
        <w:t>IP</w:t>
      </w:r>
      <w:r>
        <w:rPr>
          <w:b/>
          <w:color w:val="000000"/>
          <w:lang w:val="it-IT"/>
        </w:rPr>
        <w:t xml:space="preserve"> Liceul Teoretic ,,Olimp</w:t>
      </w:r>
      <w:r>
        <w:rPr>
          <w:b/>
          <w:color w:val="000000"/>
          <w:lang w:val="en-US"/>
        </w:rPr>
        <w:t>”</w:t>
      </w:r>
      <w:bookmarkEnd w:id="1"/>
      <w:r>
        <w:rPr>
          <w:b/>
          <w:color w:val="000000"/>
          <w:lang w:val="en-US"/>
        </w:rPr>
        <w:t xml:space="preserve"> din or. Sîngerei</w:t>
      </w:r>
    </w:p>
    <w:bookmarkEnd w:id="0"/>
    <w:p w14:paraId="0C5DE117" w14:textId="77777777" w:rsidR="00FA7FA5" w:rsidRDefault="00FA7FA5" w:rsidP="00A5371C">
      <w:pPr>
        <w:spacing w:line="276" w:lineRule="auto"/>
        <w:jc w:val="center"/>
        <w:rPr>
          <w:b/>
          <w:color w:val="000000"/>
          <w:lang w:val="en-US"/>
        </w:rPr>
      </w:pPr>
    </w:p>
    <w:p w14:paraId="0890D7E5" w14:textId="77777777" w:rsidR="00FA7FA5" w:rsidRPr="00A5371C" w:rsidRDefault="00FA7FA5" w:rsidP="00A5371C">
      <w:pPr>
        <w:tabs>
          <w:tab w:val="left" w:pos="567"/>
          <w:tab w:val="center" w:pos="4677"/>
        </w:tabs>
        <w:spacing w:line="276" w:lineRule="auto"/>
        <w:ind w:firstLine="567"/>
        <w:jc w:val="both"/>
        <w:rPr>
          <w:bCs/>
          <w:lang w:val="it-IT"/>
        </w:rPr>
      </w:pPr>
      <w:r w:rsidRPr="00A5371C">
        <w:rPr>
          <w:lang w:val="it-IT"/>
        </w:rPr>
        <w:t>Av</w:t>
      </w:r>
      <w:r w:rsidRPr="00A5371C">
        <w:rPr>
          <w:lang w:val="ro-RO"/>
        </w:rPr>
        <w:t>â</w:t>
      </w:r>
      <w:r w:rsidRPr="00A5371C">
        <w:rPr>
          <w:lang w:val="it-IT"/>
        </w:rPr>
        <w:t>nd în vedere Nota de fundamentare “Cu privire la</w:t>
      </w:r>
      <w:r w:rsidRPr="00A5371C">
        <w:rPr>
          <w:b/>
          <w:lang w:val="it-IT"/>
        </w:rPr>
        <w:t xml:space="preserve"> </w:t>
      </w:r>
      <w:r w:rsidRPr="00A5371C">
        <w:rPr>
          <w:bCs/>
          <w:lang w:val="it-IT"/>
        </w:rPr>
        <w:t>autorizarea casarii bunurilor uzate raportate la mijloacele fixe, aflate în gestiunea I.P. Liceul Teoretic ,,Olimp</w:t>
      </w:r>
      <w:r w:rsidRPr="00A5371C">
        <w:rPr>
          <w:bCs/>
          <w:lang w:val="en-US"/>
        </w:rPr>
        <w:t>” din or. Sîngerei</w:t>
      </w:r>
      <w:r w:rsidRPr="00A5371C">
        <w:rPr>
          <w:bCs/>
          <w:lang w:val="it-IT"/>
        </w:rPr>
        <w:t>;</w:t>
      </w:r>
    </w:p>
    <w:p w14:paraId="1E329048" w14:textId="77777777" w:rsidR="00A5371C" w:rsidRPr="00A5371C" w:rsidRDefault="00FA7FA5" w:rsidP="00A5371C">
      <w:pPr>
        <w:tabs>
          <w:tab w:val="left" w:pos="567"/>
          <w:tab w:val="center" w:pos="4677"/>
        </w:tabs>
        <w:spacing w:line="276" w:lineRule="auto"/>
        <w:jc w:val="both"/>
        <w:rPr>
          <w:lang w:val="it-IT"/>
        </w:rPr>
      </w:pPr>
      <w:r w:rsidRPr="00A5371C">
        <w:rPr>
          <w:lang w:val="ro-RO"/>
        </w:rPr>
        <w:tab/>
        <w:t xml:space="preserve">În </w:t>
      </w:r>
      <w:r w:rsidRPr="00A5371C">
        <w:rPr>
          <w:lang w:val="it-IT"/>
        </w:rPr>
        <w:t xml:space="preserve">temeiul </w:t>
      </w:r>
      <w:r w:rsidRPr="00A5371C">
        <w:rPr>
          <w:lang w:val="en-US"/>
        </w:rPr>
        <w:t xml:space="preserve">prevederilor </w:t>
      </w:r>
      <w:r w:rsidRPr="00A5371C">
        <w:rPr>
          <w:lang w:val="ro-RO"/>
        </w:rPr>
        <w:t xml:space="preserve">art. 43 alin. (1) lit. c) al </w:t>
      </w:r>
      <w:r w:rsidRPr="00A5371C">
        <w:rPr>
          <w:lang w:val="en-US"/>
        </w:rPr>
        <w:t xml:space="preserve">Legii privind administraţia publică locală nr. 436/2006, </w:t>
      </w:r>
      <w:r w:rsidRPr="00A5371C">
        <w:rPr>
          <w:lang w:val="ro-RO"/>
        </w:rPr>
        <w:t xml:space="preserve">Legii cu privire la actele normative nr. 100/2017, Hotărârii Guvernului nr. 500/1998 despre aprobarea Regulamentului privind casarea bunurilor uzate, raportate la mijloacele fixe, Ordinul </w:t>
      </w:r>
      <w:r w:rsidRPr="00A5371C">
        <w:rPr>
          <w:lang w:val="it-IT"/>
        </w:rPr>
        <w:t>I.P. Liceul Teoretic ,,Olimp</w:t>
      </w:r>
      <w:r w:rsidRPr="00A5371C">
        <w:rPr>
          <w:lang w:val="en-US"/>
        </w:rPr>
        <w:t xml:space="preserve">” </w:t>
      </w:r>
      <w:r w:rsidRPr="00A5371C">
        <w:rPr>
          <w:lang w:val="ro-RO"/>
        </w:rPr>
        <w:t>nr. 84-ab din 30.09.2024 Cu privire la comisia de evaluare și casare,</w:t>
      </w:r>
      <w:r w:rsidRPr="00A5371C">
        <w:rPr>
          <w:lang w:val="it-IT"/>
        </w:rPr>
        <w:t xml:space="preserve">  </w:t>
      </w:r>
    </w:p>
    <w:p w14:paraId="37B729EF" w14:textId="68F994A0" w:rsidR="00FA7FA5" w:rsidRPr="00A5371C" w:rsidRDefault="00A5371C" w:rsidP="00A5371C">
      <w:pPr>
        <w:tabs>
          <w:tab w:val="left" w:pos="567"/>
          <w:tab w:val="center" w:pos="4677"/>
        </w:tabs>
        <w:spacing w:line="276" w:lineRule="auto"/>
        <w:jc w:val="both"/>
        <w:rPr>
          <w:lang w:val="it-IT"/>
        </w:rPr>
      </w:pPr>
      <w:r w:rsidRPr="00A5371C">
        <w:rPr>
          <w:lang w:val="it-IT"/>
        </w:rPr>
        <w:tab/>
      </w:r>
      <w:r w:rsidR="00FA7FA5" w:rsidRPr="00A5371C">
        <w:rPr>
          <w:lang w:val="it-IT"/>
        </w:rPr>
        <w:t xml:space="preserve">Consiliul raional,  </w:t>
      </w:r>
    </w:p>
    <w:p w14:paraId="08D08314" w14:textId="77777777" w:rsidR="00FA7FA5" w:rsidRDefault="00FA7FA5" w:rsidP="00A5371C">
      <w:pPr>
        <w:tabs>
          <w:tab w:val="center" w:pos="4677"/>
        </w:tabs>
        <w:spacing w:line="276" w:lineRule="auto"/>
        <w:jc w:val="both"/>
        <w:rPr>
          <w:color w:val="000000"/>
          <w:lang w:val="it-IT"/>
        </w:rPr>
      </w:pPr>
    </w:p>
    <w:p w14:paraId="42415428" w14:textId="77777777" w:rsidR="00FA7FA5" w:rsidRDefault="00FA7FA5" w:rsidP="00A5371C">
      <w:pPr>
        <w:tabs>
          <w:tab w:val="left" w:pos="3690"/>
          <w:tab w:val="center" w:pos="4860"/>
        </w:tabs>
        <w:spacing w:line="276" w:lineRule="auto"/>
        <w:jc w:val="both"/>
        <w:rPr>
          <w:b/>
          <w:color w:val="000000"/>
          <w:lang w:val="ro-RO"/>
        </w:rPr>
      </w:pPr>
      <w:r>
        <w:rPr>
          <w:b/>
          <w:color w:val="000000"/>
          <w:lang w:val="ro-RO"/>
        </w:rPr>
        <w:tab/>
        <w:t xml:space="preserve">        D E C I D E: </w:t>
      </w:r>
    </w:p>
    <w:p w14:paraId="5F465DB8" w14:textId="409E3C29" w:rsidR="00FA7FA5" w:rsidRPr="00A5371C" w:rsidRDefault="00FA7FA5" w:rsidP="00A5371C">
      <w:pPr>
        <w:pStyle w:val="a3"/>
        <w:numPr>
          <w:ilvl w:val="0"/>
          <w:numId w:val="16"/>
        </w:numPr>
        <w:tabs>
          <w:tab w:val="left" w:pos="851"/>
        </w:tabs>
        <w:spacing w:line="276" w:lineRule="auto"/>
        <w:ind w:left="0" w:firstLine="567"/>
        <w:contextualSpacing/>
        <w:jc w:val="both"/>
        <w:rPr>
          <w:lang w:val="ro-RO"/>
        </w:rPr>
      </w:pPr>
      <w:r w:rsidRPr="00A5371C">
        <w:rPr>
          <w:lang w:val="ro-RO"/>
        </w:rPr>
        <w:t>Se autorizează casarea bunurilor uzate raportate la mijloacele fixe, aflate in gestiunea</w:t>
      </w:r>
      <w:r w:rsidRPr="00A5371C">
        <w:rPr>
          <w:b/>
          <w:lang w:val="it-IT"/>
        </w:rPr>
        <w:t xml:space="preserve"> </w:t>
      </w:r>
      <w:r w:rsidRPr="00A5371C">
        <w:rPr>
          <w:lang w:val="it-IT"/>
        </w:rPr>
        <w:t>I.P. Liceul Teoretic ,,Olimp</w:t>
      </w:r>
      <w:r w:rsidR="00A5371C">
        <w:rPr>
          <w:lang w:val="en-US"/>
        </w:rPr>
        <w:t>” din or. Sî</w:t>
      </w:r>
      <w:r w:rsidRPr="00A5371C">
        <w:rPr>
          <w:lang w:val="en-US"/>
        </w:rPr>
        <w:t>ngerei, conform Registrului actelor mijloacelor fixe ce urmează a fi casate (Anexa nr. 1)</w:t>
      </w:r>
    </w:p>
    <w:p w14:paraId="298637DB" w14:textId="3EC92D1A" w:rsidR="00FA7FA5" w:rsidRPr="00A5371C" w:rsidRDefault="00FA7FA5" w:rsidP="00A5371C">
      <w:pPr>
        <w:pStyle w:val="a3"/>
        <w:numPr>
          <w:ilvl w:val="0"/>
          <w:numId w:val="16"/>
        </w:numPr>
        <w:tabs>
          <w:tab w:val="left" w:pos="851"/>
          <w:tab w:val="left" w:pos="3450"/>
        </w:tabs>
        <w:spacing w:line="276" w:lineRule="auto"/>
        <w:ind w:left="0" w:firstLine="567"/>
        <w:contextualSpacing/>
        <w:jc w:val="both"/>
        <w:rPr>
          <w:lang w:val="en-US"/>
        </w:rPr>
      </w:pPr>
      <w:r w:rsidRPr="00A5371C">
        <w:rPr>
          <w:lang w:val="ro-RO"/>
        </w:rPr>
        <w:t>Bunurile casate vor fi predate (după caz) spre utilizare agentului economic autorizat pentru a efectua altă activitate (la fier uzat etc.).</w:t>
      </w:r>
    </w:p>
    <w:p w14:paraId="1D19A880" w14:textId="13E51023" w:rsidR="00FA7FA5" w:rsidRPr="00A5371C" w:rsidRDefault="00FA7FA5" w:rsidP="00A5371C">
      <w:pPr>
        <w:pStyle w:val="a3"/>
        <w:numPr>
          <w:ilvl w:val="0"/>
          <w:numId w:val="16"/>
        </w:numPr>
        <w:tabs>
          <w:tab w:val="left" w:pos="851"/>
        </w:tabs>
        <w:spacing w:line="276" w:lineRule="auto"/>
        <w:ind w:left="0" w:firstLine="567"/>
        <w:contextualSpacing/>
        <w:jc w:val="both"/>
        <w:rPr>
          <w:lang w:val="ro-RO"/>
        </w:rPr>
      </w:pPr>
      <w:r w:rsidRPr="00A5371C">
        <w:rPr>
          <w:lang w:val="it-IT"/>
        </w:rPr>
        <w:t>I.P. Liceul Teoretic ,,Olimp</w:t>
      </w:r>
      <w:r w:rsidRPr="00A5371C">
        <w:rPr>
          <w:lang w:val="en-US"/>
        </w:rPr>
        <w:t>”</w:t>
      </w:r>
      <w:r w:rsidR="00A5371C">
        <w:rPr>
          <w:lang w:val="en-US"/>
        </w:rPr>
        <w:t xml:space="preserve"> din or. Sîngerei</w:t>
      </w:r>
      <w:r w:rsidRPr="00A5371C">
        <w:rPr>
          <w:lang w:val="en-US"/>
        </w:rPr>
        <w:t xml:space="preserve"> (dna Șișcanu Ludmila) se desemnează </w:t>
      </w:r>
      <w:r w:rsidRPr="00A5371C">
        <w:rPr>
          <w:lang w:val="ro-RO"/>
        </w:rPr>
        <w:t>responsabilă pentru realizarea prezentei decizii.</w:t>
      </w:r>
    </w:p>
    <w:p w14:paraId="7C61E51A" w14:textId="77777777" w:rsidR="00FA7FA5" w:rsidRPr="00A5371C" w:rsidRDefault="00FA7FA5" w:rsidP="00A5371C">
      <w:pPr>
        <w:pStyle w:val="a3"/>
        <w:numPr>
          <w:ilvl w:val="0"/>
          <w:numId w:val="16"/>
        </w:numPr>
        <w:tabs>
          <w:tab w:val="left" w:pos="851"/>
        </w:tabs>
        <w:spacing w:line="276" w:lineRule="auto"/>
        <w:ind w:left="0" w:firstLine="567"/>
        <w:contextualSpacing/>
        <w:jc w:val="both"/>
        <w:rPr>
          <w:lang w:val="ro-RO"/>
        </w:rPr>
      </w:pPr>
      <w:r w:rsidRPr="00A5371C">
        <w:rPr>
          <w:lang w:val="ro-RO"/>
        </w:rPr>
        <w:t xml:space="preserve">Controlul asupra realizării deciziei, se pune în sarcina Comisiei consultative pentru Economie, Finanţe şi Buget </w:t>
      </w:r>
      <w:r w:rsidRPr="00A5371C">
        <w:rPr>
          <w:lang w:val="en-US"/>
        </w:rPr>
        <w:t>(dl.</w:t>
      </w:r>
      <w:r w:rsidRPr="00A5371C">
        <w:rPr>
          <w:lang w:val="ro-RO"/>
        </w:rPr>
        <w:t xml:space="preserve"> </w:t>
      </w:r>
      <w:r w:rsidRPr="00A5371C">
        <w:rPr>
          <w:lang w:val="en-US"/>
        </w:rPr>
        <w:t>N.</w:t>
      </w:r>
      <w:r w:rsidRPr="00A5371C">
        <w:rPr>
          <w:lang w:val="ro-RO"/>
        </w:rPr>
        <w:t xml:space="preserve"> </w:t>
      </w:r>
      <w:r w:rsidRPr="00A5371C">
        <w:rPr>
          <w:lang w:val="en-US"/>
        </w:rPr>
        <w:t>POSTORONCĂ).</w:t>
      </w:r>
      <w:r w:rsidRPr="00A5371C">
        <w:rPr>
          <w:lang w:val="ro-RO"/>
        </w:rPr>
        <w:t xml:space="preserve"> </w:t>
      </w:r>
    </w:p>
    <w:p w14:paraId="529F15E6" w14:textId="77777777" w:rsidR="00FA7FA5" w:rsidRPr="00A5371C" w:rsidRDefault="00FA7FA5" w:rsidP="00A5371C">
      <w:pPr>
        <w:pStyle w:val="a3"/>
        <w:numPr>
          <w:ilvl w:val="0"/>
          <w:numId w:val="16"/>
        </w:numPr>
        <w:tabs>
          <w:tab w:val="left" w:pos="851"/>
        </w:tabs>
        <w:spacing w:line="276" w:lineRule="auto"/>
        <w:ind w:left="0" w:firstLine="567"/>
        <w:contextualSpacing/>
        <w:jc w:val="both"/>
        <w:rPr>
          <w:lang w:val="ro-RO"/>
        </w:rPr>
      </w:pPr>
      <w:r w:rsidRPr="00A5371C">
        <w:rPr>
          <w:lang w:val="ro-RO"/>
        </w:rPr>
        <w:t>Prezenta decizie poate fi contestată la Judecătoria Bălți (sediul Central, str. Hotinului, 43) în termen de 30 zile de la data publicării, potrivit prevederilor Codului administrativ al Republicii Moldova nr. 116/2018.</w:t>
      </w:r>
    </w:p>
    <w:p w14:paraId="3C17F158" w14:textId="77777777" w:rsidR="00FA7FA5" w:rsidRDefault="00FA7FA5" w:rsidP="00FA7FA5">
      <w:pPr>
        <w:jc w:val="both"/>
        <w:rPr>
          <w:color w:val="000000"/>
          <w:lang w:val="ro-RO"/>
        </w:rPr>
      </w:pPr>
    </w:p>
    <w:p w14:paraId="0FFF1A8B" w14:textId="77777777" w:rsidR="00740BC1" w:rsidRDefault="00740BC1" w:rsidP="00740BC1">
      <w:pPr>
        <w:jc w:val="both"/>
        <w:rPr>
          <w:color w:val="000000"/>
          <w:lang w:val="ro-RO"/>
        </w:rPr>
      </w:pPr>
    </w:p>
    <w:p w14:paraId="42AB9701" w14:textId="77777777" w:rsidR="00281856" w:rsidRPr="001A582F" w:rsidRDefault="00281856" w:rsidP="009A14D2">
      <w:pPr>
        <w:jc w:val="both"/>
        <w:rPr>
          <w:rFonts w:eastAsia="Calibri"/>
          <w:b/>
          <w:sz w:val="16"/>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0FE62B02" w14:textId="77777777" w:rsidR="00DB5066" w:rsidRDefault="00DB5066" w:rsidP="00DB5066">
      <w:pPr>
        <w:rPr>
          <w:rFonts w:eastAsia="Calibri"/>
          <w:b/>
          <w:i/>
          <w:sz w:val="16"/>
          <w:lang w:val="it-IT"/>
        </w:rPr>
      </w:pPr>
    </w:p>
    <w:p w14:paraId="476F4F17" w14:textId="77777777" w:rsidR="00DB5066" w:rsidRPr="006E3C9E" w:rsidRDefault="00DB5066" w:rsidP="00DB5066">
      <w:pPr>
        <w:rPr>
          <w:b/>
          <w:i/>
          <w:lang w:val="en-US"/>
        </w:rPr>
      </w:pPr>
      <w:bookmarkStart w:id="2" w:name="_GoBack"/>
      <w:bookmarkEnd w:id="2"/>
      <w:r>
        <w:rPr>
          <w:rFonts w:eastAsia="Calibri"/>
          <w:b/>
          <w:i/>
          <w:sz w:val="16"/>
          <w:lang w:val="it-IT"/>
        </w:rPr>
        <w:t xml:space="preserve"> </w:t>
      </w:r>
      <w:r w:rsidRPr="006E3C9E">
        <w:rPr>
          <w:b/>
          <w:i/>
          <w:lang w:val="en-US"/>
        </w:rPr>
        <w:t xml:space="preserve">Conform originalului </w:t>
      </w:r>
    </w:p>
    <w:p w14:paraId="1439FE87" w14:textId="77777777" w:rsidR="00DB5066" w:rsidRPr="000353F1" w:rsidRDefault="00DB5066" w:rsidP="00DB5066">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626B2D2B" w14:textId="1595B203" w:rsidR="003330D8" w:rsidRPr="00DB5066" w:rsidRDefault="003330D8" w:rsidP="001A582F">
      <w:pPr>
        <w:tabs>
          <w:tab w:val="left" w:pos="1860"/>
        </w:tabs>
        <w:jc w:val="both"/>
        <w:rPr>
          <w:rFonts w:eastAsia="Calibri"/>
          <w:b/>
          <w:i/>
          <w:sz w:val="16"/>
          <w:lang w:val="en-US"/>
        </w:rPr>
      </w:pPr>
    </w:p>
    <w:sectPr w:rsidR="003330D8" w:rsidRPr="00DB5066"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6">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8">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1">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3">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4">
    <w:nsid w:val="6B574023"/>
    <w:multiLevelType w:val="hybridMultilevel"/>
    <w:tmpl w:val="30C0A6C0"/>
    <w:lvl w:ilvl="0" w:tplc="31F26388">
      <w:start w:val="1"/>
      <w:numFmt w:val="decimal"/>
      <w:lvlText w:val="%1."/>
      <w:lvlJc w:val="left"/>
      <w:pPr>
        <w:ind w:left="780" w:hanging="360"/>
      </w:pPr>
      <w:rPr>
        <w:b/>
      </w:r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15">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5"/>
  </w:num>
  <w:num w:numId="3">
    <w:abstractNumId w:val="2"/>
  </w:num>
  <w:num w:numId="4">
    <w:abstractNumId w:val="11"/>
  </w:num>
  <w:num w:numId="5">
    <w:abstractNumId w:val="0"/>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5"/>
  </w:num>
  <w:num w:numId="12">
    <w:abstractNumId w:val="12"/>
  </w:num>
  <w:num w:numId="13">
    <w:abstractNumId w:val="3"/>
  </w:num>
  <w:num w:numId="14">
    <w:abstractNumId w:val="9"/>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330D8"/>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371C"/>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B5066"/>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A7FA5"/>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38227580">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95E4-534C-413D-9415-487AD96A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2024-10-03T06:35:00Z</cp:lastPrinted>
  <dcterms:created xsi:type="dcterms:W3CDTF">2024-12-05T13:19:00Z</dcterms:created>
  <dcterms:modified xsi:type="dcterms:W3CDTF">2024-12-05T13:19:00Z</dcterms:modified>
</cp:coreProperties>
</file>