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29A" w:rsidRDefault="0016029A" w:rsidP="00B13E09">
      <w:pPr>
        <w:pStyle w:val="a3"/>
        <w:spacing w:before="35"/>
        <w:ind w:left="0" w:firstLine="0"/>
        <w:jc w:val="center"/>
        <w:rPr>
          <w:b w:val="0"/>
        </w:rPr>
      </w:pPr>
    </w:p>
    <w:p w:rsidR="00585078" w:rsidRPr="008637B7" w:rsidRDefault="00B13E09" w:rsidP="00585078">
      <w:pPr>
        <w:spacing w:line="360" w:lineRule="auto"/>
        <w:jc w:val="center"/>
        <w:rPr>
          <w:b/>
          <w:sz w:val="24"/>
          <w:szCs w:val="24"/>
        </w:rPr>
      </w:pPr>
      <w:r w:rsidRPr="004742FD">
        <w:rPr>
          <w:b/>
          <w:sz w:val="24"/>
          <w:szCs w:val="24"/>
        </w:rPr>
        <w:t>Ordinea de zi pentru</w:t>
      </w:r>
      <w:r w:rsidR="00585078">
        <w:rPr>
          <w:b/>
          <w:sz w:val="24"/>
          <w:szCs w:val="24"/>
        </w:rPr>
        <w:t xml:space="preserve"> </w:t>
      </w:r>
      <w:r w:rsidR="00585078" w:rsidRPr="008637B7">
        <w:rPr>
          <w:b/>
          <w:sz w:val="24"/>
          <w:szCs w:val="24"/>
        </w:rPr>
        <w:t>Comisia consultativă pentru Agricultură și Industrie</w:t>
      </w:r>
    </w:p>
    <w:p w:rsidR="00E02A26" w:rsidRPr="008637B7" w:rsidRDefault="00585078" w:rsidP="00585078">
      <w:pPr>
        <w:spacing w:line="360" w:lineRule="auto"/>
        <w:jc w:val="center"/>
        <w:rPr>
          <w:sz w:val="24"/>
          <w:szCs w:val="24"/>
        </w:rPr>
      </w:pPr>
      <w:bookmarkStart w:id="0" w:name="_GoBack"/>
      <w:bookmarkEnd w:id="0"/>
      <w:r w:rsidRPr="008637B7">
        <w:rPr>
          <w:sz w:val="24"/>
          <w:szCs w:val="24"/>
        </w:rPr>
        <w:t>data de 03 aprilie 2025  ora 15:00, Sala de ședințe a Consiliului raional, etajul III</w:t>
      </w:r>
    </w:p>
    <w:p w:rsidR="00B13E09" w:rsidRPr="008637B7" w:rsidRDefault="00B13E09" w:rsidP="00E02A26">
      <w:pPr>
        <w:spacing w:line="360" w:lineRule="auto"/>
        <w:jc w:val="center"/>
        <w:rPr>
          <w:sz w:val="24"/>
          <w:szCs w:val="24"/>
        </w:rPr>
      </w:pPr>
    </w:p>
    <w:p w:rsidR="004742FD" w:rsidRPr="004742FD" w:rsidRDefault="004742FD" w:rsidP="004742FD">
      <w:pPr>
        <w:widowControl/>
        <w:shd w:val="clear" w:color="auto" w:fill="FFFFFF"/>
        <w:autoSpaceDE/>
        <w:autoSpaceDN/>
        <w:spacing w:afterAutospacing="1"/>
        <w:jc w:val="both"/>
        <w:textAlignment w:val="baseline"/>
        <w:rPr>
          <w:b/>
          <w:bCs/>
          <w:sz w:val="24"/>
          <w:szCs w:val="24"/>
          <w:lang w:val="en-US" w:eastAsia="ru-RU"/>
        </w:rPr>
      </w:pPr>
      <w:r>
        <w:rPr>
          <w:b/>
          <w:bCs/>
          <w:sz w:val="24"/>
          <w:szCs w:val="24"/>
          <w:lang w:val="ro-MD" w:eastAsia="ru-RU"/>
        </w:rPr>
        <w:t xml:space="preserve">2. </w:t>
      </w:r>
      <w:r w:rsidR="00585078">
        <w:fldChar w:fldCharType="begin"/>
      </w:r>
      <w:r w:rsidR="00585078">
        <w:instrText xml:space="preserve"> HYPERLINK "https://singerei.md/wp-content/uploads/2025/02/Dec.-modif.-martie-2025.doc" </w:instrText>
      </w:r>
      <w:r w:rsidR="00585078">
        <w:fldChar w:fldCharType="separate"/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Privind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modificarea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Deciziei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nr. 8/2 din 28.11.2024 „Cu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privire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la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aprobarea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bugetului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raional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pentru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anul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2025”</w:t>
      </w:r>
      <w:r w:rsidR="00585078">
        <w:rPr>
          <w:b/>
          <w:bCs/>
          <w:sz w:val="24"/>
          <w:szCs w:val="24"/>
          <w:bdr w:val="none" w:sz="0" w:space="0" w:color="auto" w:frame="1"/>
          <w:lang w:val="en-US" w:eastAsia="ru-RU"/>
        </w:rPr>
        <w:fldChar w:fldCharType="end"/>
      </w:r>
    </w:p>
    <w:p w:rsidR="004742FD" w:rsidRDefault="004742FD" w:rsidP="004742FD">
      <w:pPr>
        <w:widowControl/>
        <w:shd w:val="clear" w:color="auto" w:fill="FFFFFF"/>
        <w:autoSpaceDE/>
        <w:autoSpaceDN/>
        <w:spacing w:afterAutospacing="1"/>
        <w:jc w:val="both"/>
        <w:textAlignment w:val="baseline"/>
        <w:rPr>
          <w:bCs/>
          <w:iCs/>
          <w:sz w:val="24"/>
          <w:szCs w:val="24"/>
          <w:bdr w:val="none" w:sz="0" w:space="0" w:color="auto" w:frame="1"/>
          <w:lang w:val="en-US" w:eastAsia="ru-RU"/>
        </w:rPr>
      </w:pP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Raportor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: Octavian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Banaru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șef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Direcția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Finanțe</w:t>
      </w:r>
      <w:proofErr w:type="spellEnd"/>
    </w:p>
    <w:p w:rsidR="00585078" w:rsidRPr="00585078" w:rsidRDefault="00585078" w:rsidP="00585078">
      <w:pPr>
        <w:widowControl/>
        <w:shd w:val="clear" w:color="auto" w:fill="FFFFFF"/>
        <w:autoSpaceDE/>
        <w:autoSpaceDN/>
        <w:spacing w:afterAutospacing="1"/>
        <w:jc w:val="both"/>
        <w:textAlignment w:val="baseline"/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</w:pPr>
      <w:r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16.</w:t>
      </w:r>
      <w:r w:rsidRPr="00585078">
        <w:t xml:space="preserve"> </w:t>
      </w:r>
      <w:r w:rsidRPr="00585078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Cu </w:t>
      </w:r>
      <w:proofErr w:type="spellStart"/>
      <w:r w:rsidRPr="00585078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privire</w:t>
      </w:r>
      <w:proofErr w:type="spellEnd"/>
      <w:r w:rsidRPr="00585078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la </w:t>
      </w:r>
      <w:proofErr w:type="spellStart"/>
      <w:r w:rsidRPr="00585078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modificarea</w:t>
      </w:r>
      <w:proofErr w:type="spellEnd"/>
      <w:r w:rsidRPr="00585078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585078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Deciziei</w:t>
      </w:r>
      <w:proofErr w:type="spellEnd"/>
      <w:r w:rsidRPr="00585078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nr. 3/1</w:t>
      </w:r>
      <w:r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6 din 03 </w:t>
      </w:r>
      <w:proofErr w:type="spellStart"/>
      <w:r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mai</w:t>
      </w:r>
      <w:proofErr w:type="spellEnd"/>
      <w:r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2024 </w:t>
      </w:r>
    </w:p>
    <w:p w:rsidR="00585078" w:rsidRPr="00585078" w:rsidRDefault="00585078" w:rsidP="00585078">
      <w:pPr>
        <w:widowControl/>
        <w:shd w:val="clear" w:color="auto" w:fill="FFFFFF"/>
        <w:autoSpaceDE/>
        <w:autoSpaceDN/>
        <w:spacing w:afterAutospacing="1"/>
        <w:jc w:val="both"/>
        <w:textAlignment w:val="baseline"/>
        <w:rPr>
          <w:bCs/>
          <w:iCs/>
          <w:sz w:val="24"/>
          <w:szCs w:val="24"/>
          <w:bdr w:val="none" w:sz="0" w:space="0" w:color="auto" w:frame="1"/>
          <w:lang w:val="en-US" w:eastAsia="ru-RU"/>
        </w:rPr>
      </w:pPr>
      <w:proofErr w:type="spellStart"/>
      <w:r w:rsidRPr="00585078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Raportor</w:t>
      </w:r>
      <w:proofErr w:type="spellEnd"/>
      <w:r w:rsidRPr="00585078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: Vera </w:t>
      </w:r>
      <w:proofErr w:type="spellStart"/>
      <w:r w:rsidRPr="00585078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Serbușca</w:t>
      </w:r>
      <w:proofErr w:type="spellEnd"/>
      <w:r w:rsidRPr="00585078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585078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vicepreședinta</w:t>
      </w:r>
      <w:proofErr w:type="spellEnd"/>
      <w:r w:rsidRPr="00585078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585078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raionului</w:t>
      </w:r>
      <w:proofErr w:type="spellEnd"/>
      <w:r w:rsidRPr="00585078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585078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Sîngerei</w:t>
      </w:r>
      <w:proofErr w:type="spellEnd"/>
    </w:p>
    <w:p w:rsidR="00585078" w:rsidRPr="00585078" w:rsidRDefault="00585078" w:rsidP="00585078">
      <w:pPr>
        <w:widowControl/>
        <w:shd w:val="clear" w:color="auto" w:fill="FFFFFF"/>
        <w:autoSpaceDE/>
        <w:autoSpaceDN/>
        <w:spacing w:afterAutospacing="1"/>
        <w:jc w:val="both"/>
        <w:textAlignment w:val="baseline"/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</w:pPr>
      <w:r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18.</w:t>
      </w:r>
      <w:r w:rsidRPr="00585078">
        <w:t xml:space="preserve"> </w:t>
      </w:r>
      <w:r w:rsidRPr="00585078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Cu </w:t>
      </w:r>
      <w:proofErr w:type="spellStart"/>
      <w:r w:rsidRPr="00585078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privire</w:t>
      </w:r>
      <w:proofErr w:type="spellEnd"/>
      <w:r w:rsidRPr="00585078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la </w:t>
      </w:r>
      <w:proofErr w:type="spellStart"/>
      <w:r w:rsidRPr="00585078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stabilirea</w:t>
      </w:r>
      <w:proofErr w:type="spellEnd"/>
      <w:r w:rsidRPr="00585078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585078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cuantumului</w:t>
      </w:r>
      <w:proofErr w:type="spellEnd"/>
      <w:r w:rsidRPr="00585078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585078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chiriei</w:t>
      </w:r>
      <w:proofErr w:type="spellEnd"/>
      <w:r w:rsidRPr="00585078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gramStart"/>
      <w:r w:rsidRPr="00585078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,,</w:t>
      </w:r>
      <w:proofErr w:type="spellStart"/>
      <w:r w:rsidRPr="00585078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Parcului</w:t>
      </w:r>
      <w:proofErr w:type="spellEnd"/>
      <w:proofErr w:type="gramEnd"/>
      <w:r w:rsidRPr="00585078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Logistic </w:t>
      </w:r>
      <w:proofErr w:type="spellStart"/>
      <w:r w:rsidRPr="00585078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Agroindustrial</w:t>
      </w:r>
      <w:proofErr w:type="spellEnd"/>
      <w:r w:rsidRPr="00585078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” com. </w:t>
      </w:r>
      <w:proofErr w:type="spellStart"/>
      <w:r w:rsidRPr="00585078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Sîngereii</w:t>
      </w:r>
      <w:proofErr w:type="spellEnd"/>
      <w:r w:rsidRPr="00585078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585078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Noi</w:t>
      </w:r>
      <w:proofErr w:type="spellEnd"/>
      <w:r w:rsidRPr="00585078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585078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rai</w:t>
      </w:r>
      <w:r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onul</w:t>
      </w:r>
      <w:proofErr w:type="spellEnd"/>
      <w:r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Sîngerei</w:t>
      </w:r>
      <w:proofErr w:type="spellEnd"/>
      <w:r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pentru</w:t>
      </w:r>
      <w:proofErr w:type="spellEnd"/>
      <w:r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anul</w:t>
      </w:r>
      <w:proofErr w:type="spellEnd"/>
      <w:r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2025</w:t>
      </w:r>
    </w:p>
    <w:p w:rsidR="00585078" w:rsidRPr="00585078" w:rsidRDefault="00585078" w:rsidP="00585078">
      <w:pPr>
        <w:widowControl/>
        <w:shd w:val="clear" w:color="auto" w:fill="FFFFFF"/>
        <w:autoSpaceDE/>
        <w:autoSpaceDN/>
        <w:spacing w:afterAutospacing="1"/>
        <w:jc w:val="both"/>
        <w:textAlignment w:val="baseline"/>
        <w:rPr>
          <w:bCs/>
          <w:iCs/>
          <w:sz w:val="24"/>
          <w:szCs w:val="24"/>
          <w:bdr w:val="none" w:sz="0" w:space="0" w:color="auto" w:frame="1"/>
          <w:lang w:val="en-US" w:eastAsia="ru-RU"/>
        </w:rPr>
      </w:pPr>
      <w:proofErr w:type="spellStart"/>
      <w:r w:rsidRPr="00585078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Raportor</w:t>
      </w:r>
      <w:proofErr w:type="spellEnd"/>
      <w:r w:rsidRPr="00585078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: </w:t>
      </w:r>
      <w:proofErr w:type="spellStart"/>
      <w:r w:rsidRPr="00585078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Ala</w:t>
      </w:r>
      <w:proofErr w:type="spellEnd"/>
      <w:r w:rsidRPr="00585078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585078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Guzun</w:t>
      </w:r>
      <w:proofErr w:type="spellEnd"/>
      <w:r w:rsidRPr="00585078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585078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șefă</w:t>
      </w:r>
      <w:proofErr w:type="spellEnd"/>
      <w:r w:rsidRPr="00585078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585078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interimară</w:t>
      </w:r>
      <w:proofErr w:type="spellEnd"/>
      <w:r w:rsidRPr="00585078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585078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Secția</w:t>
      </w:r>
      <w:proofErr w:type="spellEnd"/>
      <w:r w:rsidRPr="00585078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585078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Economie</w:t>
      </w:r>
      <w:proofErr w:type="spellEnd"/>
    </w:p>
    <w:p w:rsidR="004742FD" w:rsidRPr="004742FD" w:rsidRDefault="004742FD" w:rsidP="004742FD">
      <w:pPr>
        <w:widowControl/>
        <w:shd w:val="clear" w:color="auto" w:fill="FFFFFF"/>
        <w:autoSpaceDE/>
        <w:autoSpaceDN/>
        <w:spacing w:afterAutospacing="1"/>
        <w:jc w:val="both"/>
        <w:textAlignment w:val="baseline"/>
        <w:rPr>
          <w:b/>
          <w:bCs/>
          <w:sz w:val="24"/>
          <w:szCs w:val="24"/>
          <w:lang w:val="en-US" w:eastAsia="ru-RU"/>
        </w:rPr>
      </w:pPr>
      <w:r>
        <w:rPr>
          <w:b/>
          <w:bCs/>
          <w:sz w:val="24"/>
          <w:szCs w:val="24"/>
          <w:lang w:val="ro-MD" w:eastAsia="ru-RU"/>
        </w:rPr>
        <w:t xml:space="preserve">21. </w:t>
      </w:r>
      <w:r w:rsidRPr="004742FD">
        <w:rPr>
          <w:b/>
          <w:bCs/>
          <w:sz w:val="24"/>
          <w:szCs w:val="24"/>
          <w:lang w:val="ru-RU" w:eastAsia="ru-RU"/>
        </w:rPr>
        <w:fldChar w:fldCharType="begin"/>
      </w:r>
      <w:r w:rsidRPr="004742FD">
        <w:rPr>
          <w:b/>
          <w:bCs/>
          <w:sz w:val="24"/>
          <w:szCs w:val="24"/>
          <w:lang w:val="en-US" w:eastAsia="ru-RU"/>
        </w:rPr>
        <w:instrText xml:space="preserve"> HYPERLINK "https://singerei.md/wp-content/uploads/2025/02/STRATEGIA-modificare.doc" </w:instrText>
      </w:r>
      <w:r w:rsidRPr="004742FD">
        <w:rPr>
          <w:b/>
          <w:bCs/>
          <w:sz w:val="24"/>
          <w:szCs w:val="24"/>
          <w:lang w:val="ru-RU" w:eastAsia="ru-RU"/>
        </w:rPr>
        <w:fldChar w:fldCharType="separate"/>
      </w:r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Cu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privire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la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modificarea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și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 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completarea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Deciziei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nr.7/6 din 10.12.2021 ,, Cu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privire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la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aprobarea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,,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Strategiei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de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dezvoltare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socio-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economică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a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raionului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Sîngerei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pentru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perioada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anilor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2021-2028”</w:t>
      </w:r>
      <w:r w:rsidRPr="004742FD">
        <w:rPr>
          <w:b/>
          <w:bCs/>
          <w:sz w:val="24"/>
          <w:szCs w:val="24"/>
          <w:lang w:val="ru-RU" w:eastAsia="ru-RU"/>
        </w:rPr>
        <w:fldChar w:fldCharType="end"/>
      </w:r>
    </w:p>
    <w:p w:rsidR="004742FD" w:rsidRPr="004742FD" w:rsidRDefault="004742FD" w:rsidP="004742FD">
      <w:pPr>
        <w:widowControl/>
        <w:shd w:val="clear" w:color="auto" w:fill="FFFFFF"/>
        <w:autoSpaceDE/>
        <w:autoSpaceDN/>
        <w:spacing w:afterAutospacing="1"/>
        <w:jc w:val="both"/>
        <w:textAlignment w:val="baseline"/>
        <w:rPr>
          <w:bCs/>
          <w:sz w:val="24"/>
          <w:szCs w:val="24"/>
          <w:lang w:val="en-US" w:eastAsia="ru-RU"/>
        </w:rPr>
      </w:pP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Raportor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: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Ala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Guzun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șefă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interimară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Secția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Economie</w:t>
      </w:r>
      <w:proofErr w:type="spellEnd"/>
    </w:p>
    <w:p w:rsidR="004742FD" w:rsidRPr="004742FD" w:rsidRDefault="004742FD" w:rsidP="004742FD">
      <w:pPr>
        <w:widowControl/>
        <w:shd w:val="clear" w:color="auto" w:fill="FFFFFF"/>
        <w:autoSpaceDE/>
        <w:autoSpaceDN/>
        <w:spacing w:afterAutospacing="1"/>
        <w:jc w:val="both"/>
        <w:textAlignment w:val="baseline"/>
        <w:rPr>
          <w:b/>
          <w:bCs/>
          <w:sz w:val="24"/>
          <w:szCs w:val="24"/>
          <w:lang w:val="en-US" w:eastAsia="ru-RU"/>
        </w:rPr>
      </w:pPr>
      <w:r>
        <w:rPr>
          <w:b/>
          <w:bCs/>
          <w:sz w:val="24"/>
          <w:szCs w:val="24"/>
          <w:lang w:val="ro-MD" w:eastAsia="ru-RU"/>
        </w:rPr>
        <w:t xml:space="preserve">29. </w:t>
      </w:r>
      <w:r w:rsidRPr="004742FD">
        <w:rPr>
          <w:b/>
          <w:bCs/>
          <w:sz w:val="24"/>
          <w:szCs w:val="24"/>
          <w:lang w:val="ru-RU" w:eastAsia="ru-RU"/>
        </w:rPr>
        <w:fldChar w:fldCharType="begin"/>
      </w:r>
      <w:r w:rsidRPr="004742FD">
        <w:rPr>
          <w:b/>
          <w:bCs/>
          <w:sz w:val="24"/>
          <w:szCs w:val="24"/>
          <w:lang w:val="en-US" w:eastAsia="ru-RU"/>
        </w:rPr>
        <w:instrText xml:space="preserve"> HYPERLINK "https://singerei.md/wp-content/uploads/2025/02/Nota-inform-defrisare-L276.doc" </w:instrText>
      </w:r>
      <w:r w:rsidRPr="004742FD">
        <w:rPr>
          <w:b/>
          <w:bCs/>
          <w:sz w:val="24"/>
          <w:szCs w:val="24"/>
          <w:lang w:val="ru-RU" w:eastAsia="ru-RU"/>
        </w:rPr>
        <w:fldChar w:fldCharType="separate"/>
      </w:r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Cu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privire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la</w:t>
      </w:r>
      <w:proofErr w:type="gram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 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defri</w:t>
      </w:r>
      <w:proofErr w:type="gram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șarea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arborilor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(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tăierea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igienică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și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elagajul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artificial)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în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cadrul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efectuării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lucrărilor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de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întreținere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a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drumurilor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publice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locale,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gestionate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de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către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Consiliul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raional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Sîngerei</w:t>
      </w:r>
      <w:proofErr w:type="spellEnd"/>
      <w:r w:rsidRPr="004742FD">
        <w:rPr>
          <w:b/>
          <w:bCs/>
          <w:sz w:val="24"/>
          <w:szCs w:val="24"/>
          <w:lang w:val="ru-RU" w:eastAsia="ru-RU"/>
        </w:rPr>
        <w:fldChar w:fldCharType="end"/>
      </w:r>
    </w:p>
    <w:p w:rsidR="004742FD" w:rsidRPr="004742FD" w:rsidRDefault="004742FD" w:rsidP="004742FD">
      <w:pPr>
        <w:widowControl/>
        <w:shd w:val="clear" w:color="auto" w:fill="FFFFFF"/>
        <w:autoSpaceDE/>
        <w:autoSpaceDN/>
        <w:spacing w:afterAutospacing="1"/>
        <w:jc w:val="both"/>
        <w:textAlignment w:val="baseline"/>
        <w:rPr>
          <w:bCs/>
          <w:sz w:val="24"/>
          <w:szCs w:val="24"/>
          <w:lang w:val="en-US" w:eastAsia="ru-RU"/>
        </w:rPr>
      </w:pP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Raportor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: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Minodora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Simonov,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șefă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Serviciul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Construcții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și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Drumuri</w:t>
      </w:r>
      <w:proofErr w:type="spellEnd"/>
    </w:p>
    <w:p w:rsidR="004742FD" w:rsidRPr="004742FD" w:rsidRDefault="004742FD" w:rsidP="004742FD">
      <w:pPr>
        <w:widowControl/>
        <w:shd w:val="clear" w:color="auto" w:fill="FFFFFF"/>
        <w:autoSpaceDE/>
        <w:autoSpaceDN/>
        <w:spacing w:afterAutospacing="1"/>
        <w:jc w:val="both"/>
        <w:textAlignment w:val="baseline"/>
        <w:rPr>
          <w:b/>
          <w:bCs/>
          <w:sz w:val="24"/>
          <w:szCs w:val="24"/>
          <w:lang w:val="en-US" w:eastAsia="ru-RU"/>
        </w:rPr>
      </w:pPr>
      <w:r>
        <w:rPr>
          <w:b/>
          <w:bCs/>
          <w:sz w:val="24"/>
          <w:szCs w:val="24"/>
          <w:lang w:val="ro-MD" w:eastAsia="ru-RU"/>
        </w:rPr>
        <w:t xml:space="preserve">30. </w:t>
      </w:r>
      <w:hyperlink r:id="rId5" w:history="1"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Privind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  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modificarea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Anexei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nr.1 a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Deciziei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Consiliului</w:t>
        </w:r>
        <w:proofErr w:type="spellEnd"/>
        <w:proofErr w:type="gram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 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Raional</w:t>
        </w:r>
        <w:proofErr w:type="spellEnd"/>
        <w:proofErr w:type="gram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nr. 8/</w:t>
        </w:r>
        <w:proofErr w:type="gram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23  din</w:t>
        </w:r>
        <w:proofErr w:type="gram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28.11.2024  ,,Cu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privire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la  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aprobarea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Programului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lucrărilor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de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întreţinere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şi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reparaţie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a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drumurilor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publice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locale (de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interes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raional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),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finanţate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din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mijloacele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financiare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 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prevăzute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în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bugetul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raional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pentru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 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anul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2025”</w:t>
        </w:r>
      </w:hyperlink>
    </w:p>
    <w:p w:rsidR="004742FD" w:rsidRPr="004742FD" w:rsidRDefault="004742FD" w:rsidP="004742FD">
      <w:pPr>
        <w:widowControl/>
        <w:shd w:val="clear" w:color="auto" w:fill="FFFFFF"/>
        <w:autoSpaceDE/>
        <w:autoSpaceDN/>
        <w:spacing w:afterAutospacing="1"/>
        <w:jc w:val="both"/>
        <w:textAlignment w:val="baseline"/>
        <w:rPr>
          <w:bCs/>
          <w:sz w:val="24"/>
          <w:szCs w:val="24"/>
          <w:lang w:val="en-US" w:eastAsia="ru-RU"/>
        </w:rPr>
      </w:pP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Raportor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: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Minodora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Simonov,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șefă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Serviciul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Construcții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și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Drumuri</w:t>
      </w:r>
      <w:proofErr w:type="spellEnd"/>
    </w:p>
    <w:p w:rsidR="004742FD" w:rsidRPr="004742FD" w:rsidRDefault="004742FD" w:rsidP="004742FD">
      <w:pPr>
        <w:widowControl/>
        <w:shd w:val="clear" w:color="auto" w:fill="FFFFFF"/>
        <w:autoSpaceDE/>
        <w:autoSpaceDN/>
        <w:jc w:val="center"/>
        <w:textAlignment w:val="center"/>
        <w:rPr>
          <w:rFonts w:ascii="inherit" w:hAnsi="inherit"/>
          <w:b/>
          <w:bCs/>
          <w:sz w:val="2"/>
          <w:szCs w:val="2"/>
          <w:lang w:val="en-US" w:eastAsia="ru-RU"/>
        </w:rPr>
      </w:pPr>
      <w:r w:rsidRPr="004742FD">
        <w:rPr>
          <w:rFonts w:ascii="inherit" w:hAnsi="inherit"/>
          <w:b/>
          <w:bCs/>
          <w:sz w:val="2"/>
          <w:szCs w:val="2"/>
          <w:lang w:val="en-US" w:eastAsia="ru-RU"/>
        </w:rPr>
        <w:t>    </w:t>
      </w:r>
    </w:p>
    <w:p w:rsidR="00B13E09" w:rsidRPr="004742FD" w:rsidRDefault="00B13E09" w:rsidP="004742FD">
      <w:pPr>
        <w:pStyle w:val="a3"/>
        <w:spacing w:before="35"/>
        <w:ind w:left="0" w:firstLine="0"/>
      </w:pPr>
    </w:p>
    <w:p w:rsidR="004742FD" w:rsidRPr="004742FD" w:rsidRDefault="004742FD">
      <w:pPr>
        <w:spacing w:line="274" w:lineRule="exact"/>
        <w:ind w:left="568"/>
        <w:jc w:val="both"/>
        <w:rPr>
          <w:b/>
          <w:sz w:val="24"/>
        </w:rPr>
      </w:pPr>
    </w:p>
    <w:sectPr w:rsidR="004742FD" w:rsidRPr="004742FD">
      <w:pgSz w:w="11910" w:h="16840"/>
      <w:pgMar w:top="88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FD1372"/>
    <w:multiLevelType w:val="hybridMultilevel"/>
    <w:tmpl w:val="6354E556"/>
    <w:lvl w:ilvl="0" w:tplc="D88CED78">
      <w:start w:val="1"/>
      <w:numFmt w:val="decimal"/>
      <w:lvlText w:val="%1.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BE2AE838">
      <w:numFmt w:val="bullet"/>
      <w:lvlText w:val="•"/>
      <w:lvlJc w:val="left"/>
      <w:pPr>
        <w:ind w:left="978" w:hanging="286"/>
      </w:pPr>
      <w:rPr>
        <w:rFonts w:hint="default"/>
        <w:lang w:val="ro-RO" w:eastAsia="en-US" w:bidi="ar-SA"/>
      </w:rPr>
    </w:lvl>
    <w:lvl w:ilvl="2" w:tplc="404C2EFE">
      <w:numFmt w:val="bullet"/>
      <w:lvlText w:val="•"/>
      <w:lvlJc w:val="left"/>
      <w:pPr>
        <w:ind w:left="1956" w:hanging="286"/>
      </w:pPr>
      <w:rPr>
        <w:rFonts w:hint="default"/>
        <w:lang w:val="ro-RO" w:eastAsia="en-US" w:bidi="ar-SA"/>
      </w:rPr>
    </w:lvl>
    <w:lvl w:ilvl="3" w:tplc="1DFE13C8">
      <w:numFmt w:val="bullet"/>
      <w:lvlText w:val="•"/>
      <w:lvlJc w:val="left"/>
      <w:pPr>
        <w:ind w:left="2934" w:hanging="286"/>
      </w:pPr>
      <w:rPr>
        <w:rFonts w:hint="default"/>
        <w:lang w:val="ro-RO" w:eastAsia="en-US" w:bidi="ar-SA"/>
      </w:rPr>
    </w:lvl>
    <w:lvl w:ilvl="4" w:tplc="4E9C4E1E">
      <w:numFmt w:val="bullet"/>
      <w:lvlText w:val="•"/>
      <w:lvlJc w:val="left"/>
      <w:pPr>
        <w:ind w:left="3912" w:hanging="286"/>
      </w:pPr>
      <w:rPr>
        <w:rFonts w:hint="default"/>
        <w:lang w:val="ro-RO" w:eastAsia="en-US" w:bidi="ar-SA"/>
      </w:rPr>
    </w:lvl>
    <w:lvl w:ilvl="5" w:tplc="430222CE">
      <w:numFmt w:val="bullet"/>
      <w:lvlText w:val="•"/>
      <w:lvlJc w:val="left"/>
      <w:pPr>
        <w:ind w:left="4890" w:hanging="286"/>
      </w:pPr>
      <w:rPr>
        <w:rFonts w:hint="default"/>
        <w:lang w:val="ro-RO" w:eastAsia="en-US" w:bidi="ar-SA"/>
      </w:rPr>
    </w:lvl>
    <w:lvl w:ilvl="6" w:tplc="905EC966">
      <w:numFmt w:val="bullet"/>
      <w:lvlText w:val="•"/>
      <w:lvlJc w:val="left"/>
      <w:pPr>
        <w:ind w:left="5868" w:hanging="286"/>
      </w:pPr>
      <w:rPr>
        <w:rFonts w:hint="default"/>
        <w:lang w:val="ro-RO" w:eastAsia="en-US" w:bidi="ar-SA"/>
      </w:rPr>
    </w:lvl>
    <w:lvl w:ilvl="7" w:tplc="CC208E42">
      <w:numFmt w:val="bullet"/>
      <w:lvlText w:val="•"/>
      <w:lvlJc w:val="left"/>
      <w:pPr>
        <w:ind w:left="6846" w:hanging="286"/>
      </w:pPr>
      <w:rPr>
        <w:rFonts w:hint="default"/>
        <w:lang w:val="ro-RO" w:eastAsia="en-US" w:bidi="ar-SA"/>
      </w:rPr>
    </w:lvl>
    <w:lvl w:ilvl="8" w:tplc="F05230DC">
      <w:numFmt w:val="bullet"/>
      <w:lvlText w:val="•"/>
      <w:lvlJc w:val="left"/>
      <w:pPr>
        <w:ind w:left="7825" w:hanging="286"/>
      </w:pPr>
      <w:rPr>
        <w:rFonts w:hint="default"/>
        <w:lang w:val="ro-RO" w:eastAsia="en-US" w:bidi="ar-SA"/>
      </w:rPr>
    </w:lvl>
  </w:abstractNum>
  <w:abstractNum w:abstractNumId="1">
    <w:nsid w:val="57B91540"/>
    <w:multiLevelType w:val="hybridMultilevel"/>
    <w:tmpl w:val="EE3E710A"/>
    <w:lvl w:ilvl="0" w:tplc="2140DCD6">
      <w:start w:val="1"/>
      <w:numFmt w:val="decimal"/>
      <w:lvlText w:val="%1.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AF04C35E">
      <w:numFmt w:val="bullet"/>
      <w:lvlText w:val="•"/>
      <w:lvlJc w:val="left"/>
      <w:pPr>
        <w:ind w:left="978" w:hanging="286"/>
      </w:pPr>
      <w:rPr>
        <w:rFonts w:hint="default"/>
        <w:lang w:val="ro-RO" w:eastAsia="en-US" w:bidi="ar-SA"/>
      </w:rPr>
    </w:lvl>
    <w:lvl w:ilvl="2" w:tplc="A14C62EA">
      <w:numFmt w:val="bullet"/>
      <w:lvlText w:val="•"/>
      <w:lvlJc w:val="left"/>
      <w:pPr>
        <w:ind w:left="1956" w:hanging="286"/>
      </w:pPr>
      <w:rPr>
        <w:rFonts w:hint="default"/>
        <w:lang w:val="ro-RO" w:eastAsia="en-US" w:bidi="ar-SA"/>
      </w:rPr>
    </w:lvl>
    <w:lvl w:ilvl="3" w:tplc="32D21EB0">
      <w:numFmt w:val="bullet"/>
      <w:lvlText w:val="•"/>
      <w:lvlJc w:val="left"/>
      <w:pPr>
        <w:ind w:left="2934" w:hanging="286"/>
      </w:pPr>
      <w:rPr>
        <w:rFonts w:hint="default"/>
        <w:lang w:val="ro-RO" w:eastAsia="en-US" w:bidi="ar-SA"/>
      </w:rPr>
    </w:lvl>
    <w:lvl w:ilvl="4" w:tplc="C68EEC9E">
      <w:numFmt w:val="bullet"/>
      <w:lvlText w:val="•"/>
      <w:lvlJc w:val="left"/>
      <w:pPr>
        <w:ind w:left="3912" w:hanging="286"/>
      </w:pPr>
      <w:rPr>
        <w:rFonts w:hint="default"/>
        <w:lang w:val="ro-RO" w:eastAsia="en-US" w:bidi="ar-SA"/>
      </w:rPr>
    </w:lvl>
    <w:lvl w:ilvl="5" w:tplc="EF985388">
      <w:numFmt w:val="bullet"/>
      <w:lvlText w:val="•"/>
      <w:lvlJc w:val="left"/>
      <w:pPr>
        <w:ind w:left="4890" w:hanging="286"/>
      </w:pPr>
      <w:rPr>
        <w:rFonts w:hint="default"/>
        <w:lang w:val="ro-RO" w:eastAsia="en-US" w:bidi="ar-SA"/>
      </w:rPr>
    </w:lvl>
    <w:lvl w:ilvl="6" w:tplc="DBDE722E">
      <w:numFmt w:val="bullet"/>
      <w:lvlText w:val="•"/>
      <w:lvlJc w:val="left"/>
      <w:pPr>
        <w:ind w:left="5868" w:hanging="286"/>
      </w:pPr>
      <w:rPr>
        <w:rFonts w:hint="default"/>
        <w:lang w:val="ro-RO" w:eastAsia="en-US" w:bidi="ar-SA"/>
      </w:rPr>
    </w:lvl>
    <w:lvl w:ilvl="7" w:tplc="CF78BF2E">
      <w:numFmt w:val="bullet"/>
      <w:lvlText w:val="•"/>
      <w:lvlJc w:val="left"/>
      <w:pPr>
        <w:ind w:left="6846" w:hanging="286"/>
      </w:pPr>
      <w:rPr>
        <w:rFonts w:hint="default"/>
        <w:lang w:val="ro-RO" w:eastAsia="en-US" w:bidi="ar-SA"/>
      </w:rPr>
    </w:lvl>
    <w:lvl w:ilvl="8" w:tplc="EE46AE42">
      <w:numFmt w:val="bullet"/>
      <w:lvlText w:val="•"/>
      <w:lvlJc w:val="left"/>
      <w:pPr>
        <w:ind w:left="7825" w:hanging="286"/>
      </w:pPr>
      <w:rPr>
        <w:rFonts w:hint="default"/>
        <w:lang w:val="ro-RO" w:eastAsia="en-US" w:bidi="ar-SA"/>
      </w:rPr>
    </w:lvl>
  </w:abstractNum>
  <w:abstractNum w:abstractNumId="2">
    <w:nsid w:val="5CE7654C"/>
    <w:multiLevelType w:val="multilevel"/>
    <w:tmpl w:val="C77EB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7B425B"/>
    <w:multiLevelType w:val="hybridMultilevel"/>
    <w:tmpl w:val="CAB076D6"/>
    <w:lvl w:ilvl="0" w:tplc="B2C22EDA">
      <w:start w:val="32"/>
      <w:numFmt w:val="decimal"/>
      <w:lvlText w:val="%1."/>
      <w:lvlJc w:val="left"/>
      <w:pPr>
        <w:ind w:left="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5" w:hanging="360"/>
      </w:pPr>
    </w:lvl>
    <w:lvl w:ilvl="2" w:tplc="0419001B" w:tentative="1">
      <w:start w:val="1"/>
      <w:numFmt w:val="lowerRoman"/>
      <w:lvlText w:val="%3."/>
      <w:lvlJc w:val="right"/>
      <w:pPr>
        <w:ind w:left="1515" w:hanging="180"/>
      </w:pPr>
    </w:lvl>
    <w:lvl w:ilvl="3" w:tplc="0419000F" w:tentative="1">
      <w:start w:val="1"/>
      <w:numFmt w:val="decimal"/>
      <w:lvlText w:val="%4."/>
      <w:lvlJc w:val="left"/>
      <w:pPr>
        <w:ind w:left="2235" w:hanging="360"/>
      </w:pPr>
    </w:lvl>
    <w:lvl w:ilvl="4" w:tplc="04190019" w:tentative="1">
      <w:start w:val="1"/>
      <w:numFmt w:val="lowerLetter"/>
      <w:lvlText w:val="%5."/>
      <w:lvlJc w:val="left"/>
      <w:pPr>
        <w:ind w:left="2955" w:hanging="360"/>
      </w:pPr>
    </w:lvl>
    <w:lvl w:ilvl="5" w:tplc="0419001B" w:tentative="1">
      <w:start w:val="1"/>
      <w:numFmt w:val="lowerRoman"/>
      <w:lvlText w:val="%6."/>
      <w:lvlJc w:val="right"/>
      <w:pPr>
        <w:ind w:left="3675" w:hanging="180"/>
      </w:pPr>
    </w:lvl>
    <w:lvl w:ilvl="6" w:tplc="0419000F" w:tentative="1">
      <w:start w:val="1"/>
      <w:numFmt w:val="decimal"/>
      <w:lvlText w:val="%7."/>
      <w:lvlJc w:val="left"/>
      <w:pPr>
        <w:ind w:left="4395" w:hanging="360"/>
      </w:pPr>
    </w:lvl>
    <w:lvl w:ilvl="7" w:tplc="04190019" w:tentative="1">
      <w:start w:val="1"/>
      <w:numFmt w:val="lowerLetter"/>
      <w:lvlText w:val="%8."/>
      <w:lvlJc w:val="left"/>
      <w:pPr>
        <w:ind w:left="5115" w:hanging="360"/>
      </w:pPr>
    </w:lvl>
    <w:lvl w:ilvl="8" w:tplc="0419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4">
    <w:nsid w:val="7F605118"/>
    <w:multiLevelType w:val="multilevel"/>
    <w:tmpl w:val="BCAEE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6029A"/>
    <w:rsid w:val="0016029A"/>
    <w:rsid w:val="004742FD"/>
    <w:rsid w:val="00585078"/>
    <w:rsid w:val="00B13E09"/>
    <w:rsid w:val="00E0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FDA694-8EE7-468F-B4F7-4050A915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5">
    <w:name w:val="heading 5"/>
    <w:basedOn w:val="a"/>
    <w:link w:val="50"/>
    <w:uiPriority w:val="9"/>
    <w:qFormat/>
    <w:rsid w:val="004742FD"/>
    <w:pPr>
      <w:widowControl/>
      <w:autoSpaceDE/>
      <w:autoSpaceDN/>
      <w:spacing w:before="100" w:beforeAutospacing="1" w:after="100" w:afterAutospacing="1"/>
      <w:outlineLvl w:val="4"/>
    </w:pPr>
    <w:rPr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6"/>
      <w:ind w:left="1" w:firstLine="566"/>
      <w:jc w:val="both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85"/>
      <w:ind w:right="287" w:hanging="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46"/>
      <w:ind w:left="1" w:right="139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50">
    <w:name w:val="Заголовок 5 Знак"/>
    <w:basedOn w:val="a0"/>
    <w:link w:val="5"/>
    <w:uiPriority w:val="9"/>
    <w:rsid w:val="004742F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4742F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7">
    <w:name w:val="Hyperlink"/>
    <w:basedOn w:val="a0"/>
    <w:uiPriority w:val="99"/>
    <w:semiHidden/>
    <w:unhideWhenUsed/>
    <w:rsid w:val="004742FD"/>
    <w:rPr>
      <w:color w:val="0000FF"/>
      <w:u w:val="single"/>
    </w:rPr>
  </w:style>
  <w:style w:type="character" w:styleId="a8">
    <w:name w:val="Strong"/>
    <w:basedOn w:val="a0"/>
    <w:uiPriority w:val="22"/>
    <w:qFormat/>
    <w:rsid w:val="004742FD"/>
    <w:rPr>
      <w:b/>
      <w:bCs/>
    </w:rPr>
  </w:style>
  <w:style w:type="character" w:styleId="a9">
    <w:name w:val="Emphasis"/>
    <w:basedOn w:val="a0"/>
    <w:uiPriority w:val="20"/>
    <w:qFormat/>
    <w:rsid w:val="004742FD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742FD"/>
    <w:pPr>
      <w:widowControl/>
      <w:pBdr>
        <w:bottom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742FD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742FD"/>
    <w:pPr>
      <w:widowControl/>
      <w:pBdr>
        <w:top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742FD"/>
    <w:rPr>
      <w:rFonts w:ascii="Arial" w:eastAsia="Times New Roman" w:hAnsi="Arial" w:cs="Arial"/>
      <w:vanish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9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836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5397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09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152692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683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5" w:color="auto"/>
                            <w:left w:val="none" w:sz="0" w:space="0" w:color="auto"/>
                            <w:bottom w:val="none" w:sz="0" w:space="15" w:color="auto"/>
                            <w:right w:val="none" w:sz="0" w:space="0" w:color="auto"/>
                          </w:divBdr>
                          <w:divsChild>
                            <w:div w:id="206559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56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880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8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34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64883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83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971554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9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9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972566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0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ngerei.md/wp-content/uploads/2025/02/Modificare-8-23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Mariana</cp:lastModifiedBy>
  <cp:revision>5</cp:revision>
  <dcterms:created xsi:type="dcterms:W3CDTF">2025-03-27T09:27:00Z</dcterms:created>
  <dcterms:modified xsi:type="dcterms:W3CDTF">2025-03-27T12:05:00Z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2025-03-27T00:00:00Z</vt:filetime>
  </property>
  <property fmtid="{D5CDD505-2E9C-101B-9397-08002B2CF9AE}" pid="5" name="Producer">
    <vt:lpwstr>Microsoft® Word 2010; modified using iText® 5.5.13.3 ©2000-2022 iText Group NV (AGPL-version)</vt:lpwstr>
  </property>
</Properties>
</file>