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E02A26" w:rsidRPr="008637B7" w:rsidRDefault="00B13E09" w:rsidP="00E02A26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 xml:space="preserve">Ordinea de zi pentru </w:t>
      </w:r>
      <w:r w:rsidR="00E02A26" w:rsidRPr="008637B7">
        <w:rPr>
          <w:b/>
          <w:sz w:val="24"/>
          <w:szCs w:val="24"/>
        </w:rPr>
        <w:t>Comisia consultativă pentru Construcţii, arhitectură, gospodărie comunală, energie şi protecţia mediului</w:t>
      </w:r>
    </w:p>
    <w:p w:rsidR="00E02A26" w:rsidRPr="008637B7" w:rsidRDefault="00E02A26" w:rsidP="00E02A26">
      <w:pPr>
        <w:spacing w:line="360" w:lineRule="auto"/>
        <w:jc w:val="center"/>
        <w:rPr>
          <w:sz w:val="24"/>
          <w:szCs w:val="24"/>
        </w:rPr>
      </w:pPr>
      <w:r w:rsidRPr="008637B7">
        <w:rPr>
          <w:sz w:val="24"/>
          <w:szCs w:val="24"/>
        </w:rPr>
        <w:t>data de 03 aprilie 2025  ora 14:00, Sala de ședințe a Consiliului raional, etajul III</w:t>
      </w:r>
    </w:p>
    <w:p w:rsidR="00B13E09" w:rsidRPr="008637B7" w:rsidRDefault="00B13E09" w:rsidP="00E02A26">
      <w:pPr>
        <w:spacing w:line="360" w:lineRule="auto"/>
        <w:jc w:val="center"/>
        <w:rPr>
          <w:sz w:val="24"/>
          <w:szCs w:val="24"/>
        </w:rPr>
      </w:pP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2. </w:t>
      </w:r>
      <w:hyperlink r:id="rId5" w:history="1"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Privind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modificarea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Deciziei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nr. 8/2 din 28.11.2024 „Cu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la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aprobarea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bugetului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raional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pentru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anul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2025”</w:t>
        </w:r>
      </w:hyperlink>
    </w:p>
    <w:p w:rsid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iCs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Octavian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Banaru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Direcția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Finanțe</w:t>
      </w:r>
      <w:proofErr w:type="spellEnd"/>
    </w:p>
    <w:p w:rsidR="00E02A26" w:rsidRPr="00E02A26" w:rsidRDefault="00E02A26" w:rsidP="00E02A26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</w:pPr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4.</w:t>
      </w:r>
      <w:r w:rsidRPr="00E02A26">
        <w:rPr>
          <w:b/>
        </w:rPr>
        <w:t xml:space="preserve"> </w:t>
      </w:r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evidența</w:t>
      </w:r>
      <w:proofErr w:type="spellEnd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persoanelor</w:t>
      </w:r>
      <w:proofErr w:type="spellEnd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care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solicită</w:t>
      </w:r>
      <w:proofErr w:type="spellEnd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locuință</w:t>
      </w:r>
      <w:proofErr w:type="spellEnd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socială</w:t>
      </w:r>
      <w:proofErr w:type="spellEnd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şi</w:t>
      </w:r>
      <w:proofErr w:type="spellEnd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atribuirea</w:t>
      </w:r>
      <w:proofErr w:type="spellEnd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locuințelor</w:t>
      </w:r>
      <w:proofErr w:type="spellEnd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sociale</w:t>
      </w:r>
      <w:proofErr w:type="spellEnd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Blocul</w:t>
      </w:r>
      <w:proofErr w:type="spellEnd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din str.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Independenţei</w:t>
      </w:r>
      <w:proofErr w:type="spellEnd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75 A or. </w:t>
      </w:r>
      <w:proofErr w:type="spellStart"/>
      <w:r w:rsidRPr="00E02A26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</w:p>
    <w:p w:rsidR="00E02A26" w:rsidRPr="004742FD" w:rsidRDefault="00E02A26" w:rsidP="00E02A26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Angela </w:t>
      </w:r>
      <w:proofErr w:type="spellStart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Mihaliuc</w:t>
      </w:r>
      <w:proofErr w:type="spellEnd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specialistă</w:t>
      </w:r>
      <w:proofErr w:type="spellEnd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principală</w:t>
      </w:r>
      <w:proofErr w:type="spellEnd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Secția</w:t>
      </w:r>
      <w:proofErr w:type="spellEnd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Juridică</w:t>
      </w:r>
      <w:proofErr w:type="spellEnd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Resurse</w:t>
      </w:r>
      <w:proofErr w:type="spellEnd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Umane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21. </w:t>
      </w:r>
      <w:hyperlink r:id="rId6" w:history="1"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Cu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la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modificarea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și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completarea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Deciziei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nr.7/6 din 10.12.2021 ,, Cu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la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aprobarea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,,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Strategiei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de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dezvoltare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socio-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economică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raionului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Sîngerei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pentru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perioada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anilor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2021-2028”</w:t>
        </w:r>
      </w:hyperlink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Ala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Guzun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interimară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Economie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bookmarkStart w:id="0" w:name="_GoBack"/>
      <w:bookmarkEnd w:id="0"/>
      <w:r>
        <w:rPr>
          <w:b/>
          <w:bCs/>
          <w:sz w:val="24"/>
          <w:szCs w:val="24"/>
          <w:lang w:val="ro-MD" w:eastAsia="ru-RU"/>
        </w:rPr>
        <w:t xml:space="preserve">29.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"https://singerei.md/wp-content/uploads/2025/02/Nota-inform-defrisare-L276.doc"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</w:t>
      </w:r>
      <w:proofErr w:type="gram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defri</w:t>
      </w:r>
      <w:proofErr w:type="gram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arborilor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(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tăierea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igienică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elagajul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artificial)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cadrul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efectuării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lucrărilor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întreținere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drumurilor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publice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locale,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gestionate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către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Consiliul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Minodora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Simonov,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Serviciul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Construcții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Drumuri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30. </w:t>
      </w:r>
      <w:hyperlink r:id="rId7" w:history="1"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Privind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 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modificarea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Anexei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nr.1 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Deciziei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Consiliului</w:t>
        </w:r>
        <w:proofErr w:type="spellEnd"/>
        <w:proofErr w:type="gram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 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Raional</w:t>
        </w:r>
        <w:proofErr w:type="spellEnd"/>
        <w:proofErr w:type="gram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nr. 8/</w:t>
        </w:r>
        <w:proofErr w:type="gram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23  din</w:t>
        </w:r>
        <w:proofErr w:type="gram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28.11.2024  ,,Cu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la 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aprobarea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Programului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lucrărilor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de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întreţinere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şi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reparaţie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drumurilor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publice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locale (de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interes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raional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),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finanţate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din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mijloacele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financiare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prevăzute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în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bugetul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raional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pentru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anul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2025”</w:t>
        </w:r>
      </w:hyperlink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Minodora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Simonov,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Serviciul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Construcții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Drumuri</w:t>
      </w:r>
      <w:proofErr w:type="spellEnd"/>
    </w:p>
    <w:p w:rsidR="00E02A26" w:rsidRPr="00E02A26" w:rsidRDefault="00E02A26" w:rsidP="00E02A26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bdr w:val="none" w:sz="0" w:space="0" w:color="auto" w:frame="1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>31.</w:t>
      </w:r>
      <w:r w:rsidR="004742FD"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 </w:t>
      </w:r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>acceptarea</w:t>
      </w:r>
      <w:proofErr w:type="spellEnd"/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>transmiterii</w:t>
      </w:r>
      <w:proofErr w:type="spellEnd"/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>bunului</w:t>
      </w:r>
      <w:proofErr w:type="spellEnd"/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>imobil</w:t>
      </w:r>
      <w:proofErr w:type="spellEnd"/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cu nr. </w:t>
      </w:r>
      <w:proofErr w:type="gramStart"/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>cadastral</w:t>
      </w:r>
      <w:proofErr w:type="gramEnd"/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7401508144 </w:t>
      </w:r>
      <w:proofErr w:type="spellStart"/>
      <w:r w:rsidRPr="00E02A26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pro</w:t>
      </w:r>
      <w:r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prietate</w:t>
      </w:r>
      <w:proofErr w:type="spellEnd"/>
      <w:r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b/>
          <w:bCs/>
          <w:sz w:val="24"/>
          <w:szCs w:val="24"/>
          <w:bdr w:val="none" w:sz="0" w:space="0" w:color="auto" w:frame="1"/>
          <w:lang w:val="en-US" w:eastAsia="ru-RU"/>
        </w:rPr>
        <w:t>publică</w:t>
      </w:r>
      <w:proofErr w:type="spellEnd"/>
      <w:r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b/>
          <w:bCs/>
          <w:sz w:val="24"/>
          <w:szCs w:val="24"/>
          <w:bdr w:val="none" w:sz="0" w:space="0" w:color="auto" w:frame="1"/>
          <w:lang w:val="en-US" w:eastAsia="ru-RU"/>
        </w:rPr>
        <w:t>or</w:t>
      </w:r>
      <w:proofErr w:type="spellEnd"/>
      <w:r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. </w:t>
      </w:r>
      <w:proofErr w:type="spellStart"/>
      <w:r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</w:p>
    <w:p w:rsidR="004742FD" w:rsidRPr="00E02A26" w:rsidRDefault="00E02A26" w:rsidP="00E02A26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E02A26">
        <w:rPr>
          <w:b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E02A26">
        <w:rPr>
          <w:bCs/>
          <w:sz w:val="24"/>
          <w:szCs w:val="24"/>
          <w:bdr w:val="none" w:sz="0" w:space="0" w:color="auto" w:frame="1"/>
          <w:lang w:val="en-US" w:eastAsia="ru-RU"/>
        </w:rPr>
        <w:t xml:space="preserve">: Ion </w:t>
      </w:r>
      <w:proofErr w:type="spellStart"/>
      <w:r w:rsidRPr="00E02A26">
        <w:rPr>
          <w:bCs/>
          <w:sz w:val="24"/>
          <w:szCs w:val="24"/>
          <w:bdr w:val="none" w:sz="0" w:space="0" w:color="auto" w:frame="1"/>
          <w:lang w:val="en-US" w:eastAsia="ru-RU"/>
        </w:rPr>
        <w:t>Harabagiu</w:t>
      </w:r>
      <w:proofErr w:type="spellEnd"/>
      <w:r w:rsidRPr="00E02A26">
        <w:rPr>
          <w:b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E02A26">
        <w:rPr>
          <w:bCs/>
          <w:sz w:val="24"/>
          <w:szCs w:val="24"/>
          <w:bdr w:val="none" w:sz="0" w:space="0" w:color="auto" w:frame="1"/>
          <w:lang w:val="en-US" w:eastAsia="ru-RU"/>
        </w:rPr>
        <w:t>șef</w:t>
      </w:r>
      <w:proofErr w:type="spellEnd"/>
      <w:r w:rsidRPr="00E02A26">
        <w:rPr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Cs/>
          <w:sz w:val="24"/>
          <w:szCs w:val="24"/>
          <w:bdr w:val="none" w:sz="0" w:space="0" w:color="auto" w:frame="1"/>
          <w:lang w:val="en-US" w:eastAsia="ru-RU"/>
        </w:rPr>
        <w:t>Serviciul</w:t>
      </w:r>
      <w:proofErr w:type="spellEnd"/>
      <w:r w:rsidRPr="00E02A26">
        <w:rPr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Cs/>
          <w:sz w:val="24"/>
          <w:szCs w:val="24"/>
          <w:bdr w:val="none" w:sz="0" w:space="0" w:color="auto" w:frame="1"/>
          <w:lang w:val="en-US" w:eastAsia="ru-RU"/>
        </w:rPr>
        <w:t>Agricultură</w:t>
      </w:r>
      <w:proofErr w:type="spellEnd"/>
      <w:r w:rsidRPr="00E02A26">
        <w:rPr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E02A26">
        <w:rPr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E02A26">
        <w:rPr>
          <w:bCs/>
          <w:sz w:val="24"/>
          <w:szCs w:val="24"/>
          <w:bdr w:val="none" w:sz="0" w:space="0" w:color="auto" w:frame="1"/>
          <w:lang w:val="en-US" w:eastAsia="ru-RU"/>
        </w:rPr>
        <w:t>Cadastru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jc w:val="center"/>
        <w:textAlignment w:val="center"/>
        <w:rPr>
          <w:rFonts w:ascii="inherit" w:hAnsi="inherit"/>
          <w:b/>
          <w:bCs/>
          <w:sz w:val="2"/>
          <w:szCs w:val="2"/>
          <w:lang w:val="en-US" w:eastAsia="ru-RU"/>
        </w:rPr>
      </w:pPr>
      <w:r w:rsidRPr="004742FD">
        <w:rPr>
          <w:rFonts w:ascii="inherit" w:hAnsi="inherit"/>
          <w:b/>
          <w:bCs/>
          <w:sz w:val="2"/>
          <w:szCs w:val="2"/>
          <w:lang w:val="en-US" w:eastAsia="ru-RU"/>
        </w:rPr>
        <w:t>    </w:t>
      </w:r>
    </w:p>
    <w:p w:rsidR="00B13E09" w:rsidRPr="004742FD" w:rsidRDefault="00B13E09" w:rsidP="004742FD">
      <w:pPr>
        <w:pStyle w:val="a3"/>
        <w:spacing w:before="35"/>
        <w:ind w:left="0" w:firstLine="0"/>
      </w:pPr>
    </w:p>
    <w:p w:rsidR="004742FD" w:rsidRPr="004742FD" w:rsidRDefault="004742FD">
      <w:pPr>
        <w:spacing w:line="274" w:lineRule="exact"/>
        <w:ind w:left="568"/>
        <w:jc w:val="both"/>
        <w:rPr>
          <w:b/>
          <w:sz w:val="24"/>
        </w:rPr>
      </w:pPr>
    </w:p>
    <w:sectPr w:rsidR="004742FD" w:rsidRPr="004742FD">
      <w:pgSz w:w="11910" w:h="16840"/>
      <w:pgMar w:top="8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2">
    <w:nsid w:val="5CE7654C"/>
    <w:multiLevelType w:val="multilevel"/>
    <w:tmpl w:val="C77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B425B"/>
    <w:multiLevelType w:val="hybridMultilevel"/>
    <w:tmpl w:val="CAB076D6"/>
    <w:lvl w:ilvl="0" w:tplc="B2C22EDA">
      <w:start w:val="32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>
    <w:nsid w:val="7F605118"/>
    <w:multiLevelType w:val="multilevel"/>
    <w:tmpl w:val="BC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6029A"/>
    <w:rsid w:val="004742FD"/>
    <w:rsid w:val="00B13E09"/>
    <w:rsid w:val="00B46E71"/>
    <w:rsid w:val="00E0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5">
    <w:name w:val="heading 5"/>
    <w:basedOn w:val="a"/>
    <w:link w:val="50"/>
    <w:uiPriority w:val="9"/>
    <w:qFormat/>
    <w:rsid w:val="004742F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4742F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742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4742FD"/>
    <w:rPr>
      <w:color w:val="0000FF"/>
      <w:u w:val="single"/>
    </w:rPr>
  </w:style>
  <w:style w:type="character" w:styleId="a8">
    <w:name w:val="Strong"/>
    <w:basedOn w:val="a0"/>
    <w:uiPriority w:val="22"/>
    <w:qFormat/>
    <w:rsid w:val="004742FD"/>
    <w:rPr>
      <w:b/>
      <w:bCs/>
    </w:rPr>
  </w:style>
  <w:style w:type="character" w:styleId="a9">
    <w:name w:val="Emphasis"/>
    <w:basedOn w:val="a0"/>
    <w:uiPriority w:val="20"/>
    <w:qFormat/>
    <w:rsid w:val="004742F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2F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2F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6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8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auto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206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715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5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gerei.md/wp-content/uploads/2025/02/Modificare-8-2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ngerei.md/wp-content/uploads/2025/02/STRATEGIA-modificare.doc" TargetMode="External"/><Relationship Id="rId5" Type="http://schemas.openxmlformats.org/officeDocument/2006/relationships/hyperlink" Target="https://singerei.md/wp-content/uploads/2025/02/Dec.-modif.-martie-2025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5</cp:revision>
  <dcterms:created xsi:type="dcterms:W3CDTF">2025-03-27T09:27:00Z</dcterms:created>
  <dcterms:modified xsi:type="dcterms:W3CDTF">2025-03-27T12:07:00Z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