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742FD" w:rsidRPr="004742FD" w:rsidRDefault="00B13E09" w:rsidP="004742FD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4742FD" w:rsidRPr="004742FD">
        <w:rPr>
          <w:b/>
          <w:sz w:val="24"/>
          <w:szCs w:val="24"/>
        </w:rPr>
        <w:t>Comisia consultativă pentru Economie, finanţe şi buget</w:t>
      </w:r>
    </w:p>
    <w:p w:rsidR="004742FD" w:rsidRPr="004742FD" w:rsidRDefault="00777B53" w:rsidP="004742F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de 29 mai  2025  ora 13</w:t>
      </w:r>
      <w:r w:rsidR="004742FD" w:rsidRPr="004742FD">
        <w:rPr>
          <w:b/>
          <w:sz w:val="24"/>
          <w:szCs w:val="24"/>
        </w:rPr>
        <w:t>:00, Sala de ședințe a Consiliului raional, etajul III</w:t>
      </w:r>
    </w:p>
    <w:p w:rsidR="00777B53" w:rsidRDefault="00777B53" w:rsidP="00777B53">
      <w:pPr>
        <w:tabs>
          <w:tab w:val="left" w:pos="852"/>
        </w:tabs>
        <w:spacing w:line="360" w:lineRule="auto"/>
        <w:ind w:right="141"/>
        <w:jc w:val="both"/>
        <w:rPr>
          <w:sz w:val="24"/>
          <w:szCs w:val="24"/>
        </w:rPr>
      </w:pPr>
    </w:p>
    <w:p w:rsidR="00777B53" w:rsidRPr="00777B53" w:rsidRDefault="00777B53" w:rsidP="00777B53">
      <w:pPr>
        <w:tabs>
          <w:tab w:val="left" w:pos="852"/>
        </w:tabs>
        <w:spacing w:line="360" w:lineRule="auto"/>
        <w:ind w:right="141"/>
        <w:jc w:val="both"/>
        <w:rPr>
          <w:b/>
          <w:sz w:val="24"/>
        </w:rPr>
      </w:pPr>
      <w:r w:rsidRPr="00777B53">
        <w:rPr>
          <w:b/>
          <w:sz w:val="24"/>
          <w:szCs w:val="24"/>
        </w:rPr>
        <w:t>1.</w:t>
      </w:r>
      <w:r w:rsidRPr="00777B53">
        <w:rPr>
          <w:b/>
          <w:sz w:val="24"/>
        </w:rPr>
        <w:t>Privind modificarea Deciziei nr. 8/2 din 28.11.2024 „Cu privire la aprobarea bugetului raional pentru anul 2025”;</w:t>
      </w:r>
    </w:p>
    <w:p w:rsidR="00777B53" w:rsidRDefault="00777B53" w:rsidP="00777B53">
      <w:pPr>
        <w:spacing w:line="360" w:lineRule="auto"/>
        <w:jc w:val="both"/>
        <w:rPr>
          <w:i/>
          <w:spacing w:val="-2"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Octavian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Banaru,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Finanțe</w:t>
      </w:r>
    </w:p>
    <w:p w:rsidR="00777B53" w:rsidRPr="00777B53" w:rsidRDefault="00777B53" w:rsidP="00777B53">
      <w:pPr>
        <w:pStyle w:val="a5"/>
        <w:numPr>
          <w:ilvl w:val="0"/>
          <w:numId w:val="9"/>
        </w:numPr>
        <w:tabs>
          <w:tab w:val="left" w:pos="852"/>
        </w:tabs>
        <w:spacing w:before="4" w:line="360" w:lineRule="auto"/>
        <w:ind w:right="145"/>
        <w:rPr>
          <w:b/>
          <w:sz w:val="24"/>
        </w:rPr>
      </w:pPr>
      <w:r w:rsidRPr="00777B53">
        <w:rPr>
          <w:b/>
          <w:sz w:val="24"/>
        </w:rPr>
        <w:t>Cu privire la alocarea surselor financiare pentru delegarea antrenorului</w:t>
      </w:r>
      <w:r w:rsidRPr="00777B53">
        <w:rPr>
          <w:b/>
          <w:spacing w:val="40"/>
          <w:sz w:val="24"/>
        </w:rPr>
        <w:t xml:space="preserve"> </w:t>
      </w:r>
      <w:r w:rsidRPr="00777B53">
        <w:rPr>
          <w:b/>
          <w:sz w:val="24"/>
        </w:rPr>
        <w:t>la Campionatul Balcanic de tenis de masă;</w:t>
      </w:r>
    </w:p>
    <w:p w:rsidR="00777B53" w:rsidRDefault="00777B53" w:rsidP="00777B53">
      <w:pPr>
        <w:spacing w:line="360" w:lineRule="auto"/>
        <w:ind w:left="1" w:right="144"/>
        <w:jc w:val="both"/>
        <w:rPr>
          <w:i/>
          <w:sz w:val="24"/>
        </w:rPr>
      </w:pPr>
      <w:r>
        <w:rPr>
          <w:i/>
          <w:sz w:val="24"/>
        </w:rPr>
        <w:t>Raportor: Ana Foltea-Cazac, specialistă principală (domeniul tineret și sport), Aparatul Președintelui raionului</w:t>
      </w:r>
    </w:p>
    <w:p w:rsidR="00777B53" w:rsidRPr="00777B53" w:rsidRDefault="00777B53" w:rsidP="00777B53">
      <w:pPr>
        <w:pStyle w:val="a5"/>
        <w:numPr>
          <w:ilvl w:val="0"/>
          <w:numId w:val="9"/>
        </w:numPr>
        <w:spacing w:line="360" w:lineRule="auto"/>
        <w:ind w:right="144"/>
        <w:rPr>
          <w:i/>
          <w:sz w:val="24"/>
        </w:rPr>
      </w:pPr>
      <w:r w:rsidRPr="00777B53">
        <w:rPr>
          <w:i/>
          <w:sz w:val="24"/>
        </w:rPr>
        <w:t xml:space="preserve"> </w:t>
      </w:r>
      <w:r w:rsidRPr="00777B53">
        <w:rPr>
          <w:b/>
          <w:sz w:val="24"/>
        </w:rPr>
        <w:t>Cu privire la primirea activelor (lucrări de reparații capitale, efectuate de ATAS NORD-VEST) în proprietatea publică a raionului;</w:t>
      </w:r>
    </w:p>
    <w:p w:rsidR="00777B53" w:rsidRDefault="00777B53" w:rsidP="00777B53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Doagă,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Financiar,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contabilă-</w:t>
      </w:r>
      <w:r>
        <w:rPr>
          <w:i/>
          <w:spacing w:val="-4"/>
          <w:sz w:val="24"/>
        </w:rPr>
        <w:t>șefă</w:t>
      </w:r>
    </w:p>
    <w:p w:rsidR="00777B53" w:rsidRPr="00777B53" w:rsidRDefault="00777B53" w:rsidP="00777B53">
      <w:pPr>
        <w:pStyle w:val="a5"/>
        <w:numPr>
          <w:ilvl w:val="0"/>
          <w:numId w:val="8"/>
        </w:numPr>
        <w:tabs>
          <w:tab w:val="left" w:pos="994"/>
        </w:tabs>
        <w:spacing w:line="360" w:lineRule="auto"/>
        <w:ind w:right="138"/>
        <w:rPr>
          <w:b/>
          <w:sz w:val="24"/>
        </w:rPr>
      </w:pPr>
      <w:r w:rsidRPr="00777B53">
        <w:rPr>
          <w:b/>
          <w:sz w:val="24"/>
        </w:rPr>
        <w:t>Privid modificarea Anexei nr. 1 a Deciziei Consiliului Raional nr. 8/23 din 28.11.2024 „Cu privire la aprobarea Programului lucrărilor de întreţinere şi reparaţie a drumurilor publice locale (de interes raional) finanţate din mijloacele financiare prevăzute în bugetul raional pentru anul 2025”;</w:t>
      </w:r>
    </w:p>
    <w:p w:rsidR="00777B53" w:rsidRPr="00777B53" w:rsidRDefault="00777B53" w:rsidP="00777B53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Minodora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Simonov,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Drumuri</w:t>
      </w:r>
    </w:p>
    <w:p w:rsidR="00777B53" w:rsidRPr="00777B53" w:rsidRDefault="00777B53" w:rsidP="00777B53">
      <w:pPr>
        <w:tabs>
          <w:tab w:val="left" w:pos="994"/>
        </w:tabs>
        <w:spacing w:before="45" w:line="360" w:lineRule="auto"/>
        <w:ind w:right="136"/>
        <w:jc w:val="both"/>
        <w:rPr>
          <w:b/>
          <w:sz w:val="24"/>
        </w:rPr>
      </w:pPr>
      <w:r>
        <w:rPr>
          <w:b/>
          <w:sz w:val="24"/>
        </w:rPr>
        <w:t xml:space="preserve">15. </w:t>
      </w:r>
      <w:r w:rsidRPr="00777B53">
        <w:rPr>
          <w:b/>
          <w:sz w:val="24"/>
        </w:rPr>
        <w:t>Cu privire la inițierea etapei de pregătire a documentației necesare pentru aplicare la Proiectul ,,Locuințe Publice etapa III”;</w:t>
      </w:r>
    </w:p>
    <w:p w:rsidR="00777B53" w:rsidRDefault="00777B53" w:rsidP="00777B53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777B53" w:rsidRPr="00777B53" w:rsidRDefault="00777B53" w:rsidP="00777B53">
      <w:pPr>
        <w:tabs>
          <w:tab w:val="left" w:pos="994"/>
        </w:tabs>
        <w:spacing w:before="49" w:line="360" w:lineRule="auto"/>
        <w:ind w:right="141"/>
        <w:jc w:val="both"/>
        <w:rPr>
          <w:b/>
          <w:sz w:val="24"/>
        </w:rPr>
      </w:pPr>
      <w:r>
        <w:rPr>
          <w:b/>
          <w:sz w:val="24"/>
        </w:rPr>
        <w:t xml:space="preserve">16. </w:t>
      </w:r>
      <w:r w:rsidRPr="00777B53">
        <w:rPr>
          <w:b/>
          <w:sz w:val="24"/>
        </w:rPr>
        <w:t>Cu privire la aplicarea proiectului investițional în cadrul apelului competiv de selectare a proiectelor de dezvoltare regională (Ediția-2024) Etapa II lansat de Ministerul Infrastructurii și Dezvoltării Regionale al Republicii Moldova;</w:t>
      </w:r>
    </w:p>
    <w:p w:rsidR="00777B53" w:rsidRDefault="00777B53" w:rsidP="00777B53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777B53" w:rsidRPr="00777B53" w:rsidRDefault="00777B53" w:rsidP="00777B53">
      <w:pPr>
        <w:tabs>
          <w:tab w:val="left" w:pos="994"/>
        </w:tabs>
        <w:spacing w:before="48" w:line="360" w:lineRule="auto"/>
        <w:ind w:right="188"/>
        <w:jc w:val="both"/>
        <w:rPr>
          <w:b/>
          <w:sz w:val="24"/>
        </w:rPr>
      </w:pPr>
      <w:r>
        <w:rPr>
          <w:b/>
          <w:sz w:val="24"/>
        </w:rPr>
        <w:t>17.</w:t>
      </w:r>
      <w:r w:rsidRPr="00777B53">
        <w:rPr>
          <w:b/>
          <w:sz w:val="24"/>
        </w:rPr>
        <w:t>Cu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privire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la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stabilirea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cuantumului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chiriei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„Parcului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Logistic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Agroindustrial”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com. Sîngereii Noi, Raionul Sîngerei pentru anii 2023, 2024 și 2025;</w:t>
      </w:r>
    </w:p>
    <w:p w:rsidR="00777B53" w:rsidRDefault="00777B53" w:rsidP="00777B53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7C1A55" w:rsidRPr="007C1A55" w:rsidRDefault="007C1A55" w:rsidP="007C1A55">
      <w:pPr>
        <w:tabs>
          <w:tab w:val="left" w:pos="994"/>
        </w:tabs>
        <w:spacing w:before="45" w:line="360" w:lineRule="auto"/>
        <w:ind w:right="141"/>
        <w:jc w:val="both"/>
        <w:rPr>
          <w:b/>
          <w:sz w:val="24"/>
        </w:rPr>
      </w:pPr>
      <w:bookmarkStart w:id="0" w:name="_GoBack"/>
      <w:r>
        <w:rPr>
          <w:b/>
          <w:sz w:val="24"/>
        </w:rPr>
        <w:t>18.</w:t>
      </w:r>
      <w:r w:rsidRPr="007C1A55">
        <w:rPr>
          <w:b/>
          <w:sz w:val="24"/>
        </w:rPr>
        <w:t>Cu</w:t>
      </w:r>
      <w:r w:rsidRPr="007C1A55">
        <w:rPr>
          <w:b/>
          <w:spacing w:val="-2"/>
          <w:sz w:val="24"/>
        </w:rPr>
        <w:t xml:space="preserve"> </w:t>
      </w:r>
      <w:r w:rsidRPr="007C1A55">
        <w:rPr>
          <w:b/>
          <w:sz w:val="24"/>
        </w:rPr>
        <w:t>privire</w:t>
      </w:r>
      <w:r w:rsidRPr="007C1A55">
        <w:rPr>
          <w:b/>
          <w:spacing w:val="-3"/>
          <w:sz w:val="24"/>
        </w:rPr>
        <w:t xml:space="preserve"> </w:t>
      </w:r>
      <w:r w:rsidRPr="007C1A55">
        <w:rPr>
          <w:b/>
          <w:sz w:val="24"/>
        </w:rPr>
        <w:t>la</w:t>
      </w:r>
      <w:r w:rsidRPr="007C1A55">
        <w:rPr>
          <w:b/>
          <w:spacing w:val="-2"/>
          <w:sz w:val="24"/>
        </w:rPr>
        <w:t xml:space="preserve"> </w:t>
      </w:r>
      <w:r w:rsidRPr="007C1A55">
        <w:rPr>
          <w:b/>
          <w:sz w:val="24"/>
        </w:rPr>
        <w:t>autorizarea</w:t>
      </w:r>
      <w:r w:rsidRPr="007C1A55">
        <w:rPr>
          <w:b/>
          <w:spacing w:val="-2"/>
          <w:sz w:val="24"/>
        </w:rPr>
        <w:t xml:space="preserve"> </w:t>
      </w:r>
      <w:r w:rsidRPr="007C1A55">
        <w:rPr>
          <w:b/>
          <w:sz w:val="24"/>
        </w:rPr>
        <w:t>casării</w:t>
      </w:r>
      <w:r w:rsidRPr="007C1A55">
        <w:rPr>
          <w:b/>
          <w:spacing w:val="-2"/>
          <w:sz w:val="24"/>
        </w:rPr>
        <w:t xml:space="preserve"> </w:t>
      </w:r>
      <w:r w:rsidRPr="007C1A55">
        <w:rPr>
          <w:b/>
          <w:sz w:val="24"/>
        </w:rPr>
        <w:t>bunurilor</w:t>
      </w:r>
      <w:r w:rsidRPr="007C1A55">
        <w:rPr>
          <w:b/>
          <w:spacing w:val="-3"/>
          <w:sz w:val="24"/>
        </w:rPr>
        <w:t xml:space="preserve"> </w:t>
      </w:r>
      <w:r w:rsidRPr="007C1A55">
        <w:rPr>
          <w:b/>
          <w:sz w:val="24"/>
        </w:rPr>
        <w:t>uzate raportate</w:t>
      </w:r>
      <w:r w:rsidRPr="007C1A55">
        <w:rPr>
          <w:b/>
          <w:spacing w:val="-3"/>
          <w:sz w:val="24"/>
        </w:rPr>
        <w:t xml:space="preserve"> </w:t>
      </w:r>
      <w:r w:rsidRPr="007C1A55">
        <w:rPr>
          <w:b/>
          <w:sz w:val="24"/>
        </w:rPr>
        <w:t>la mijloace</w:t>
      </w:r>
      <w:r w:rsidRPr="007C1A55">
        <w:rPr>
          <w:b/>
          <w:spacing w:val="-1"/>
          <w:sz w:val="24"/>
        </w:rPr>
        <w:t xml:space="preserve"> </w:t>
      </w:r>
      <w:r w:rsidRPr="007C1A55">
        <w:rPr>
          <w:b/>
          <w:sz w:val="24"/>
        </w:rPr>
        <w:t>fixe,</w:t>
      </w:r>
      <w:r w:rsidRPr="007C1A55">
        <w:rPr>
          <w:b/>
          <w:spacing w:val="40"/>
          <w:sz w:val="24"/>
        </w:rPr>
        <w:t xml:space="preserve"> </w:t>
      </w:r>
      <w:r w:rsidRPr="007C1A55">
        <w:rPr>
          <w:b/>
          <w:sz w:val="24"/>
        </w:rPr>
        <w:t>aflate</w:t>
      </w:r>
      <w:r w:rsidRPr="007C1A55">
        <w:rPr>
          <w:b/>
          <w:spacing w:val="-3"/>
          <w:sz w:val="24"/>
        </w:rPr>
        <w:t xml:space="preserve"> </w:t>
      </w:r>
      <w:r w:rsidRPr="007C1A55">
        <w:rPr>
          <w:b/>
          <w:sz w:val="24"/>
        </w:rPr>
        <w:t>în gestiunea I.P. Liceul Teoretic „Nicolae Casso” din s. Chișcăreni rl Sîngerei;</w:t>
      </w:r>
    </w:p>
    <w:p w:rsidR="007C1A55" w:rsidRDefault="007C1A55" w:rsidP="007C1A55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p w:rsidR="007C1A55" w:rsidRPr="007C1A55" w:rsidRDefault="007C1A55" w:rsidP="007C1A55">
      <w:pPr>
        <w:tabs>
          <w:tab w:val="left" w:pos="994"/>
        </w:tabs>
        <w:spacing w:before="27" w:line="360" w:lineRule="auto"/>
        <w:ind w:right="146"/>
        <w:jc w:val="both"/>
        <w:rPr>
          <w:b/>
          <w:sz w:val="24"/>
        </w:rPr>
      </w:pPr>
      <w:r>
        <w:rPr>
          <w:b/>
          <w:sz w:val="24"/>
        </w:rPr>
        <w:t>19.</w:t>
      </w:r>
      <w:r w:rsidRPr="007C1A55">
        <w:rPr>
          <w:b/>
          <w:sz w:val="24"/>
        </w:rPr>
        <w:t>Cu privire la expunerea la licitație publică de vânzare a autobuzului aflat în gestiunea Direcției Educație Sîngerei;</w:t>
      </w:r>
    </w:p>
    <w:p w:rsidR="007C1A55" w:rsidRDefault="007C1A55" w:rsidP="007C1A55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bookmarkEnd w:id="0"/>
    <w:p w:rsidR="00777B53" w:rsidRPr="004742FD" w:rsidRDefault="00777B53" w:rsidP="00777B53">
      <w:pPr>
        <w:spacing w:line="360" w:lineRule="auto"/>
        <w:jc w:val="both"/>
        <w:rPr>
          <w:b/>
          <w:sz w:val="24"/>
        </w:rPr>
      </w:pPr>
    </w:p>
    <w:sectPr w:rsidR="00777B53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859CF"/>
    <w:multiLevelType w:val="hybridMultilevel"/>
    <w:tmpl w:val="EF5637A4"/>
    <w:lvl w:ilvl="0" w:tplc="6AC8F9F0">
      <w:start w:val="9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209B18FF"/>
    <w:multiLevelType w:val="hybridMultilevel"/>
    <w:tmpl w:val="9900450A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3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4">
    <w:nsid w:val="4BE6779C"/>
    <w:multiLevelType w:val="hybridMultilevel"/>
    <w:tmpl w:val="EA2092F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015E"/>
    <w:multiLevelType w:val="hybridMultilevel"/>
    <w:tmpl w:val="9638668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7">
    <w:nsid w:val="4E487000"/>
    <w:multiLevelType w:val="hybridMultilevel"/>
    <w:tmpl w:val="42865D6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9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1">
    <w:nsid w:val="77D6313F"/>
    <w:multiLevelType w:val="hybridMultilevel"/>
    <w:tmpl w:val="0B8EC7D8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777B53"/>
    <w:rsid w:val="007C1A55"/>
    <w:rsid w:val="00B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5</cp:revision>
  <dcterms:created xsi:type="dcterms:W3CDTF">2025-03-27T09:27:00Z</dcterms:created>
  <dcterms:modified xsi:type="dcterms:W3CDTF">2025-05-28T12:07:00Z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