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04"/>
        <w:gridCol w:w="1634"/>
      </w:tblGrid>
      <w:tr w:rsidR="007A78EC" w:rsidRPr="007D2D03" w14:paraId="38EDE4FF" w14:textId="77777777" w:rsidTr="007A78EC">
        <w:trPr>
          <w:trHeight w:val="1701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18D76" w14:textId="6B1EBBEF" w:rsidR="007A78EC" w:rsidRPr="00C00D1F" w:rsidRDefault="007A78EC" w:rsidP="007A78EC">
            <w:pPr>
              <w:contextualSpacing/>
              <w:rPr>
                <w:lang w:val="ro-RO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59264" behindDoc="0" locked="0" layoutInCell="1" allowOverlap="0" wp14:anchorId="52B311D4" wp14:editId="3ABFD226">
                  <wp:simplePos x="0" y="0"/>
                  <wp:positionH relativeFrom="margin">
                    <wp:posOffset>100584</wp:posOffset>
                  </wp:positionH>
                  <wp:positionV relativeFrom="margin">
                    <wp:posOffset>158273</wp:posOffset>
                  </wp:positionV>
                  <wp:extent cx="676275" cy="819150"/>
                  <wp:effectExtent l="0" t="0" r="9525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CAFA7" w14:textId="77777777" w:rsidR="007A78EC" w:rsidRPr="00EF575D" w:rsidRDefault="007A78EC" w:rsidP="007A78EC">
            <w:pPr>
              <w:contextualSpacing/>
              <w:rPr>
                <w:lang w:val="ro-RO"/>
              </w:rPr>
            </w:pPr>
          </w:p>
          <w:p w14:paraId="782C9556" w14:textId="04BF3D63" w:rsidR="007A78EC" w:rsidRPr="002D1B81" w:rsidRDefault="007A78EC" w:rsidP="00484DA3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  <w:r w:rsidRPr="002D1B81">
              <w:rPr>
                <w:rFonts w:eastAsiaTheme="minorEastAsia"/>
                <w:sz w:val="24"/>
                <w:szCs w:val="24"/>
                <w:lang w:val="it-IT"/>
              </w:rPr>
              <w:t>REPUBLICA  MOLDOVA</w:t>
            </w:r>
          </w:p>
          <w:p w14:paraId="3730B8F8" w14:textId="50D2D45B" w:rsidR="007A78EC" w:rsidRPr="00426F4B" w:rsidRDefault="007A78EC" w:rsidP="00426F4B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  <w:r w:rsidRPr="002D1B81">
              <w:rPr>
                <w:rFonts w:eastAsiaTheme="minorEastAsia"/>
                <w:sz w:val="24"/>
                <w:szCs w:val="24"/>
                <w:lang w:val="it-IT"/>
              </w:rPr>
              <w:t>CONSILIUL  RAIONAL</w:t>
            </w:r>
            <w:r w:rsidR="00426F4B">
              <w:rPr>
                <w:rFonts w:eastAsiaTheme="minorEastAsia"/>
                <w:sz w:val="24"/>
                <w:szCs w:val="24"/>
                <w:lang w:val="it-IT"/>
              </w:rPr>
              <w:t xml:space="preserve">  </w:t>
            </w:r>
            <w:r w:rsidRPr="002D1B81">
              <w:rPr>
                <w:sz w:val="24"/>
                <w:szCs w:val="24"/>
                <w:lang w:val="it-IT"/>
              </w:rPr>
              <w:t>S</w:t>
            </w:r>
            <w:r w:rsidRPr="002D1B81">
              <w:rPr>
                <w:sz w:val="24"/>
                <w:szCs w:val="24"/>
                <w:lang w:val="ro-RO"/>
              </w:rPr>
              <w:t>ÎNGERE</w:t>
            </w:r>
            <w:r>
              <w:rPr>
                <w:sz w:val="24"/>
                <w:szCs w:val="24"/>
                <w:lang w:val="ro-RO"/>
              </w:rPr>
              <w:t>I</w:t>
            </w:r>
          </w:p>
          <w:p w14:paraId="3AE5FEFD" w14:textId="085DA980" w:rsidR="00426F4B" w:rsidRPr="00426F4B" w:rsidRDefault="00426F4B" w:rsidP="00426F4B">
            <w:pPr>
              <w:spacing w:before="114"/>
              <w:ind w:right="9"/>
              <w:jc w:val="center"/>
              <w:rPr>
                <w:b/>
                <w:sz w:val="18"/>
                <w:lang w:val="en-US"/>
              </w:rPr>
            </w:pPr>
            <w:r w:rsidRPr="00426F4B">
              <w:rPr>
                <w:b/>
                <w:sz w:val="18"/>
                <w:lang w:val="en-US"/>
              </w:rPr>
              <w:t>Republic</w:t>
            </w:r>
            <w:r w:rsidRPr="00426F4B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of</w:t>
            </w:r>
            <w:r w:rsidRPr="00426F4B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Moldova,</w:t>
            </w:r>
            <w:r w:rsidRPr="00426F4B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District</w:t>
            </w:r>
            <w:r w:rsidRPr="00426F4B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Council</w:t>
            </w:r>
            <w:r w:rsidRPr="00426F4B">
              <w:rPr>
                <w:b/>
                <w:spacing w:val="42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Sîngerei,</w:t>
            </w:r>
            <w:r w:rsidRPr="00426F4B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President</w:t>
            </w:r>
            <w:r w:rsidRPr="00426F4B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of</w:t>
            </w:r>
            <w:r w:rsidRPr="00426F4B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the</w:t>
            </w:r>
            <w:r w:rsidRPr="00426F4B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district</w:t>
            </w:r>
            <w:r w:rsidRPr="00426F4B">
              <w:rPr>
                <w:b/>
                <w:spacing w:val="-2"/>
                <w:sz w:val="18"/>
                <w:lang w:val="en-US"/>
              </w:rPr>
              <w:t xml:space="preserve"> Sîngerei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3F54C" w14:textId="77777777" w:rsidR="007A78EC" w:rsidRPr="007D2D03" w:rsidRDefault="007A78EC" w:rsidP="007A78EC">
            <w:pPr>
              <w:contextualSpacing/>
              <w:jc w:val="center"/>
              <w:rPr>
                <w:lang w:val="it-IT"/>
              </w:rPr>
            </w:pPr>
            <w:r w:rsidRPr="007D2D03">
              <w:rPr>
                <w:noProof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6BEDD75D" wp14:editId="1E6C09A4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F961FBB" w14:textId="77777777" w:rsidR="007A78EC" w:rsidRPr="009917CA" w:rsidRDefault="007A78EC" w:rsidP="007A78EC">
            <w:pPr>
              <w:contextualSpacing/>
              <w:jc w:val="center"/>
              <w:rPr>
                <w:b/>
                <w:sz w:val="18"/>
                <w:szCs w:val="18"/>
                <w:lang w:val="ro-RO"/>
              </w:rPr>
            </w:pPr>
            <w:r w:rsidRPr="007D2D03">
              <w:rPr>
                <w:b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31BA9FFC" wp14:editId="5F98645B">
                  <wp:extent cx="670562" cy="858741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88" cy="89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C087A" w14:textId="77777777" w:rsidR="007A78EC" w:rsidRPr="007D2D03" w:rsidRDefault="007A78EC" w:rsidP="007A78EC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7A78EC" w:rsidRPr="004022EB" w14:paraId="7F64A24B" w14:textId="77777777" w:rsidTr="007A78EC">
        <w:trPr>
          <w:trHeight w:val="285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14:paraId="1976D8B7" w14:textId="7C069619" w:rsidR="007A78EC" w:rsidRPr="007D2D03" w:rsidRDefault="007A78EC" w:rsidP="00484DA3">
            <w:pPr>
              <w:contextualSpacing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Secția </w:t>
            </w:r>
            <w:r w:rsidR="00484DA3">
              <w:rPr>
                <w:b/>
                <w:lang w:val="ro-RO"/>
              </w:rPr>
              <w:t xml:space="preserve">Administrație Publică </w:t>
            </w:r>
          </w:p>
        </w:tc>
      </w:tr>
    </w:tbl>
    <w:p w14:paraId="2D1B4B20" w14:textId="2B62E13E" w:rsidR="00644A9B" w:rsidRPr="007A78EC" w:rsidRDefault="00644A9B" w:rsidP="007A78EC">
      <w:pPr>
        <w:tabs>
          <w:tab w:val="left" w:pos="1605"/>
        </w:tabs>
        <w:jc w:val="center"/>
        <w:rPr>
          <w:b/>
          <w:bCs/>
          <w:sz w:val="22"/>
          <w:szCs w:val="22"/>
          <w:lang w:val="fr-FR"/>
        </w:rPr>
      </w:pPr>
      <w:r w:rsidRPr="007A78EC">
        <w:rPr>
          <w:b/>
          <w:bCs/>
          <w:sz w:val="22"/>
          <w:szCs w:val="22"/>
          <w:lang w:val="fr-FR"/>
        </w:rPr>
        <w:t>PROIECT DE DECIZIE Nr. _____</w:t>
      </w:r>
    </w:p>
    <w:p w14:paraId="0B1DD781" w14:textId="7E60F32E" w:rsidR="00644A9B" w:rsidRPr="007A78EC" w:rsidRDefault="00801E5B" w:rsidP="00644A9B">
      <w:pPr>
        <w:jc w:val="center"/>
        <w:rPr>
          <w:b/>
          <w:bCs/>
          <w:sz w:val="22"/>
          <w:szCs w:val="22"/>
          <w:lang w:val="ro-RO"/>
        </w:rPr>
      </w:pPr>
      <w:r w:rsidRPr="007A78EC">
        <w:rPr>
          <w:b/>
          <w:bCs/>
          <w:sz w:val="22"/>
          <w:szCs w:val="22"/>
          <w:lang w:val="ro-RO"/>
        </w:rPr>
        <w:t>din “______”____________ 202</w:t>
      </w:r>
      <w:r w:rsidR="00426F4B">
        <w:rPr>
          <w:b/>
          <w:bCs/>
          <w:sz w:val="22"/>
          <w:szCs w:val="22"/>
          <w:lang w:val="ro-RO"/>
        </w:rPr>
        <w:t>5</w:t>
      </w:r>
    </w:p>
    <w:p w14:paraId="642C3A39" w14:textId="5516EA13" w:rsidR="00A537D3" w:rsidRPr="003A58E4" w:rsidRDefault="00644A9B" w:rsidP="003A58E4">
      <w:pPr>
        <w:jc w:val="center"/>
        <w:rPr>
          <w:b/>
          <w:bCs/>
          <w:sz w:val="22"/>
          <w:szCs w:val="22"/>
          <w:lang w:val="ro-RO"/>
        </w:rPr>
      </w:pPr>
      <w:r w:rsidRPr="007A78EC">
        <w:rPr>
          <w:b/>
          <w:bCs/>
          <w:sz w:val="22"/>
          <w:szCs w:val="22"/>
          <w:lang w:val="ro-RO"/>
        </w:rPr>
        <w:t>or. Sîngerei</w:t>
      </w:r>
    </w:p>
    <w:p w14:paraId="1355516D" w14:textId="77777777" w:rsidR="00E73063" w:rsidRPr="00CA4F1F" w:rsidRDefault="00E73063" w:rsidP="00CA4F1F">
      <w:pPr>
        <w:jc w:val="both"/>
        <w:rPr>
          <w:b/>
          <w:bCs/>
          <w:iCs/>
          <w:sz w:val="16"/>
          <w:szCs w:val="16"/>
          <w:lang w:val="en-US"/>
        </w:rPr>
      </w:pPr>
    </w:p>
    <w:p w14:paraId="59B0C17B" w14:textId="77777777" w:rsidR="00E73063" w:rsidRDefault="007A78EC" w:rsidP="00CA4F1F">
      <w:pPr>
        <w:jc w:val="both"/>
        <w:rPr>
          <w:b/>
          <w:bCs/>
          <w:iCs/>
          <w:lang w:val="en-US"/>
        </w:rPr>
      </w:pPr>
      <w:r w:rsidRPr="00CF0D3E">
        <w:rPr>
          <w:b/>
          <w:bCs/>
          <w:iCs/>
          <w:lang w:val="en-US"/>
        </w:rPr>
        <w:t xml:space="preserve">Cu privire la </w:t>
      </w:r>
      <w:r w:rsidR="00416977">
        <w:rPr>
          <w:b/>
          <w:bCs/>
          <w:iCs/>
          <w:lang w:val="en-US"/>
        </w:rPr>
        <w:t>încheierea Acordului de colaborare</w:t>
      </w:r>
      <w:r w:rsidR="00535681">
        <w:rPr>
          <w:b/>
          <w:bCs/>
          <w:iCs/>
          <w:lang w:val="en-US"/>
        </w:rPr>
        <w:t xml:space="preserve"> </w:t>
      </w:r>
      <w:r w:rsidR="00E73063">
        <w:rPr>
          <w:b/>
          <w:bCs/>
          <w:iCs/>
          <w:lang w:val="en-US"/>
        </w:rPr>
        <w:t>(</w:t>
      </w:r>
      <w:r w:rsidR="00535681">
        <w:rPr>
          <w:b/>
          <w:bCs/>
          <w:iCs/>
          <w:lang w:val="en-US"/>
        </w:rPr>
        <w:t>tripartit</w:t>
      </w:r>
      <w:r w:rsidR="00E73063">
        <w:rPr>
          <w:b/>
          <w:bCs/>
          <w:iCs/>
          <w:lang w:val="en-US"/>
        </w:rPr>
        <w:t>)</w:t>
      </w:r>
      <w:r w:rsidR="00535681">
        <w:rPr>
          <w:b/>
          <w:bCs/>
          <w:iCs/>
          <w:lang w:val="en-US"/>
        </w:rPr>
        <w:t xml:space="preserve"> </w:t>
      </w:r>
    </w:p>
    <w:p w14:paraId="157E79B1" w14:textId="19C951A4" w:rsidR="00E73063" w:rsidRDefault="004022EB" w:rsidP="00CA4F1F">
      <w:pPr>
        <w:jc w:val="both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>într</w:t>
      </w:r>
      <w:r w:rsidR="00535681">
        <w:rPr>
          <w:b/>
          <w:bCs/>
          <w:iCs/>
          <w:lang w:val="en-US"/>
        </w:rPr>
        <w:t>e Consiliul raional Sîngerei,</w:t>
      </w:r>
      <w:r w:rsidR="00E73063">
        <w:rPr>
          <w:b/>
          <w:bCs/>
          <w:iCs/>
          <w:lang w:val="en-US"/>
        </w:rPr>
        <w:t xml:space="preserve"> </w:t>
      </w:r>
      <w:r w:rsidR="00AD045C">
        <w:rPr>
          <w:b/>
          <w:bCs/>
          <w:iCs/>
          <w:lang w:val="en-US"/>
        </w:rPr>
        <w:t xml:space="preserve">Caritas Republica Cehă </w:t>
      </w:r>
      <w:r w:rsidR="00100DF5">
        <w:rPr>
          <w:b/>
          <w:bCs/>
          <w:iCs/>
          <w:lang w:val="en-US"/>
        </w:rPr>
        <w:t>Praga</w:t>
      </w:r>
      <w:r w:rsidR="00B75BB1">
        <w:rPr>
          <w:b/>
          <w:bCs/>
          <w:iCs/>
          <w:lang w:val="en-US"/>
        </w:rPr>
        <w:t>,</w:t>
      </w:r>
      <w:r w:rsidR="00100DF5">
        <w:rPr>
          <w:b/>
          <w:bCs/>
          <w:iCs/>
          <w:lang w:val="en-US"/>
        </w:rPr>
        <w:t xml:space="preserve"> </w:t>
      </w:r>
      <w:r w:rsidR="00AD045C">
        <w:rPr>
          <w:b/>
          <w:bCs/>
          <w:iCs/>
          <w:lang w:val="en-US"/>
        </w:rPr>
        <w:t xml:space="preserve">sucursala Chișinău </w:t>
      </w:r>
    </w:p>
    <w:p w14:paraId="68FD8AE1" w14:textId="300F2D6E" w:rsidR="004022EB" w:rsidRDefault="00535681" w:rsidP="00CA4F1F">
      <w:pPr>
        <w:jc w:val="both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 xml:space="preserve">și Instituția Publică Liceul Teoretic </w:t>
      </w:r>
      <w:r w:rsidR="00E73063">
        <w:rPr>
          <w:b/>
          <w:bCs/>
          <w:iCs/>
          <w:lang w:val="en-US"/>
        </w:rPr>
        <w:t>„</w:t>
      </w:r>
      <w:r>
        <w:rPr>
          <w:b/>
          <w:bCs/>
          <w:iCs/>
          <w:lang w:val="en-US"/>
        </w:rPr>
        <w:t>Mihai Eminescu”</w:t>
      </w:r>
      <w:r w:rsidR="00D55EFD">
        <w:rPr>
          <w:b/>
          <w:bCs/>
          <w:iCs/>
          <w:lang w:val="en-US"/>
        </w:rPr>
        <w:t xml:space="preserve"> din or. </w:t>
      </w:r>
      <w:r>
        <w:rPr>
          <w:b/>
          <w:bCs/>
          <w:iCs/>
          <w:lang w:val="en-US"/>
        </w:rPr>
        <w:t xml:space="preserve"> Sîngerei </w:t>
      </w:r>
    </w:p>
    <w:p w14:paraId="4B217553" w14:textId="77777777" w:rsidR="00E73063" w:rsidRPr="0053116B" w:rsidRDefault="00E73063" w:rsidP="00CA4F1F">
      <w:pPr>
        <w:rPr>
          <w:b/>
          <w:bCs/>
          <w:iCs/>
          <w:lang w:val="en-US"/>
        </w:rPr>
      </w:pPr>
    </w:p>
    <w:p w14:paraId="48493BA4" w14:textId="722C56C6" w:rsidR="00E73063" w:rsidRDefault="00AD045C" w:rsidP="00CA4F1F">
      <w:pPr>
        <w:ind w:firstLine="567"/>
        <w:jc w:val="both"/>
        <w:rPr>
          <w:bCs/>
          <w:iCs/>
          <w:lang w:val="en-US"/>
        </w:rPr>
      </w:pPr>
      <w:r w:rsidRPr="00E73063">
        <w:rPr>
          <w:bCs/>
          <w:iCs/>
          <w:lang w:val="en-US"/>
        </w:rPr>
        <w:t xml:space="preserve">Având în vedere: Nota de fundamentare </w:t>
      </w:r>
      <w:r w:rsidR="00E73063">
        <w:rPr>
          <w:bCs/>
          <w:iCs/>
          <w:lang w:val="en-US"/>
        </w:rPr>
        <w:t>„</w:t>
      </w:r>
      <w:r w:rsidR="00E73063" w:rsidRPr="00E73063">
        <w:rPr>
          <w:bCs/>
          <w:iCs/>
          <w:lang w:val="en-US"/>
        </w:rPr>
        <w:t>Cu privire la încheierea Acordului de colaborare (tripartit) între Consiliul raional Sîngerei, Caritas Republica Cehă</w:t>
      </w:r>
      <w:r w:rsidR="00100DF5">
        <w:rPr>
          <w:bCs/>
          <w:iCs/>
          <w:lang w:val="en-US"/>
        </w:rPr>
        <w:t xml:space="preserve"> Praga</w:t>
      </w:r>
      <w:r w:rsidR="00B75BB1">
        <w:rPr>
          <w:bCs/>
          <w:iCs/>
          <w:lang w:val="en-US"/>
        </w:rPr>
        <w:t>,</w:t>
      </w:r>
      <w:r w:rsidR="00E73063" w:rsidRPr="00E73063">
        <w:rPr>
          <w:bCs/>
          <w:iCs/>
          <w:lang w:val="en-US"/>
        </w:rPr>
        <w:t xml:space="preserve"> sucursala Chișinău și Instituția Publică Liceul Teoretic </w:t>
      </w:r>
      <w:r w:rsidR="00B75BB1">
        <w:rPr>
          <w:bCs/>
          <w:iCs/>
          <w:lang w:val="en-US"/>
        </w:rPr>
        <w:t>„</w:t>
      </w:r>
      <w:r w:rsidR="00E73063" w:rsidRPr="00E73063">
        <w:rPr>
          <w:bCs/>
          <w:iCs/>
          <w:lang w:val="en-US"/>
        </w:rPr>
        <w:t>Mihai Eminescu” din or.  Sîngerei</w:t>
      </w:r>
      <w:r w:rsidRPr="005C3E29">
        <w:rPr>
          <w:bCs/>
          <w:iCs/>
          <w:lang w:val="en-US"/>
        </w:rPr>
        <w:t>”</w:t>
      </w:r>
      <w:r w:rsidR="00E73063">
        <w:rPr>
          <w:bCs/>
          <w:iCs/>
          <w:lang w:val="en-US"/>
        </w:rPr>
        <w:t>;</w:t>
      </w:r>
    </w:p>
    <w:p w14:paraId="21432563" w14:textId="1C39BB55" w:rsidR="007A78EC" w:rsidRPr="00E73063" w:rsidRDefault="00AD045C" w:rsidP="00CA4F1F">
      <w:pPr>
        <w:ind w:firstLine="567"/>
        <w:jc w:val="both"/>
        <w:rPr>
          <w:b/>
          <w:bCs/>
          <w:iCs/>
          <w:lang w:val="en-US"/>
        </w:rPr>
      </w:pPr>
      <w:r w:rsidRPr="00E73063">
        <w:rPr>
          <w:lang w:val="en-US"/>
        </w:rPr>
        <w:t>În conformitate cu art. 43 alin. (1) lit. t), art. 51 alin. (2) lit. a), art. 53 alin. (1) lit. g), art. 53 alin. (2) a</w:t>
      </w:r>
      <w:r w:rsidR="00E73063">
        <w:rPr>
          <w:lang w:val="en-US"/>
        </w:rPr>
        <w:t>l Legii nr. 436/2006 privind a</w:t>
      </w:r>
      <w:r w:rsidRPr="00E73063">
        <w:rPr>
          <w:lang w:val="en-US"/>
        </w:rPr>
        <w:t xml:space="preserve">dministraţia publică locală, Legea nr. 100/2017 cu privire la actele normative, Legea nr. 86/2020 cu privire la organizațiile necomerciale, </w:t>
      </w:r>
      <w:r w:rsidRPr="00E73063">
        <w:rPr>
          <w:bCs/>
          <w:lang w:val="en-US" w:eastAsia="ro-RO"/>
        </w:rPr>
        <w:t>Demersul</w:t>
      </w:r>
      <w:r w:rsidR="00E73063" w:rsidRPr="00E73063">
        <w:rPr>
          <w:lang w:val="en-US"/>
        </w:rPr>
        <w:t xml:space="preserve"> Caritas Republica Cehă în Moldova</w:t>
      </w:r>
      <w:r w:rsidRPr="00E73063">
        <w:rPr>
          <w:bCs/>
          <w:lang w:val="en-US" w:eastAsia="ro-RO"/>
        </w:rPr>
        <w:t xml:space="preserve"> nr. </w:t>
      </w:r>
      <w:r w:rsidR="00E73063">
        <w:rPr>
          <w:bCs/>
          <w:lang w:val="en-US" w:eastAsia="ro-RO"/>
        </w:rPr>
        <w:t>01/25</w:t>
      </w:r>
      <w:r w:rsidRPr="00E73063">
        <w:rPr>
          <w:bCs/>
          <w:lang w:val="en-US" w:eastAsia="ro-RO"/>
        </w:rPr>
        <w:t xml:space="preserve"> din 05.08.2025</w:t>
      </w:r>
      <w:r w:rsidR="00E73063">
        <w:rPr>
          <w:bCs/>
          <w:lang w:val="en-US" w:eastAsia="ro-RO"/>
        </w:rPr>
        <w:t xml:space="preserve">, </w:t>
      </w:r>
      <w:r w:rsidR="00100DF5">
        <w:rPr>
          <w:bCs/>
          <w:lang w:val="en-US" w:eastAsia="ro-RO"/>
        </w:rPr>
        <w:t>urmare a selectării</w:t>
      </w:r>
      <w:r w:rsidR="00E73063" w:rsidRPr="00E73063">
        <w:rPr>
          <w:lang w:val="en-US"/>
        </w:rPr>
        <w:t xml:space="preserve"> </w:t>
      </w:r>
      <w:r w:rsidR="00100DF5">
        <w:rPr>
          <w:lang w:val="en-US"/>
        </w:rPr>
        <w:t xml:space="preserve">I.P. </w:t>
      </w:r>
      <w:r w:rsidR="00E73063" w:rsidRPr="00E73063">
        <w:rPr>
          <w:lang w:val="en-US"/>
        </w:rPr>
        <w:t>Liceul Teoretic „Mihai Eminescu” din or. Sîngerei în cadrul proiectului: „Îmbunătățirea condițiilor de apă și sanitație în cadrul școlilor din mediul rural din Moldova”, implementat de Caritas Republica Cehă în Moldova și finanțat de Uniunea Europeană</w:t>
      </w:r>
      <w:r w:rsidR="00100DF5">
        <w:rPr>
          <w:lang w:val="en-US"/>
        </w:rPr>
        <w:t>, precum</w:t>
      </w:r>
      <w:r w:rsidR="00E73063">
        <w:rPr>
          <w:b/>
          <w:bCs/>
          <w:iCs/>
          <w:lang w:val="en-US"/>
        </w:rPr>
        <w:t xml:space="preserve"> </w:t>
      </w:r>
      <w:r w:rsidR="00E73063" w:rsidRPr="00E73063">
        <w:rPr>
          <w:bCs/>
          <w:iCs/>
          <w:lang w:val="en-US"/>
        </w:rPr>
        <w:t>și</w:t>
      </w:r>
      <w:r w:rsidR="00E73063">
        <w:rPr>
          <w:b/>
          <w:bCs/>
          <w:iCs/>
          <w:lang w:val="en-US"/>
        </w:rPr>
        <w:t xml:space="preserve"> </w:t>
      </w:r>
      <w:r w:rsidR="00E73063" w:rsidRPr="00E73063">
        <w:rPr>
          <w:lang w:val="en-US"/>
        </w:rPr>
        <w:t xml:space="preserve">în </w:t>
      </w:r>
      <w:r w:rsidR="00100DF5">
        <w:rPr>
          <w:lang w:val="en-US"/>
        </w:rPr>
        <w:t>scopul</w:t>
      </w:r>
      <w:r w:rsidR="00E73063" w:rsidRPr="00E73063">
        <w:rPr>
          <w:lang w:val="en-US"/>
        </w:rPr>
        <w:t xml:space="preserve"> îmbunătățirii sistemului de alimentare cu apă prin instalarea de filtre de tratare a apei</w:t>
      </w:r>
      <w:r w:rsidR="00100DF5">
        <w:rPr>
          <w:lang w:val="en-US"/>
        </w:rPr>
        <w:t xml:space="preserve"> în cadrul I.P. </w:t>
      </w:r>
      <w:r w:rsidR="00100DF5" w:rsidRPr="00E73063">
        <w:rPr>
          <w:lang w:val="en-US"/>
        </w:rPr>
        <w:t>Liceul Teoretic „Mihai Eminescu” din or. Sîngerei</w:t>
      </w:r>
      <w:r w:rsidR="00100DF5">
        <w:rPr>
          <w:lang w:val="en-US"/>
        </w:rPr>
        <w:t>,</w:t>
      </w:r>
      <w:r w:rsidR="00CA4F1F">
        <w:rPr>
          <w:lang w:val="en-US"/>
        </w:rPr>
        <w:t xml:space="preserve"> </w:t>
      </w:r>
      <w:r w:rsidR="007A78EC" w:rsidRPr="00CF0D3E">
        <w:rPr>
          <w:lang w:val="en-US"/>
        </w:rPr>
        <w:t>Consiliul raional,</w:t>
      </w:r>
    </w:p>
    <w:p w14:paraId="2C685C3E" w14:textId="77777777" w:rsidR="00CA4F1F" w:rsidRDefault="00CA4F1F" w:rsidP="00CA4F1F">
      <w:pPr>
        <w:tabs>
          <w:tab w:val="left" w:pos="426"/>
        </w:tabs>
        <w:jc w:val="center"/>
        <w:rPr>
          <w:b/>
          <w:lang w:val="ro-RO"/>
        </w:rPr>
      </w:pPr>
    </w:p>
    <w:p w14:paraId="27FDFA25" w14:textId="77777777" w:rsidR="007A78EC" w:rsidRPr="00AD045C" w:rsidRDefault="007A78EC" w:rsidP="00CA4F1F">
      <w:pPr>
        <w:tabs>
          <w:tab w:val="left" w:pos="426"/>
        </w:tabs>
        <w:jc w:val="center"/>
        <w:rPr>
          <w:b/>
          <w:lang w:val="en-US"/>
        </w:rPr>
      </w:pPr>
      <w:r w:rsidRPr="00AD045C">
        <w:rPr>
          <w:b/>
          <w:lang w:val="ro-RO"/>
        </w:rPr>
        <w:t>DECIDE</w:t>
      </w:r>
      <w:r w:rsidRPr="00AD045C">
        <w:rPr>
          <w:b/>
          <w:lang w:val="en-US"/>
        </w:rPr>
        <w:t>:</w:t>
      </w:r>
    </w:p>
    <w:p w14:paraId="7BB77FF5" w14:textId="2A09EBDB" w:rsidR="00EE338E" w:rsidRPr="00CF0D3E" w:rsidRDefault="007A78EC" w:rsidP="00CA4F1F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contextualSpacing/>
        <w:jc w:val="both"/>
        <w:rPr>
          <w:lang w:val="ro-RO"/>
        </w:rPr>
      </w:pPr>
      <w:r w:rsidRPr="00CF0D3E">
        <w:rPr>
          <w:lang w:val="ro-RO"/>
        </w:rPr>
        <w:t xml:space="preserve">Se </w:t>
      </w:r>
      <w:r w:rsidR="0046422C">
        <w:rPr>
          <w:lang w:val="ro-RO"/>
        </w:rPr>
        <w:t xml:space="preserve">aprobă încheierea Acordului de colaborare </w:t>
      </w:r>
      <w:r w:rsidR="00100DF5">
        <w:rPr>
          <w:lang w:val="ro-RO"/>
        </w:rPr>
        <w:t>(</w:t>
      </w:r>
      <w:r w:rsidR="00535681">
        <w:rPr>
          <w:lang w:val="ro-RO"/>
        </w:rPr>
        <w:t>tripartit</w:t>
      </w:r>
      <w:r w:rsidR="00100DF5">
        <w:rPr>
          <w:lang w:val="ro-RO"/>
        </w:rPr>
        <w:t>)</w:t>
      </w:r>
      <w:r w:rsidR="00535681">
        <w:rPr>
          <w:lang w:val="ro-RO"/>
        </w:rPr>
        <w:t xml:space="preserve">  între Consiliul raional Sîngerei, </w:t>
      </w:r>
      <w:r w:rsidR="00AD045C">
        <w:rPr>
          <w:lang w:val="ro-RO"/>
        </w:rPr>
        <w:t>Caritas Republica Cehă</w:t>
      </w:r>
      <w:r w:rsidR="00100DF5">
        <w:rPr>
          <w:lang w:val="ro-RO"/>
        </w:rPr>
        <w:t xml:space="preserve"> Praga</w:t>
      </w:r>
      <w:r w:rsidR="00AD045C">
        <w:rPr>
          <w:lang w:val="ro-RO"/>
        </w:rPr>
        <w:t xml:space="preserve"> sucursala Chișinău </w:t>
      </w:r>
      <w:r w:rsidR="00535681">
        <w:rPr>
          <w:lang w:val="ro-RO"/>
        </w:rPr>
        <w:t xml:space="preserve">și Instituția Publică Liceul Teoretic </w:t>
      </w:r>
      <w:r w:rsidR="00100DF5">
        <w:rPr>
          <w:lang w:val="en-US"/>
        </w:rPr>
        <w:t>„Mihai Eminescu</w:t>
      </w:r>
      <w:r w:rsidR="00535681">
        <w:rPr>
          <w:lang w:val="en-US"/>
        </w:rPr>
        <w:t xml:space="preserve">” </w:t>
      </w:r>
      <w:r w:rsidR="00D55EFD">
        <w:rPr>
          <w:lang w:val="en-US"/>
        </w:rPr>
        <w:t xml:space="preserve">din or. </w:t>
      </w:r>
      <w:r w:rsidR="00535681">
        <w:rPr>
          <w:lang w:val="en-US"/>
        </w:rPr>
        <w:t xml:space="preserve">Sîngerei, </w:t>
      </w:r>
      <w:r w:rsidR="00DB591D">
        <w:rPr>
          <w:lang w:val="ro-RO"/>
        </w:rPr>
        <w:t>conform anexei (Anexa nr.</w:t>
      </w:r>
      <w:r w:rsidR="00B75BB1">
        <w:rPr>
          <w:lang w:val="ro-RO"/>
        </w:rPr>
        <w:t xml:space="preserve"> </w:t>
      </w:r>
      <w:r w:rsidR="00DB591D">
        <w:rPr>
          <w:lang w:val="ro-RO"/>
        </w:rPr>
        <w:t xml:space="preserve">1) </w:t>
      </w:r>
    </w:p>
    <w:p w14:paraId="541CC32C" w14:textId="21B766B6" w:rsidR="0033384D" w:rsidRPr="00CF0D3E" w:rsidRDefault="00DD6EC3" w:rsidP="00CA4F1F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lang w:val="ro-RO"/>
        </w:rPr>
      </w:pPr>
      <w:r>
        <w:rPr>
          <w:lang w:val="ro-RO"/>
        </w:rPr>
        <w:t xml:space="preserve">Se împuternicește Președintele raionului Sîngerei (dl Cristian CAINARIAN) </w:t>
      </w:r>
      <w:r w:rsidR="00CA4F1F">
        <w:rPr>
          <w:lang w:val="ro-RO"/>
        </w:rPr>
        <w:t xml:space="preserve">să semneze </w:t>
      </w:r>
      <w:r w:rsidR="00535681">
        <w:rPr>
          <w:lang w:val="ro-RO"/>
        </w:rPr>
        <w:t xml:space="preserve">Acordul de colaborare </w:t>
      </w:r>
      <w:r w:rsidR="00CA4F1F">
        <w:rPr>
          <w:lang w:val="ro-RO"/>
        </w:rPr>
        <w:t>(</w:t>
      </w:r>
      <w:r w:rsidR="00535681">
        <w:rPr>
          <w:lang w:val="ro-RO"/>
        </w:rPr>
        <w:t>tripartit</w:t>
      </w:r>
      <w:r w:rsidR="00CA4F1F">
        <w:rPr>
          <w:lang w:val="ro-RO"/>
        </w:rPr>
        <w:t>)</w:t>
      </w:r>
      <w:r w:rsidR="00535681">
        <w:rPr>
          <w:lang w:val="ro-RO"/>
        </w:rPr>
        <w:t xml:space="preserve"> între Consiliul Raional Sîngerei, Caritas Republica Cehă</w:t>
      </w:r>
      <w:r w:rsidR="00CA4F1F">
        <w:rPr>
          <w:lang w:val="ro-RO"/>
        </w:rPr>
        <w:t xml:space="preserve"> Praga</w:t>
      </w:r>
      <w:r w:rsidR="00B75BB1">
        <w:rPr>
          <w:lang w:val="ro-RO"/>
        </w:rPr>
        <w:t>,</w:t>
      </w:r>
      <w:r w:rsidR="00535681">
        <w:rPr>
          <w:lang w:val="ro-RO"/>
        </w:rPr>
        <w:t xml:space="preserve"> sucursala Chișinău și Instituția Publică Liceul Teoretic </w:t>
      </w:r>
      <w:r w:rsidR="00B75BB1">
        <w:rPr>
          <w:lang w:val="ro-RO"/>
        </w:rPr>
        <w:t>„</w:t>
      </w:r>
      <w:r w:rsidR="00535681" w:rsidRPr="00CA4F1F">
        <w:rPr>
          <w:lang w:val="ro-RO"/>
        </w:rPr>
        <w:t>Mihai Eminescu</w:t>
      </w:r>
      <w:r w:rsidR="00535681" w:rsidRPr="00535681">
        <w:rPr>
          <w:lang w:val="ro-RO"/>
        </w:rPr>
        <w:t>”</w:t>
      </w:r>
      <w:r w:rsidR="00CA4F1F">
        <w:rPr>
          <w:lang w:val="ro-RO"/>
        </w:rPr>
        <w:t xml:space="preserve"> </w:t>
      </w:r>
      <w:r w:rsidR="00D55EFD">
        <w:rPr>
          <w:lang w:val="ro-RO"/>
        </w:rPr>
        <w:t xml:space="preserve">din or. </w:t>
      </w:r>
      <w:r w:rsidR="00CA4F1F">
        <w:rPr>
          <w:lang w:val="ro-RO"/>
        </w:rPr>
        <w:t xml:space="preserve"> Sîngerei.</w:t>
      </w:r>
    </w:p>
    <w:p w14:paraId="28B0C297" w14:textId="6ABDA801" w:rsidR="00EA1D58" w:rsidRPr="00CF0D3E" w:rsidRDefault="00076F68" w:rsidP="00CA4F1F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lang w:val="ro-RO"/>
        </w:rPr>
      </w:pPr>
      <w:r w:rsidRPr="00CF0D3E">
        <w:rPr>
          <w:lang w:val="ro-RO"/>
        </w:rPr>
        <w:t>Controlul asupra realizării prezentei decizii se pune în sarcina Comisiei consultative pentru Învăţămînt, cultură, sport, tineret, ocrotirea sănătăţii, problemele sociale, turism şi culte</w:t>
      </w:r>
      <w:r w:rsidR="008A4847" w:rsidRPr="00CF0D3E">
        <w:rPr>
          <w:lang w:val="ro-RO"/>
        </w:rPr>
        <w:t xml:space="preserve"> (</w:t>
      </w:r>
      <w:r w:rsidR="00AD045C">
        <w:rPr>
          <w:lang w:val="ro-RO"/>
        </w:rPr>
        <w:t xml:space="preserve">dna </w:t>
      </w:r>
      <w:r w:rsidR="00DB591D">
        <w:rPr>
          <w:lang w:val="ro-RO"/>
        </w:rPr>
        <w:t>A.</w:t>
      </w:r>
      <w:r w:rsidR="00CA4F1F">
        <w:rPr>
          <w:lang w:val="ro-RO"/>
        </w:rPr>
        <w:t xml:space="preserve"> Tabarcea</w:t>
      </w:r>
      <w:r w:rsidR="008A4847" w:rsidRPr="00CF0D3E">
        <w:rPr>
          <w:lang w:val="ro-RO"/>
        </w:rPr>
        <w:t>)</w:t>
      </w:r>
      <w:r w:rsidR="00CA4F1F">
        <w:rPr>
          <w:lang w:val="ro-RO"/>
        </w:rPr>
        <w:t xml:space="preserve"> și</w:t>
      </w:r>
      <w:r w:rsidRPr="00CF0D3E">
        <w:rPr>
          <w:lang w:val="ro-RO"/>
        </w:rPr>
        <w:t xml:space="preserve"> Comisiei consultative pentru Etică, legislație, ordine și drepturile omului</w:t>
      </w:r>
      <w:r w:rsidR="008A4847" w:rsidRPr="00CF0D3E">
        <w:rPr>
          <w:lang w:val="ro-RO"/>
        </w:rPr>
        <w:t xml:space="preserve"> </w:t>
      </w:r>
      <w:r w:rsidR="00535681">
        <w:rPr>
          <w:lang w:val="ro-RO"/>
        </w:rPr>
        <w:t>(dl</w:t>
      </w:r>
      <w:r w:rsidR="00AD045C">
        <w:rPr>
          <w:lang w:val="ro-RO"/>
        </w:rPr>
        <w:t xml:space="preserve"> Iurie Vieru)</w:t>
      </w:r>
      <w:r w:rsidR="00CA4F1F">
        <w:rPr>
          <w:lang w:val="ro-RO"/>
        </w:rPr>
        <w:t>.</w:t>
      </w:r>
    </w:p>
    <w:p w14:paraId="621E5308" w14:textId="598D38CF" w:rsidR="00CF0D3E" w:rsidRPr="003A58E4" w:rsidRDefault="00076F68" w:rsidP="00CA4F1F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000000" w:themeColor="text1"/>
          <w:lang w:val="ro-RO"/>
        </w:rPr>
      </w:pPr>
      <w:r w:rsidRPr="00CF0D3E">
        <w:rPr>
          <w:lang w:val="ro-RO"/>
        </w:rPr>
        <w:t xml:space="preserve">Prezenta decizie poate fi contestată la Judecătoria Bălți (sediul Central, str. Hotinului, nr. 43) în termen de 30 zile de la data </w:t>
      </w:r>
      <w:r w:rsidR="00B75BB1">
        <w:rPr>
          <w:lang w:val="ro-RO"/>
        </w:rPr>
        <w:t>publicării</w:t>
      </w:r>
      <w:r w:rsidRPr="00CF0D3E">
        <w:rPr>
          <w:lang w:val="ro-RO"/>
        </w:rPr>
        <w:t>, potrivit prevederilor Codului Administrativ al Republicii Moldova nr. 116/2018.</w:t>
      </w:r>
    </w:p>
    <w:p w14:paraId="29C73D30" w14:textId="2BCABB69" w:rsidR="007A10B6" w:rsidRPr="005E7682" w:rsidRDefault="007A10B6" w:rsidP="007A10B6">
      <w:pPr>
        <w:pStyle w:val="a3"/>
        <w:tabs>
          <w:tab w:val="left" w:pos="1134"/>
        </w:tabs>
        <w:ind w:left="709"/>
        <w:contextualSpacing/>
        <w:jc w:val="center"/>
        <w:rPr>
          <w:rFonts w:eastAsia="Calibri"/>
          <w:bCs/>
          <w:lang w:val="ro-RO" w:eastAsia="en-US"/>
        </w:rPr>
      </w:pPr>
      <w:r w:rsidRPr="005E7682">
        <w:rPr>
          <w:b/>
          <w:lang w:val="ro-RO"/>
        </w:rPr>
        <w:t>PREȘEDINTE</w:t>
      </w:r>
    </w:p>
    <w:p w14:paraId="5B831C00" w14:textId="45A98C53" w:rsidR="007A10B6" w:rsidRPr="005E7682" w:rsidRDefault="007A10B6" w:rsidP="007A10B6">
      <w:pPr>
        <w:jc w:val="center"/>
        <w:rPr>
          <w:b/>
          <w:lang w:val="ro-RO"/>
        </w:rPr>
      </w:pPr>
      <w:r w:rsidRPr="005E7682">
        <w:rPr>
          <w:b/>
          <w:lang w:val="ro-RO"/>
        </w:rPr>
        <w:t xml:space="preserve">           </w:t>
      </w:r>
      <w:r w:rsidR="00CF0D3E" w:rsidRPr="005E7682">
        <w:rPr>
          <w:b/>
          <w:lang w:val="ro-RO"/>
        </w:rPr>
        <w:t>Cristian CAINARIAN</w:t>
      </w:r>
    </w:p>
    <w:p w14:paraId="526FE58F" w14:textId="6B45107D" w:rsidR="00CF0D3E" w:rsidRPr="0053116B" w:rsidRDefault="007A10B6" w:rsidP="0053116B">
      <w:pPr>
        <w:pStyle w:val="a3"/>
        <w:tabs>
          <w:tab w:val="left" w:pos="1134"/>
        </w:tabs>
        <w:ind w:left="709"/>
        <w:contextualSpacing/>
        <w:jc w:val="center"/>
        <w:rPr>
          <w:b/>
          <w:lang w:val="ro-RO"/>
        </w:rPr>
      </w:pPr>
      <w:r w:rsidRPr="005E7682">
        <w:rPr>
          <w:b/>
          <w:lang w:val="ro-RO"/>
        </w:rPr>
        <w:t>______________________</w:t>
      </w: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7A10B6" w:rsidRPr="00484DA3" w14:paraId="4CDC4907" w14:textId="77777777" w:rsidTr="00CA4F1F">
        <w:tc>
          <w:tcPr>
            <w:tcW w:w="4395" w:type="dxa"/>
          </w:tcPr>
          <w:p w14:paraId="1149FA1C" w14:textId="125FC052" w:rsidR="007A10B6" w:rsidRPr="00930805" w:rsidRDefault="007A10B6" w:rsidP="000500A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30805">
              <w:rPr>
                <w:b/>
                <w:sz w:val="22"/>
                <w:szCs w:val="22"/>
                <w:lang w:val="en-US"/>
              </w:rPr>
              <w:t>CONTRASEMNEAZĂ</w:t>
            </w:r>
          </w:p>
          <w:p w14:paraId="5E0CD10C" w14:textId="12F4DBB1" w:rsidR="007A10B6" w:rsidRPr="00930805" w:rsidRDefault="00CF0D3E" w:rsidP="000500A3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Secretara</w:t>
            </w:r>
            <w:r w:rsidR="00DD6EC3">
              <w:rPr>
                <w:b/>
                <w:sz w:val="22"/>
                <w:szCs w:val="22"/>
                <w:lang w:val="ro-RO"/>
              </w:rPr>
              <w:t xml:space="preserve"> interimară a</w:t>
            </w:r>
            <w:r w:rsidR="007A10B6">
              <w:rPr>
                <w:b/>
                <w:sz w:val="22"/>
                <w:szCs w:val="22"/>
                <w:lang w:val="ro-RO"/>
              </w:rPr>
              <w:t xml:space="preserve"> </w:t>
            </w:r>
            <w:r w:rsidR="007A10B6" w:rsidRPr="00930805">
              <w:rPr>
                <w:b/>
                <w:sz w:val="22"/>
                <w:szCs w:val="22"/>
                <w:lang w:val="ro-RO"/>
              </w:rPr>
              <w:t>Consiliului raional</w:t>
            </w:r>
          </w:p>
          <w:p w14:paraId="2CBCA123" w14:textId="5A72CD92" w:rsidR="007A10B6" w:rsidRDefault="00DD6EC3" w:rsidP="000500A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Angela MIHALIUC</w:t>
            </w:r>
          </w:p>
          <w:p w14:paraId="25573950" w14:textId="0AB463ED" w:rsidR="007A10B6" w:rsidRPr="00316577" w:rsidRDefault="007A10B6" w:rsidP="00A074E7">
            <w:pPr>
              <w:jc w:val="center"/>
              <w:rPr>
                <w:sz w:val="16"/>
                <w:szCs w:val="16"/>
                <w:lang w:val="en-US"/>
              </w:rPr>
            </w:pPr>
            <w:r w:rsidRPr="00316577">
              <w:rPr>
                <w:sz w:val="16"/>
                <w:szCs w:val="16"/>
                <w:lang w:val="en-US"/>
              </w:rPr>
              <w:t>___________________</w:t>
            </w:r>
          </w:p>
          <w:p w14:paraId="0C716C21" w14:textId="69D9CBF3" w:rsidR="00CF0D3E" w:rsidRPr="00484DA3" w:rsidRDefault="007A10B6" w:rsidP="00DD6EC3">
            <w:pPr>
              <w:tabs>
                <w:tab w:val="left" w:pos="675"/>
              </w:tabs>
              <w:rPr>
                <w:b/>
                <w:sz w:val="22"/>
                <w:vertAlign w:val="superscript"/>
                <w:lang w:val="es-ES"/>
              </w:rPr>
            </w:pPr>
            <w:r>
              <w:rPr>
                <w:b/>
                <w:lang w:val="es-ES"/>
              </w:rPr>
              <w:t xml:space="preserve">     </w:t>
            </w:r>
            <w:r>
              <w:rPr>
                <w:b/>
                <w:sz w:val="22"/>
                <w:lang w:val="es-ES"/>
              </w:rPr>
              <w:t xml:space="preserve">                 </w:t>
            </w:r>
            <w:r w:rsidR="00484DA3">
              <w:rPr>
                <w:b/>
                <w:sz w:val="22"/>
                <w:lang w:val="es-ES"/>
              </w:rPr>
              <w:t xml:space="preserve">         </w:t>
            </w:r>
            <w:r w:rsidR="00484DA3">
              <w:rPr>
                <w:b/>
                <w:sz w:val="22"/>
                <w:vertAlign w:val="superscript"/>
                <w:lang w:val="es-ES"/>
              </w:rPr>
              <w:t>(semnătura)</w:t>
            </w:r>
          </w:p>
          <w:p w14:paraId="253A1E50" w14:textId="3251B3D3" w:rsidR="00CF0D3E" w:rsidRDefault="00CF0D3E" w:rsidP="00CF0D3E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CF0D3E">
              <w:rPr>
                <w:rFonts w:eastAsiaTheme="minorHAnsi"/>
                <w:b/>
                <w:sz w:val="22"/>
                <w:szCs w:val="22"/>
                <w:lang w:val="en-US" w:eastAsia="en-US"/>
              </w:rPr>
              <w:t>COORDONAT</w:t>
            </w:r>
            <w:r w:rsidR="00484DA3"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                                                </w:t>
            </w:r>
          </w:p>
          <w:p w14:paraId="21009EAF" w14:textId="3D113E27" w:rsidR="00484DA3" w:rsidRPr="00CF0D3E" w:rsidRDefault="00484DA3" w:rsidP="00CF0D3E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Șefa Secția Juridică și Resurse Umane</w:t>
            </w:r>
          </w:p>
          <w:p w14:paraId="24B2DEC5" w14:textId="2103C007" w:rsidR="00CF0D3E" w:rsidRPr="00B75BB1" w:rsidRDefault="00484DA3" w:rsidP="00CF0D3E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B75BB1">
              <w:rPr>
                <w:rFonts w:eastAsiaTheme="minorHAnsi"/>
                <w:b/>
                <w:sz w:val="22"/>
                <w:szCs w:val="22"/>
                <w:lang w:val="en-US" w:eastAsia="en-US"/>
              </w:rPr>
              <w:t>Oxana TABARCEA</w:t>
            </w:r>
          </w:p>
          <w:p w14:paraId="7329F020" w14:textId="77777777" w:rsidR="007A10B6" w:rsidRDefault="00CF0D3E" w:rsidP="0053116B">
            <w:pPr>
              <w:spacing w:line="259" w:lineRule="auto"/>
              <w:jc w:val="center"/>
              <w:rPr>
                <w:b/>
                <w:sz w:val="22"/>
                <w:lang w:val="es-ES"/>
              </w:rPr>
            </w:pPr>
            <w:r w:rsidRPr="00B75BB1">
              <w:rPr>
                <w:rFonts w:eastAsiaTheme="minorHAnsi"/>
                <w:b/>
                <w:sz w:val="22"/>
                <w:szCs w:val="22"/>
                <w:lang w:val="en-US" w:eastAsia="en-US"/>
              </w:rPr>
              <w:t>_____________________</w:t>
            </w:r>
            <w:r w:rsidR="007A10B6">
              <w:rPr>
                <w:b/>
                <w:sz w:val="22"/>
                <w:lang w:val="es-ES"/>
              </w:rPr>
              <w:t xml:space="preserve"> </w:t>
            </w:r>
          </w:p>
          <w:p w14:paraId="1240431A" w14:textId="77777777" w:rsidR="00CA4F1F" w:rsidRDefault="00CA4F1F" w:rsidP="00CA4F1F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CF0D3E">
              <w:rPr>
                <w:rFonts w:eastAsiaTheme="minorHAnsi"/>
                <w:b/>
                <w:sz w:val="22"/>
                <w:szCs w:val="22"/>
                <w:lang w:val="en-US" w:eastAsia="en-US"/>
              </w:rPr>
              <w:t>COORDONAT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                                                </w:t>
            </w:r>
          </w:p>
          <w:p w14:paraId="465B02BA" w14:textId="79AA7D7E" w:rsidR="00CA4F1F" w:rsidRPr="00CF0D3E" w:rsidRDefault="00CA4F1F" w:rsidP="00CA4F1F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Șef </w:t>
            </w:r>
            <w:bookmarkStart w:id="0" w:name="_GoBack"/>
            <w:bookmarkEnd w:id="0"/>
            <w:r w:rsidRPr="00484DA3">
              <w:rPr>
                <w:rFonts w:eastAsiaTheme="minorHAnsi"/>
                <w:b/>
                <w:bCs/>
                <w:iCs/>
                <w:lang w:val="en-US" w:eastAsia="en-US"/>
              </w:rPr>
              <w:t>S</w:t>
            </w:r>
            <w:r>
              <w:rPr>
                <w:rFonts w:eastAsiaTheme="minorHAnsi"/>
                <w:b/>
                <w:bCs/>
                <w:iCs/>
                <w:lang w:val="en-US" w:eastAsia="en-US"/>
              </w:rPr>
              <w:t>ecția Administrație Publică</w:t>
            </w:r>
          </w:p>
          <w:p w14:paraId="2C8481F2" w14:textId="4E6CEE78" w:rsidR="00CA4F1F" w:rsidRPr="00CA4F1F" w:rsidRDefault="00CA4F1F" w:rsidP="00CA4F1F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ro-RO"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val="ro-RO" w:eastAsia="en-US"/>
              </w:rPr>
              <w:t>Vitalie TABARCEA</w:t>
            </w:r>
          </w:p>
          <w:p w14:paraId="1E3E7AF8" w14:textId="0940C1E1" w:rsidR="00CA4F1F" w:rsidRPr="0053116B" w:rsidRDefault="00CA4F1F" w:rsidP="00CA4F1F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F0D3E">
              <w:rPr>
                <w:rFonts w:eastAsiaTheme="minorHAnsi"/>
                <w:b/>
                <w:sz w:val="22"/>
                <w:szCs w:val="22"/>
                <w:lang w:eastAsia="en-US"/>
              </w:rPr>
              <w:t>_____________________</w:t>
            </w:r>
            <w:r>
              <w:rPr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5528" w:type="dxa"/>
          </w:tcPr>
          <w:p w14:paraId="366F62BA" w14:textId="77777777" w:rsidR="00D84FFF" w:rsidRPr="00D84FFF" w:rsidRDefault="00D84FFF" w:rsidP="00D84FFF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D84FFF">
              <w:rPr>
                <w:rFonts w:eastAsiaTheme="minorHAnsi"/>
                <w:b/>
                <w:sz w:val="22"/>
                <w:szCs w:val="22"/>
                <w:lang w:val="en-US" w:eastAsia="en-US"/>
              </w:rPr>
              <w:t>COORDONAT</w:t>
            </w:r>
          </w:p>
          <w:p w14:paraId="6A2B57C1" w14:textId="147A29F8" w:rsidR="00D84FFF" w:rsidRPr="00D84FFF" w:rsidRDefault="00484DA3" w:rsidP="00D84FFF">
            <w:pPr>
              <w:jc w:val="center"/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>Vicepreședinta</w:t>
            </w:r>
            <w:r w:rsidR="00D84FFF" w:rsidRPr="00D84FFF"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 xml:space="preserve"> raionului</w:t>
            </w:r>
          </w:p>
          <w:p w14:paraId="0E13ACB7" w14:textId="23D590A5" w:rsidR="00484DA3" w:rsidRPr="00D84FFF" w:rsidRDefault="00484DA3" w:rsidP="00484D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Vera SERBUȘCA</w:t>
            </w:r>
          </w:p>
          <w:p w14:paraId="72B88CF9" w14:textId="77777777" w:rsidR="00D84FFF" w:rsidRPr="00D84FFF" w:rsidRDefault="00D84FFF" w:rsidP="00D84FFF">
            <w:pPr>
              <w:jc w:val="center"/>
              <w:rPr>
                <w:b/>
                <w:lang w:val="en-US"/>
              </w:rPr>
            </w:pPr>
            <w:r w:rsidRPr="00D84FFF">
              <w:rPr>
                <w:b/>
                <w:lang w:val="en-US"/>
              </w:rPr>
              <w:t>________________</w:t>
            </w:r>
          </w:p>
          <w:p w14:paraId="036C8484" w14:textId="77777777" w:rsidR="00D84FFF" w:rsidRDefault="00484DA3" w:rsidP="00D84FFF">
            <w:pPr>
              <w:jc w:val="center"/>
              <w:rPr>
                <w:rFonts w:eastAsiaTheme="minorHAnsi"/>
                <w:bCs/>
                <w:iCs/>
                <w:vertAlign w:val="superscript"/>
                <w:lang w:val="en-US" w:eastAsia="en-US"/>
              </w:rPr>
            </w:pPr>
            <w:r>
              <w:rPr>
                <w:rFonts w:eastAsiaTheme="minorHAnsi"/>
                <w:bCs/>
                <w:iCs/>
                <w:sz w:val="20"/>
                <w:szCs w:val="20"/>
                <w:vertAlign w:val="superscript"/>
                <w:lang w:val="en-US" w:eastAsia="en-US"/>
              </w:rPr>
              <w:t>(</w:t>
            </w:r>
            <w:r w:rsidR="00D84FFF" w:rsidRPr="00484DA3">
              <w:rPr>
                <w:rFonts w:eastAsiaTheme="minorHAnsi"/>
                <w:bCs/>
                <w:iCs/>
                <w:vertAlign w:val="superscript"/>
                <w:lang w:val="en-US" w:eastAsia="en-US"/>
              </w:rPr>
              <w:t>semnătura)</w:t>
            </w:r>
          </w:p>
          <w:p w14:paraId="15F76720" w14:textId="77777777" w:rsidR="00484DA3" w:rsidRPr="00484DA3" w:rsidRDefault="00484DA3" w:rsidP="00484DA3">
            <w:pPr>
              <w:jc w:val="center"/>
              <w:rPr>
                <w:rFonts w:eastAsiaTheme="minorHAnsi"/>
                <w:b/>
                <w:bCs/>
                <w:iCs/>
                <w:lang w:val="en-US" w:eastAsia="en-US"/>
              </w:rPr>
            </w:pPr>
            <w:r w:rsidRPr="00484DA3">
              <w:rPr>
                <w:rFonts w:eastAsiaTheme="minorHAnsi"/>
                <w:b/>
                <w:bCs/>
                <w:iCs/>
                <w:lang w:val="en-US" w:eastAsia="en-US"/>
              </w:rPr>
              <w:t>ÎNTOCMIT</w:t>
            </w:r>
          </w:p>
          <w:p w14:paraId="79D59318" w14:textId="5F2FEDA2" w:rsidR="00484DA3" w:rsidRPr="00484DA3" w:rsidRDefault="00484DA3" w:rsidP="00484DA3">
            <w:pPr>
              <w:jc w:val="center"/>
              <w:rPr>
                <w:rFonts w:eastAsiaTheme="minorHAnsi"/>
                <w:b/>
                <w:bCs/>
                <w:iCs/>
                <w:lang w:val="en-US" w:eastAsia="en-US"/>
              </w:rPr>
            </w:pPr>
            <w:r w:rsidRPr="00484DA3">
              <w:rPr>
                <w:rFonts w:eastAsiaTheme="minorHAnsi"/>
                <w:b/>
                <w:bCs/>
                <w:iCs/>
                <w:lang w:val="en-US" w:eastAsia="en-US"/>
              </w:rPr>
              <w:t>Specialistă superioară S</w:t>
            </w:r>
            <w:r w:rsidR="00CA4F1F">
              <w:rPr>
                <w:rFonts w:eastAsiaTheme="minorHAnsi"/>
                <w:b/>
                <w:bCs/>
                <w:iCs/>
                <w:lang w:val="en-US" w:eastAsia="en-US"/>
              </w:rPr>
              <w:t>ecția Administrație Publică</w:t>
            </w:r>
          </w:p>
          <w:p w14:paraId="519835E2" w14:textId="77777777" w:rsidR="00484DA3" w:rsidRPr="00484DA3" w:rsidRDefault="00484DA3" w:rsidP="00484DA3">
            <w:pPr>
              <w:jc w:val="center"/>
              <w:rPr>
                <w:rFonts w:eastAsiaTheme="minorHAnsi"/>
                <w:b/>
                <w:bCs/>
                <w:iCs/>
                <w:lang w:val="en-US" w:eastAsia="en-US"/>
              </w:rPr>
            </w:pPr>
            <w:r w:rsidRPr="00484DA3">
              <w:rPr>
                <w:rFonts w:eastAsiaTheme="minorHAnsi"/>
                <w:b/>
                <w:bCs/>
                <w:iCs/>
                <w:lang w:val="en-US" w:eastAsia="en-US"/>
              </w:rPr>
              <w:t xml:space="preserve"> Viorica HADÎRCĂ</w:t>
            </w:r>
          </w:p>
          <w:p w14:paraId="5CFA462E" w14:textId="77777777" w:rsidR="00484DA3" w:rsidRPr="00484DA3" w:rsidRDefault="00484DA3" w:rsidP="00484DA3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484DA3">
              <w:rPr>
                <w:rFonts w:eastAsiaTheme="minorHAnsi"/>
                <w:b/>
                <w:bCs/>
                <w:iCs/>
                <w:lang w:eastAsia="en-US"/>
              </w:rPr>
              <w:t>_____________________</w:t>
            </w:r>
          </w:p>
          <w:p w14:paraId="43DE5DAC" w14:textId="637C832E" w:rsidR="00484DA3" w:rsidRDefault="00484DA3" w:rsidP="00484DA3">
            <w:pPr>
              <w:jc w:val="center"/>
              <w:rPr>
                <w:rFonts w:eastAsiaTheme="minorHAnsi"/>
                <w:bCs/>
                <w:iCs/>
                <w:lang w:val="en-US" w:eastAsia="en-US"/>
              </w:rPr>
            </w:pPr>
            <w:r w:rsidRPr="00484DA3">
              <w:rPr>
                <w:rFonts w:eastAsiaTheme="minorHAnsi"/>
                <w:b/>
                <w:bCs/>
                <w:iCs/>
                <w:lang w:val="es-ES" w:eastAsia="en-US"/>
              </w:rPr>
              <w:t xml:space="preserve">       </w:t>
            </w:r>
          </w:p>
          <w:p w14:paraId="53B7CA64" w14:textId="2583EFEE" w:rsidR="00484DA3" w:rsidRPr="00484DA3" w:rsidRDefault="00484DA3" w:rsidP="00484DA3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</w:tc>
      </w:tr>
    </w:tbl>
    <w:p w14:paraId="5AA936F4" w14:textId="77777777" w:rsidR="00484DA3" w:rsidRDefault="00484DA3" w:rsidP="00CF0D3E">
      <w:pPr>
        <w:rPr>
          <w:lang w:val="ro-RO"/>
        </w:rPr>
      </w:pPr>
    </w:p>
    <w:tbl>
      <w:tblPr>
        <w:tblpPr w:leftFromText="180" w:rightFromText="180" w:vertAnchor="page" w:horzAnchor="margin" w:tblpX="-176" w:tblpY="10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6772"/>
        <w:gridCol w:w="1648"/>
      </w:tblGrid>
      <w:tr w:rsidR="00E104D1" w:rsidRPr="00F70542" w14:paraId="1448BBE1" w14:textId="77777777" w:rsidTr="000F2BF3">
        <w:trPr>
          <w:trHeight w:val="13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7C673" w14:textId="48567DFD" w:rsidR="00E104D1" w:rsidRPr="00535876" w:rsidRDefault="00E104D1" w:rsidP="00386298">
            <w:pPr>
              <w:jc w:val="center"/>
              <w:rPr>
                <w:b/>
                <w:sz w:val="28"/>
                <w:lang w:val="en-US"/>
              </w:rPr>
            </w:pPr>
          </w:p>
          <w:p w14:paraId="2574E892" w14:textId="28CDE73C" w:rsidR="00E104D1" w:rsidRPr="00F70542" w:rsidRDefault="00484DA3" w:rsidP="00386298">
            <w:pPr>
              <w:rPr>
                <w:lang w:val="en-US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7F814261" wp14:editId="761899B7">
                  <wp:extent cx="676910" cy="817245"/>
                  <wp:effectExtent l="0" t="0" r="889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D3AB4" w14:textId="77777777" w:rsidR="00E104D1" w:rsidRDefault="00E104D1" w:rsidP="00426F4B">
            <w:pPr>
              <w:pStyle w:val="1"/>
              <w:rPr>
                <w:sz w:val="24"/>
                <w:szCs w:val="24"/>
              </w:rPr>
            </w:pPr>
          </w:p>
          <w:p w14:paraId="71AD862D" w14:textId="77777777" w:rsidR="00426F4B" w:rsidRPr="00426F4B" w:rsidRDefault="00426F4B" w:rsidP="00426F4B">
            <w:pPr>
              <w:rPr>
                <w:lang w:val="en-US"/>
              </w:rPr>
            </w:pPr>
          </w:p>
          <w:p w14:paraId="0335E2BD" w14:textId="77777777" w:rsidR="0066160E" w:rsidRDefault="00E104D1" w:rsidP="00426F4B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AD6C86">
              <w:rPr>
                <w:sz w:val="24"/>
                <w:szCs w:val="24"/>
              </w:rPr>
              <w:t>REPUBLICA  MOLDOVA</w:t>
            </w:r>
          </w:p>
          <w:p w14:paraId="0341207D" w14:textId="1E78ED10" w:rsidR="00E104D1" w:rsidRPr="0066160E" w:rsidRDefault="00E104D1" w:rsidP="00426F4B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AD6C86">
              <w:rPr>
                <w:sz w:val="24"/>
                <w:szCs w:val="24"/>
              </w:rPr>
              <w:t>CONSILIUL  RAIONAL</w:t>
            </w:r>
            <w:r w:rsidR="0066160E">
              <w:rPr>
                <w:sz w:val="24"/>
                <w:szCs w:val="24"/>
              </w:rPr>
              <w:t xml:space="preserve"> </w:t>
            </w:r>
            <w:r w:rsidRPr="0066160E">
              <w:rPr>
                <w:sz w:val="24"/>
                <w:szCs w:val="24"/>
              </w:rPr>
              <w:t>S</w:t>
            </w:r>
            <w:r w:rsidRPr="0066160E">
              <w:rPr>
                <w:sz w:val="24"/>
                <w:szCs w:val="24"/>
                <w:lang w:val="ro-RO"/>
              </w:rPr>
              <w:t>ÎNGEREI</w:t>
            </w:r>
          </w:p>
          <w:p w14:paraId="7487FD0D" w14:textId="6904A151" w:rsidR="00E104D1" w:rsidRDefault="00426F4B" w:rsidP="00426F4B">
            <w:pPr>
              <w:spacing w:line="276" w:lineRule="auto"/>
              <w:jc w:val="center"/>
              <w:rPr>
                <w:lang w:val="en-US"/>
              </w:rPr>
            </w:pPr>
            <w:r w:rsidRPr="00426F4B">
              <w:rPr>
                <w:b/>
                <w:sz w:val="18"/>
                <w:lang w:val="en-US"/>
              </w:rPr>
              <w:t>Republic</w:t>
            </w:r>
            <w:r w:rsidRPr="00426F4B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of</w:t>
            </w:r>
            <w:r w:rsidRPr="00426F4B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Moldova,</w:t>
            </w:r>
            <w:r w:rsidRPr="00426F4B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District</w:t>
            </w:r>
            <w:r w:rsidRPr="00426F4B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Council</w:t>
            </w:r>
            <w:r w:rsidRPr="00426F4B">
              <w:rPr>
                <w:b/>
                <w:spacing w:val="42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Sîngerei,</w:t>
            </w:r>
            <w:r w:rsidRPr="00426F4B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President</w:t>
            </w:r>
            <w:r w:rsidRPr="00426F4B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of</w:t>
            </w:r>
            <w:r w:rsidRPr="00426F4B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the</w:t>
            </w:r>
            <w:r w:rsidRPr="00426F4B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26F4B">
              <w:rPr>
                <w:b/>
                <w:sz w:val="18"/>
                <w:lang w:val="en-US"/>
              </w:rPr>
              <w:t>district</w:t>
            </w:r>
            <w:r w:rsidRPr="00426F4B">
              <w:rPr>
                <w:b/>
                <w:spacing w:val="-2"/>
                <w:sz w:val="18"/>
                <w:lang w:val="en-US"/>
              </w:rPr>
              <w:t xml:space="preserve"> Sîngerei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3CAEC" w14:textId="77777777" w:rsidR="00E104D1" w:rsidRDefault="00E104D1" w:rsidP="00386298">
            <w:pPr>
              <w:jc w:val="center"/>
              <w:rPr>
                <w:lang w:val="en-US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62336" behindDoc="1" locked="0" layoutInCell="1" allowOverlap="1" wp14:anchorId="3BD87FD9" wp14:editId="7BAD7502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8C7934" w14:textId="77777777" w:rsidR="00E104D1" w:rsidRDefault="00E104D1" w:rsidP="0038629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486EB67A" wp14:editId="1CD9FEAA">
                  <wp:extent cx="619125" cy="714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13" cy="716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2A5F1" w14:textId="77777777" w:rsidR="00E104D1" w:rsidRDefault="00E104D1" w:rsidP="00386298">
            <w:pPr>
              <w:rPr>
                <w:sz w:val="18"/>
                <w:szCs w:val="18"/>
                <w:lang w:val="en-US"/>
              </w:rPr>
            </w:pPr>
          </w:p>
          <w:p w14:paraId="1A74F787" w14:textId="77777777" w:rsidR="00E104D1" w:rsidRPr="00756CAE" w:rsidRDefault="00E104D1" w:rsidP="00386298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E104D1" w:rsidRPr="004022EB" w14:paraId="04A72E84" w14:textId="77777777" w:rsidTr="000F2BF3">
        <w:trPr>
          <w:trHeight w:val="125"/>
        </w:trPr>
        <w:tc>
          <w:tcPr>
            <w:tcW w:w="9989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14:paraId="455C654E" w14:textId="5A0A7413" w:rsidR="00E104D1" w:rsidRPr="005D55F5" w:rsidRDefault="00484DA3" w:rsidP="0038629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Secția Administrație Publică</w:t>
            </w:r>
          </w:p>
        </w:tc>
      </w:tr>
    </w:tbl>
    <w:p w14:paraId="1CB034E1" w14:textId="77777777" w:rsidR="00E104D1" w:rsidRPr="00154B2D" w:rsidRDefault="00E104D1" w:rsidP="00E104D1">
      <w:pPr>
        <w:spacing w:line="276" w:lineRule="auto"/>
        <w:rPr>
          <w:b/>
          <w:sz w:val="22"/>
          <w:szCs w:val="22"/>
          <w:lang w:val="en-US"/>
        </w:rPr>
      </w:pPr>
      <w:r w:rsidRPr="00154B2D">
        <w:rPr>
          <w:b/>
          <w:sz w:val="22"/>
          <w:szCs w:val="22"/>
          <w:lang w:val="en-US"/>
        </w:rPr>
        <w:t>Nr. ________</w:t>
      </w:r>
      <w:r>
        <w:rPr>
          <w:b/>
          <w:sz w:val="22"/>
          <w:szCs w:val="22"/>
          <w:lang w:val="en-US"/>
        </w:rPr>
        <w:t>___</w:t>
      </w:r>
      <w:r w:rsidRPr="00154B2D">
        <w:rPr>
          <w:b/>
          <w:sz w:val="22"/>
          <w:szCs w:val="22"/>
          <w:lang w:val="en-US"/>
        </w:rPr>
        <w:t>_____</w:t>
      </w:r>
    </w:p>
    <w:p w14:paraId="2EE954AF" w14:textId="7CAE2572" w:rsidR="00E104D1" w:rsidRPr="00154B2D" w:rsidRDefault="00426F4B" w:rsidP="00E104D1">
      <w:pPr>
        <w:spacing w:line="276" w:lineRule="auto"/>
        <w:rPr>
          <w:sz w:val="22"/>
          <w:szCs w:val="22"/>
          <w:lang w:val="ro-RO"/>
        </w:rPr>
      </w:pPr>
      <w:r>
        <w:rPr>
          <w:b/>
          <w:sz w:val="22"/>
          <w:szCs w:val="22"/>
          <w:lang w:val="en-US"/>
        </w:rPr>
        <w:t>din ______________ 2025</w:t>
      </w:r>
    </w:p>
    <w:p w14:paraId="48629936" w14:textId="77777777" w:rsidR="00E104D1" w:rsidRDefault="00E104D1" w:rsidP="00E104D1">
      <w:pPr>
        <w:rPr>
          <w:sz w:val="22"/>
          <w:szCs w:val="22"/>
          <w:lang w:val="ro-RO"/>
        </w:rPr>
      </w:pPr>
      <w:r w:rsidRPr="005D55F5">
        <w:rPr>
          <w:sz w:val="22"/>
          <w:szCs w:val="22"/>
          <w:lang w:val="ro-RO"/>
        </w:rPr>
        <w:tab/>
      </w:r>
      <w:r w:rsidRPr="005D55F5">
        <w:rPr>
          <w:sz w:val="22"/>
          <w:szCs w:val="22"/>
          <w:lang w:val="ro-RO"/>
        </w:rPr>
        <w:tab/>
      </w:r>
    </w:p>
    <w:p w14:paraId="099C8C14" w14:textId="31088D4D" w:rsidR="00E104D1" w:rsidRDefault="00E104D1" w:rsidP="00E104D1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Secretara interimară a                                                                                           </w:t>
      </w:r>
      <w:r w:rsidRPr="005D55F5">
        <w:rPr>
          <w:sz w:val="22"/>
          <w:szCs w:val="22"/>
          <w:lang w:val="ro-RO"/>
        </w:rPr>
        <w:t>De acord şi dispun elabora</w:t>
      </w:r>
      <w:r>
        <w:rPr>
          <w:sz w:val="22"/>
          <w:szCs w:val="22"/>
          <w:lang w:val="ro-RO"/>
        </w:rPr>
        <w:t>r</w:t>
      </w:r>
      <w:r w:rsidRPr="005D55F5">
        <w:rPr>
          <w:sz w:val="22"/>
          <w:szCs w:val="22"/>
          <w:lang w:val="ro-RO"/>
        </w:rPr>
        <w:t xml:space="preserve">ea  </w:t>
      </w:r>
      <w:r>
        <w:rPr>
          <w:sz w:val="22"/>
          <w:szCs w:val="22"/>
          <w:lang w:val="ro-RO"/>
        </w:rPr>
        <w:t xml:space="preserve">Consiliului raional                                                                                                             </w:t>
      </w:r>
      <w:r w:rsidRPr="005D55F5">
        <w:rPr>
          <w:sz w:val="22"/>
          <w:szCs w:val="22"/>
          <w:lang w:val="ro-RO"/>
        </w:rPr>
        <w:t xml:space="preserve">proiectului de </w:t>
      </w:r>
      <w:r>
        <w:rPr>
          <w:sz w:val="22"/>
          <w:szCs w:val="22"/>
          <w:lang w:val="ro-RO"/>
        </w:rPr>
        <w:t>decizie</w:t>
      </w:r>
      <w:r w:rsidRPr="005D55F5">
        <w:rPr>
          <w:sz w:val="22"/>
          <w:szCs w:val="22"/>
          <w:lang w:val="ro-RO"/>
        </w:rPr>
        <w:t xml:space="preserve"> </w:t>
      </w:r>
    </w:p>
    <w:p w14:paraId="55B69E7A" w14:textId="23B93ABD" w:rsidR="00E104D1" w:rsidRDefault="00E104D1" w:rsidP="00E104D1">
      <w:p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Angela MIHALIUC </w:t>
      </w:r>
      <w:r w:rsidRPr="004B18C5">
        <w:rPr>
          <w:b/>
          <w:sz w:val="22"/>
          <w:szCs w:val="22"/>
          <w:lang w:val="ro-RO"/>
        </w:rPr>
        <w:t xml:space="preserve">                                                                  </w:t>
      </w:r>
      <w:r>
        <w:rPr>
          <w:b/>
          <w:sz w:val="22"/>
          <w:szCs w:val="22"/>
          <w:lang w:val="ro-RO"/>
        </w:rPr>
        <w:t xml:space="preserve">                                   </w:t>
      </w:r>
      <w:r w:rsidR="00484DA3">
        <w:rPr>
          <w:b/>
          <w:sz w:val="22"/>
          <w:szCs w:val="22"/>
          <w:lang w:val="ro-RO"/>
        </w:rPr>
        <w:t xml:space="preserve">          </w:t>
      </w:r>
      <w:r>
        <w:rPr>
          <w:b/>
          <w:sz w:val="22"/>
          <w:szCs w:val="22"/>
          <w:lang w:val="ro-RO"/>
        </w:rPr>
        <w:t xml:space="preserve"> </w:t>
      </w:r>
      <w:r w:rsidRPr="005D55F5">
        <w:rPr>
          <w:b/>
          <w:sz w:val="22"/>
          <w:szCs w:val="22"/>
          <w:lang w:val="ro-RO"/>
        </w:rPr>
        <w:t>PREŞEDINTE</w:t>
      </w:r>
    </w:p>
    <w:p w14:paraId="59EA8589" w14:textId="23DB724A" w:rsidR="00E104D1" w:rsidRPr="001710F3" w:rsidRDefault="00E104D1" w:rsidP="00E104D1">
      <w:pPr>
        <w:tabs>
          <w:tab w:val="left" w:pos="7088"/>
          <w:tab w:val="left" w:pos="7230"/>
        </w:tabs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_________________                                                                                                    </w:t>
      </w:r>
      <w:r>
        <w:rPr>
          <w:b/>
          <w:sz w:val="22"/>
          <w:szCs w:val="22"/>
          <w:lang w:val="ro-RO"/>
        </w:rPr>
        <w:t>Cristian CAINARIAN</w:t>
      </w:r>
      <w:r>
        <w:rPr>
          <w:sz w:val="22"/>
          <w:szCs w:val="22"/>
          <w:lang w:val="ro-RO"/>
        </w:rPr>
        <w:t xml:space="preserve">              </w:t>
      </w:r>
      <w:r>
        <w:rPr>
          <w:b/>
          <w:sz w:val="22"/>
          <w:szCs w:val="22"/>
          <w:lang w:val="ro-RO"/>
        </w:rPr>
        <w:t xml:space="preserve"> </w:t>
      </w:r>
    </w:p>
    <w:p w14:paraId="34BC443F" w14:textId="19DB4340" w:rsidR="00E104D1" w:rsidRDefault="00E104D1" w:rsidP="00E03AF7">
      <w:pPr>
        <w:contextualSpacing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________________</w:t>
      </w:r>
    </w:p>
    <w:p w14:paraId="7C30D93E" w14:textId="6036B15E" w:rsidR="00426F4B" w:rsidRDefault="00484DA3" w:rsidP="00426F4B">
      <w:pPr>
        <w:contextualSpacing/>
        <w:jc w:val="center"/>
        <w:rPr>
          <w:b/>
          <w:lang w:val="ro-RO"/>
        </w:rPr>
      </w:pPr>
      <w:r>
        <w:rPr>
          <w:b/>
          <w:lang w:val="ro-RO"/>
        </w:rPr>
        <w:t xml:space="preserve">NOTĂ DE FUNDAMENTARE </w:t>
      </w:r>
    </w:p>
    <w:p w14:paraId="45626CBF" w14:textId="333640B2" w:rsidR="00CA4F1F" w:rsidRDefault="00CA4F1F" w:rsidP="00CA4F1F">
      <w:pPr>
        <w:jc w:val="center"/>
        <w:rPr>
          <w:b/>
          <w:bCs/>
          <w:iCs/>
          <w:lang w:val="en-US"/>
        </w:rPr>
      </w:pPr>
      <w:r w:rsidRPr="00CF0D3E">
        <w:rPr>
          <w:b/>
          <w:bCs/>
          <w:iCs/>
          <w:lang w:val="en-US"/>
        </w:rPr>
        <w:t xml:space="preserve">Cu privire la </w:t>
      </w:r>
      <w:r>
        <w:rPr>
          <w:b/>
          <w:bCs/>
          <w:iCs/>
          <w:lang w:val="en-US"/>
        </w:rPr>
        <w:t>încheierea Acordului de colaborare (tripartit)</w:t>
      </w:r>
    </w:p>
    <w:p w14:paraId="6BF2B2FA" w14:textId="13EC1C6D" w:rsidR="00CA4F1F" w:rsidRDefault="00CA4F1F" w:rsidP="00CA4F1F">
      <w:pPr>
        <w:jc w:val="center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>între Consiliul raional Sîngerei, Caritas Republica Cehă Praga</w:t>
      </w:r>
      <w:r w:rsidR="00B75BB1">
        <w:rPr>
          <w:b/>
          <w:bCs/>
          <w:iCs/>
          <w:lang w:val="en-US"/>
        </w:rPr>
        <w:t>,</w:t>
      </w:r>
      <w:r>
        <w:rPr>
          <w:b/>
          <w:bCs/>
          <w:iCs/>
          <w:lang w:val="en-US"/>
        </w:rPr>
        <w:t xml:space="preserve"> sucursala Chișinău</w:t>
      </w:r>
    </w:p>
    <w:p w14:paraId="58C9079F" w14:textId="55CB5BFA" w:rsidR="00CA4F1F" w:rsidRDefault="00CA4F1F" w:rsidP="00CA4F1F">
      <w:pPr>
        <w:jc w:val="center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>și Instituția Publică Liceul Teoretic „Mihai Eminescu” din or.  Sîngerei</w:t>
      </w:r>
    </w:p>
    <w:tbl>
      <w:tblPr>
        <w:tblW w:w="5168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3"/>
        <w:gridCol w:w="5209"/>
      </w:tblGrid>
      <w:tr w:rsidR="00E104D1" w:rsidRPr="00B75BB1" w14:paraId="7C903B54" w14:textId="77777777" w:rsidTr="008530A2">
        <w:trPr>
          <w:trHeight w:val="338"/>
        </w:trPr>
        <w:tc>
          <w:tcPr>
            <w:tcW w:w="5000" w:type="pct"/>
            <w:gridSpan w:val="2"/>
          </w:tcPr>
          <w:p w14:paraId="17D25EEC" w14:textId="32D0A2D0" w:rsidR="00E104D1" w:rsidRPr="0066160E" w:rsidRDefault="00E104D1" w:rsidP="00BE5640">
            <w:pPr>
              <w:tabs>
                <w:tab w:val="left" w:pos="284"/>
                <w:tab w:val="left" w:pos="1196"/>
              </w:tabs>
              <w:jc w:val="both"/>
              <w:rPr>
                <w:b/>
                <w:lang w:val="en-US"/>
              </w:rPr>
            </w:pPr>
            <w:r w:rsidRPr="0066160E">
              <w:rPr>
                <w:b/>
                <w:lang w:val="en-US"/>
              </w:rPr>
              <w:t xml:space="preserve">1. Denumirea </w:t>
            </w:r>
            <w:r w:rsidR="00BE5640">
              <w:rPr>
                <w:b/>
                <w:lang w:val="en-US"/>
              </w:rPr>
              <w:t>sa</w:t>
            </w:r>
            <w:r w:rsidR="00E03AF7">
              <w:rPr>
                <w:b/>
                <w:lang w:val="en-US"/>
              </w:rPr>
              <w:t>u numele autorului și după caz,</w:t>
            </w:r>
            <w:r w:rsidR="00BE5640">
              <w:rPr>
                <w:b/>
                <w:lang w:val="en-US"/>
              </w:rPr>
              <w:t>a/al articipanților la elaborarea proiectului actului normativ</w:t>
            </w:r>
          </w:p>
        </w:tc>
      </w:tr>
      <w:tr w:rsidR="00E104D1" w:rsidRPr="00B75BB1" w14:paraId="0C3D8456" w14:textId="77777777" w:rsidTr="00BE5640">
        <w:trPr>
          <w:trHeight w:val="475"/>
        </w:trPr>
        <w:tc>
          <w:tcPr>
            <w:tcW w:w="5000" w:type="pct"/>
            <w:gridSpan w:val="2"/>
          </w:tcPr>
          <w:p w14:paraId="4440FD2D" w14:textId="58BDB5A0" w:rsidR="00E104D1" w:rsidRPr="0066160E" w:rsidRDefault="00E104D1" w:rsidP="00EF46E1">
            <w:pPr>
              <w:jc w:val="both"/>
              <w:rPr>
                <w:lang w:val="en-US"/>
              </w:rPr>
            </w:pPr>
            <w:r w:rsidRPr="0066160E">
              <w:rPr>
                <w:lang w:val="en-US"/>
              </w:rPr>
              <w:t xml:space="preserve">  Proiectul de Decizie este elaborat de Secția </w:t>
            </w:r>
            <w:r w:rsidR="0066160E" w:rsidRPr="0066160E">
              <w:rPr>
                <w:lang w:val="en-US"/>
              </w:rPr>
              <w:t xml:space="preserve">Administrație Publică </w:t>
            </w:r>
            <w:r w:rsidR="00974D79" w:rsidRPr="0066160E">
              <w:rPr>
                <w:lang w:val="en-US"/>
              </w:rPr>
              <w:t xml:space="preserve"> la inițiativa Președintelui</w:t>
            </w:r>
            <w:r w:rsidRPr="0066160E">
              <w:rPr>
                <w:lang w:val="en-US"/>
              </w:rPr>
              <w:t xml:space="preserve"> raionului (</w:t>
            </w:r>
            <w:r w:rsidR="0066160E" w:rsidRPr="0066160E">
              <w:rPr>
                <w:lang w:val="en-US"/>
              </w:rPr>
              <w:t xml:space="preserve">Cristian </w:t>
            </w:r>
            <w:r w:rsidR="00974D79" w:rsidRPr="0066160E">
              <w:rPr>
                <w:lang w:val="en-US"/>
              </w:rPr>
              <w:t xml:space="preserve"> CAINARIAN</w:t>
            </w:r>
            <w:r w:rsidRPr="0066160E">
              <w:rPr>
                <w:lang w:val="en-US"/>
              </w:rPr>
              <w:t>).</w:t>
            </w:r>
          </w:p>
        </w:tc>
      </w:tr>
      <w:tr w:rsidR="00E104D1" w:rsidRPr="00B75BB1" w14:paraId="44DCCAF8" w14:textId="77777777" w:rsidTr="008530A2">
        <w:trPr>
          <w:trHeight w:val="301"/>
        </w:trPr>
        <w:tc>
          <w:tcPr>
            <w:tcW w:w="5000" w:type="pct"/>
            <w:gridSpan w:val="2"/>
          </w:tcPr>
          <w:p w14:paraId="2F0A9AAE" w14:textId="5514E8F0" w:rsidR="00E104D1" w:rsidRPr="0066160E" w:rsidRDefault="00E104D1" w:rsidP="00BE5640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 w:rsidRPr="0066160E">
              <w:rPr>
                <w:b/>
                <w:sz w:val="22"/>
                <w:szCs w:val="22"/>
                <w:lang w:val="en-US"/>
              </w:rPr>
              <w:t xml:space="preserve">2. </w:t>
            </w:r>
            <w:r w:rsidR="00BE5640">
              <w:rPr>
                <w:b/>
                <w:sz w:val="22"/>
                <w:szCs w:val="22"/>
                <w:lang w:val="en-US"/>
              </w:rPr>
              <w:t>Condițiile ce au impus elaborarea proiectului actului normativ</w:t>
            </w:r>
          </w:p>
        </w:tc>
      </w:tr>
      <w:tr w:rsidR="00E104D1" w:rsidRPr="00E73063" w14:paraId="773740B9" w14:textId="77777777" w:rsidTr="008530A2">
        <w:trPr>
          <w:trHeight w:val="32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AE25082" w14:textId="689CE987" w:rsidR="00E104D1" w:rsidRPr="0066160E" w:rsidRDefault="00AC19A3" w:rsidP="00AD045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Proiectul de decizie este întemeiat </w:t>
            </w:r>
            <w:r>
              <w:rPr>
                <w:lang w:val="en-US"/>
              </w:rPr>
              <w:t>î</w:t>
            </w:r>
            <w:r w:rsidRPr="00CF0D3E">
              <w:rPr>
                <w:lang w:val="en-US"/>
              </w:rPr>
              <w:t xml:space="preserve">n conformitate </w:t>
            </w:r>
            <w:r w:rsidR="00AD045C">
              <w:rPr>
                <w:lang w:val="en-US"/>
              </w:rPr>
              <w:t xml:space="preserve">cu </w:t>
            </w:r>
            <w:r w:rsidR="00AD045C" w:rsidRPr="00E73063">
              <w:rPr>
                <w:lang w:val="en-US"/>
              </w:rPr>
              <w:t xml:space="preserve">art. </w:t>
            </w:r>
            <w:r w:rsidR="00EF46E1" w:rsidRPr="00E73063">
              <w:rPr>
                <w:lang w:val="en-US"/>
              </w:rPr>
              <w:t>art. 43 alin. (1) lit. t), art. 51 alin. (2) lit. a), art. 53 alin. (1) lit. g), art. 53 alin. (2) a</w:t>
            </w:r>
            <w:r w:rsidR="00EF46E1">
              <w:rPr>
                <w:lang w:val="en-US"/>
              </w:rPr>
              <w:t>l Legii nr. 436/2006 privind a</w:t>
            </w:r>
            <w:r w:rsidR="00EF46E1" w:rsidRPr="00E73063">
              <w:rPr>
                <w:lang w:val="en-US"/>
              </w:rPr>
              <w:t xml:space="preserve">dministraţia publică locală, Legea nr. 100/2017 cu privire la actele normative, Legea nr. 86/2020 cu privire la organizațiile necomerciale, </w:t>
            </w:r>
            <w:r w:rsidR="00EF46E1" w:rsidRPr="00E73063">
              <w:rPr>
                <w:bCs/>
                <w:lang w:val="en-US" w:eastAsia="ro-RO"/>
              </w:rPr>
              <w:t>Demersul</w:t>
            </w:r>
            <w:r w:rsidR="00EF46E1" w:rsidRPr="00E73063">
              <w:rPr>
                <w:lang w:val="en-US"/>
              </w:rPr>
              <w:t xml:space="preserve"> Caritas Republica Cehă în Moldova</w:t>
            </w:r>
            <w:r w:rsidR="00EF46E1" w:rsidRPr="00E73063">
              <w:rPr>
                <w:bCs/>
                <w:lang w:val="en-US" w:eastAsia="ro-RO"/>
              </w:rPr>
              <w:t xml:space="preserve"> nr. </w:t>
            </w:r>
            <w:r w:rsidR="00EF46E1">
              <w:rPr>
                <w:bCs/>
                <w:lang w:val="en-US" w:eastAsia="ro-RO"/>
              </w:rPr>
              <w:t>01/25</w:t>
            </w:r>
            <w:r w:rsidR="00EF46E1" w:rsidRPr="00E73063">
              <w:rPr>
                <w:bCs/>
                <w:lang w:val="en-US" w:eastAsia="ro-RO"/>
              </w:rPr>
              <w:t xml:space="preserve"> din 05.08.2025</w:t>
            </w:r>
            <w:r w:rsidR="00EF46E1">
              <w:rPr>
                <w:bCs/>
                <w:lang w:val="en-US" w:eastAsia="ro-RO"/>
              </w:rPr>
              <w:t>, urmare a selectării</w:t>
            </w:r>
            <w:r w:rsidR="00EF46E1" w:rsidRPr="00E73063">
              <w:rPr>
                <w:lang w:val="en-US"/>
              </w:rPr>
              <w:t xml:space="preserve"> </w:t>
            </w:r>
            <w:r w:rsidR="00EF46E1">
              <w:rPr>
                <w:lang w:val="en-US"/>
              </w:rPr>
              <w:t xml:space="preserve">I.P. </w:t>
            </w:r>
            <w:r w:rsidR="00EF46E1" w:rsidRPr="00E73063">
              <w:rPr>
                <w:lang w:val="en-US"/>
              </w:rPr>
              <w:t>Liceul Teoretic „Mihai Eminescu” din or. Sîngerei în cadrul proiectului: „Îmbunătățirea condițiilor de apă și sanitație în cadrul școlilor din mediul rural din Moldova”, implementat de Caritas Republica Cehă în Moldova și finanțat de Uniunea Europeană</w:t>
            </w:r>
            <w:r w:rsidR="00EF46E1">
              <w:rPr>
                <w:lang w:val="en-US"/>
              </w:rPr>
              <w:t>, precum</w:t>
            </w:r>
            <w:r w:rsidR="00EF46E1">
              <w:rPr>
                <w:b/>
                <w:bCs/>
                <w:iCs/>
                <w:lang w:val="en-US"/>
              </w:rPr>
              <w:t xml:space="preserve"> </w:t>
            </w:r>
            <w:r w:rsidR="00EF46E1" w:rsidRPr="00E73063">
              <w:rPr>
                <w:bCs/>
                <w:iCs/>
                <w:lang w:val="en-US"/>
              </w:rPr>
              <w:t>și</w:t>
            </w:r>
            <w:r w:rsidR="00EF46E1">
              <w:rPr>
                <w:b/>
                <w:bCs/>
                <w:iCs/>
                <w:lang w:val="en-US"/>
              </w:rPr>
              <w:t xml:space="preserve"> </w:t>
            </w:r>
            <w:r w:rsidR="00EF46E1" w:rsidRPr="00E73063">
              <w:rPr>
                <w:lang w:val="en-US"/>
              </w:rPr>
              <w:t xml:space="preserve">în </w:t>
            </w:r>
            <w:r w:rsidR="00EF46E1">
              <w:rPr>
                <w:lang w:val="en-US"/>
              </w:rPr>
              <w:t>scopul</w:t>
            </w:r>
            <w:r w:rsidR="00EF46E1" w:rsidRPr="00E73063">
              <w:rPr>
                <w:lang w:val="en-US"/>
              </w:rPr>
              <w:t xml:space="preserve"> îmbunătățirii sistemului de alimentare cu apă prin instalarea de filtre de tratare a apei</w:t>
            </w:r>
            <w:r w:rsidR="00EF46E1">
              <w:rPr>
                <w:lang w:val="en-US"/>
              </w:rPr>
              <w:t xml:space="preserve"> în cadrul I.P. </w:t>
            </w:r>
            <w:r w:rsidR="00EF46E1" w:rsidRPr="00E73063">
              <w:rPr>
                <w:lang w:val="en-US"/>
              </w:rPr>
              <w:t>Liceul Teoretic „Mihai Eminescu” din or. Sîngerei</w:t>
            </w:r>
            <w:r w:rsidR="00EF46E1">
              <w:rPr>
                <w:lang w:val="en-US"/>
              </w:rPr>
              <w:t>.</w:t>
            </w:r>
          </w:p>
        </w:tc>
      </w:tr>
      <w:tr w:rsidR="00E104D1" w:rsidRPr="00B75BB1" w14:paraId="2738D754" w14:textId="77777777" w:rsidTr="008530A2">
        <w:trPr>
          <w:trHeight w:val="338"/>
        </w:trPr>
        <w:tc>
          <w:tcPr>
            <w:tcW w:w="5000" w:type="pct"/>
            <w:gridSpan w:val="2"/>
          </w:tcPr>
          <w:p w14:paraId="1DBAED93" w14:textId="754570F0" w:rsidR="00E104D1" w:rsidRPr="008530A2" w:rsidRDefault="00E104D1" w:rsidP="00BE564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RO"/>
              </w:rPr>
            </w:pPr>
            <w:r w:rsidRPr="008530A2">
              <w:rPr>
                <w:b/>
                <w:lang w:val="en-US"/>
              </w:rPr>
              <w:t xml:space="preserve">3. </w:t>
            </w:r>
            <w:r w:rsidR="00BE5640">
              <w:rPr>
                <w:b/>
                <w:lang w:val="en-US"/>
              </w:rPr>
              <w:t>Obiectivele urmărite și soluțiile propuse</w:t>
            </w:r>
          </w:p>
        </w:tc>
      </w:tr>
      <w:tr w:rsidR="00E104D1" w:rsidRPr="00B75BB1" w14:paraId="60660C81" w14:textId="77777777" w:rsidTr="008530A2">
        <w:trPr>
          <w:trHeight w:val="927"/>
        </w:trPr>
        <w:tc>
          <w:tcPr>
            <w:tcW w:w="5000" w:type="pct"/>
            <w:gridSpan w:val="2"/>
          </w:tcPr>
          <w:p w14:paraId="4AA96A76" w14:textId="3473A178" w:rsidR="008530A2" w:rsidRPr="00E03AF7" w:rsidRDefault="00E104D1" w:rsidP="005E7682">
            <w:pPr>
              <w:jc w:val="both"/>
              <w:rPr>
                <w:color w:val="000000" w:themeColor="text1"/>
                <w:lang w:val="en-US"/>
              </w:rPr>
            </w:pPr>
            <w:r w:rsidRPr="008530A2">
              <w:rPr>
                <w:lang w:val="ro-RO"/>
              </w:rPr>
              <w:t xml:space="preserve">  </w:t>
            </w:r>
            <w:r w:rsidR="00AD045C" w:rsidRPr="00AD045C">
              <w:rPr>
                <w:lang w:val="en-US"/>
              </w:rPr>
              <w:t>Elaborarea proiectului de decizie este necesară pentru a aproba semnarea acordului de colaborare privind instalarea unui sistem de filtrare a apei la Liceul Teoretic „Mihai Eminescu” din</w:t>
            </w:r>
            <w:r w:rsidR="00EF46E1">
              <w:rPr>
                <w:lang w:val="en-US"/>
              </w:rPr>
              <w:t xml:space="preserve"> or.</w:t>
            </w:r>
            <w:r w:rsidR="00AD045C" w:rsidRPr="00AD045C">
              <w:rPr>
                <w:lang w:val="en-US"/>
              </w:rPr>
              <w:t xml:space="preserve"> Sîngerei, în cadrul proiectului finanțat de Uniunea Europeană și implementat de Caritas Republica Cehă</w:t>
            </w:r>
            <w:r w:rsidR="00EF46E1">
              <w:rPr>
                <w:lang w:val="en-US"/>
              </w:rPr>
              <w:t xml:space="preserve"> Praga</w:t>
            </w:r>
            <w:r w:rsidR="00AD045C" w:rsidRPr="00AD045C">
              <w:rPr>
                <w:lang w:val="en-US"/>
              </w:rPr>
              <w:t>. Prin această decizie, Consiliul Raional își asumă în mod oficial obligația de întreținere și funcționare a sistemului, asigurând cadrul legal pentru implementarea proiectului, respectarea procedurilor administrative și aducerea unui beneficiu concret comunității școlare prin acces la apă potabilă sigură și îmbunătățirea condițiilor de sănătate și igienă.</w:t>
            </w:r>
          </w:p>
        </w:tc>
      </w:tr>
      <w:tr w:rsidR="00E104D1" w:rsidRPr="00A1067B" w14:paraId="387F835D" w14:textId="77777777" w:rsidTr="008530A2">
        <w:trPr>
          <w:trHeight w:val="320"/>
        </w:trPr>
        <w:tc>
          <w:tcPr>
            <w:tcW w:w="5000" w:type="pct"/>
            <w:gridSpan w:val="2"/>
          </w:tcPr>
          <w:p w14:paraId="45FA9052" w14:textId="7EA67E25" w:rsidR="00E104D1" w:rsidRPr="008530A2" w:rsidRDefault="00E104D1" w:rsidP="00BE564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8530A2">
              <w:rPr>
                <w:b/>
                <w:lang w:val="en-US"/>
              </w:rPr>
              <w:t xml:space="preserve">4. </w:t>
            </w:r>
            <w:r w:rsidR="00BE5640">
              <w:rPr>
                <w:b/>
                <w:lang w:val="en-US"/>
              </w:rPr>
              <w:t>Analiza impactului de reglementare</w:t>
            </w:r>
          </w:p>
        </w:tc>
      </w:tr>
      <w:tr w:rsidR="00E104D1" w:rsidRPr="00B75BB1" w14:paraId="2A261053" w14:textId="77777777" w:rsidTr="008530A2">
        <w:trPr>
          <w:trHeight w:val="301"/>
        </w:trPr>
        <w:tc>
          <w:tcPr>
            <w:tcW w:w="5000" w:type="pct"/>
            <w:gridSpan w:val="2"/>
          </w:tcPr>
          <w:p w14:paraId="0EDF5E01" w14:textId="253B51D3" w:rsidR="00E104D1" w:rsidRPr="008530A2" w:rsidRDefault="00E104D1" w:rsidP="00AC19A3">
            <w:pPr>
              <w:tabs>
                <w:tab w:val="left" w:pos="851"/>
              </w:tabs>
              <w:contextualSpacing/>
              <w:jc w:val="both"/>
              <w:rPr>
                <w:lang w:val="ro-RO"/>
              </w:rPr>
            </w:pPr>
            <w:r w:rsidRPr="008530A2">
              <w:rPr>
                <w:lang w:val="en-US"/>
              </w:rPr>
              <w:t xml:space="preserve">Proiectul de decizie nu </w:t>
            </w:r>
            <w:r w:rsidR="00AC19A3">
              <w:rPr>
                <w:lang w:val="en-US"/>
              </w:rPr>
              <w:t>înregistrează careva impacturi.</w:t>
            </w:r>
          </w:p>
        </w:tc>
      </w:tr>
      <w:tr w:rsidR="00E104D1" w:rsidRPr="00B75BB1" w14:paraId="547827A1" w14:textId="77777777" w:rsidTr="008530A2">
        <w:trPr>
          <w:trHeight w:val="320"/>
        </w:trPr>
        <w:tc>
          <w:tcPr>
            <w:tcW w:w="5000" w:type="pct"/>
            <w:gridSpan w:val="2"/>
          </w:tcPr>
          <w:p w14:paraId="114D1054" w14:textId="089C6E47" w:rsidR="00E104D1" w:rsidRPr="008530A2" w:rsidRDefault="00E104D1" w:rsidP="00BE5640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8530A2">
              <w:rPr>
                <w:b/>
                <w:lang w:val="en-US"/>
              </w:rPr>
              <w:t xml:space="preserve">5. </w:t>
            </w:r>
            <w:r w:rsidR="00BE5640">
              <w:rPr>
                <w:b/>
                <w:lang w:val="en-US"/>
              </w:rPr>
              <w:t xml:space="preserve">Compatibilitatea proiectului actului normativ cu legislația UE- </w:t>
            </w:r>
            <w:r w:rsidR="00AC19A3" w:rsidRPr="00AC19A3">
              <w:rPr>
                <w:lang w:val="en-US"/>
              </w:rPr>
              <w:t>Nu este aplicabil</w:t>
            </w:r>
          </w:p>
        </w:tc>
      </w:tr>
      <w:tr w:rsidR="00BE5640" w:rsidRPr="00B75BB1" w14:paraId="24E46437" w14:textId="77777777" w:rsidTr="008530A2">
        <w:trPr>
          <w:trHeight w:val="280"/>
        </w:trPr>
        <w:tc>
          <w:tcPr>
            <w:tcW w:w="5000" w:type="pct"/>
            <w:gridSpan w:val="2"/>
          </w:tcPr>
          <w:p w14:paraId="1FFF6C24" w14:textId="3C6A1765" w:rsidR="00BE5640" w:rsidRPr="00AC19A3" w:rsidRDefault="00BE5640" w:rsidP="00BE5640">
            <w:pPr>
              <w:tabs>
                <w:tab w:val="left" w:pos="851"/>
              </w:tabs>
              <w:contextualSpacing/>
              <w:jc w:val="both"/>
              <w:rPr>
                <w:lang w:val="en-US"/>
              </w:rPr>
            </w:pPr>
            <w:r w:rsidRPr="00BE5640">
              <w:rPr>
                <w:b/>
                <w:lang w:val="en-US"/>
              </w:rPr>
              <w:t xml:space="preserve">6.Avizarea și consultarea publică a proiectului actului normativ- </w:t>
            </w:r>
            <w:r w:rsidR="00AC19A3">
              <w:rPr>
                <w:lang w:val="en-US"/>
              </w:rPr>
              <w:t>Nu este aplicabil</w:t>
            </w:r>
          </w:p>
        </w:tc>
      </w:tr>
      <w:tr w:rsidR="00BE5640" w:rsidRPr="00B75BB1" w14:paraId="2ED24CC0" w14:textId="77777777" w:rsidTr="008530A2">
        <w:trPr>
          <w:trHeight w:val="280"/>
        </w:trPr>
        <w:tc>
          <w:tcPr>
            <w:tcW w:w="5000" w:type="pct"/>
            <w:gridSpan w:val="2"/>
          </w:tcPr>
          <w:p w14:paraId="7B094CC0" w14:textId="2928B2CE" w:rsidR="00BE5640" w:rsidRPr="00AC19A3" w:rsidRDefault="00BE5640" w:rsidP="00386298">
            <w:pPr>
              <w:pStyle w:val="a3"/>
              <w:tabs>
                <w:tab w:val="left" w:pos="851"/>
              </w:tabs>
              <w:ind w:left="34"/>
              <w:contextualSpacing/>
              <w:jc w:val="both"/>
              <w:rPr>
                <w:lang w:val="en-US"/>
              </w:rPr>
            </w:pPr>
            <w:r w:rsidRPr="00BE5640">
              <w:rPr>
                <w:b/>
                <w:lang w:val="en-US"/>
              </w:rPr>
              <w:t>7.Concluziile expertizelor</w:t>
            </w:r>
            <w:r w:rsidR="00AC19A3">
              <w:rPr>
                <w:b/>
                <w:lang w:val="en-US"/>
              </w:rPr>
              <w:t>-</w:t>
            </w:r>
            <w:r w:rsidR="00AC19A3">
              <w:rPr>
                <w:lang w:val="en-US"/>
              </w:rPr>
              <w:t>Nu este aplicabil</w:t>
            </w:r>
          </w:p>
        </w:tc>
      </w:tr>
      <w:tr w:rsidR="00BE5640" w:rsidRPr="00B75BB1" w14:paraId="44315D7A" w14:textId="77777777" w:rsidTr="008530A2">
        <w:trPr>
          <w:trHeight w:val="280"/>
        </w:trPr>
        <w:tc>
          <w:tcPr>
            <w:tcW w:w="5000" w:type="pct"/>
            <w:gridSpan w:val="2"/>
          </w:tcPr>
          <w:p w14:paraId="238F1BFC" w14:textId="2AFA372E" w:rsidR="00BE5640" w:rsidRPr="00BE5640" w:rsidRDefault="00BE5640" w:rsidP="00386298">
            <w:pPr>
              <w:pStyle w:val="a3"/>
              <w:tabs>
                <w:tab w:val="left" w:pos="851"/>
              </w:tabs>
              <w:ind w:left="34"/>
              <w:contextualSpacing/>
              <w:jc w:val="both"/>
              <w:rPr>
                <w:b/>
                <w:lang w:val="en-US"/>
              </w:rPr>
            </w:pPr>
            <w:r w:rsidRPr="00BE5640">
              <w:rPr>
                <w:b/>
                <w:lang w:val="en-US"/>
              </w:rPr>
              <w:t>8.Modul de încorporare a actului în cadrul normative existent</w:t>
            </w:r>
          </w:p>
        </w:tc>
      </w:tr>
      <w:tr w:rsidR="00BE5640" w:rsidRPr="00B75BB1" w14:paraId="411756C0" w14:textId="77777777" w:rsidTr="008530A2">
        <w:trPr>
          <w:trHeight w:val="280"/>
        </w:trPr>
        <w:tc>
          <w:tcPr>
            <w:tcW w:w="5000" w:type="pct"/>
            <w:gridSpan w:val="2"/>
          </w:tcPr>
          <w:p w14:paraId="613ECBA5" w14:textId="212C5EBB" w:rsidR="00BE5640" w:rsidRPr="00AC19A3" w:rsidRDefault="00AC19A3" w:rsidP="00386298">
            <w:pPr>
              <w:pStyle w:val="a3"/>
              <w:tabs>
                <w:tab w:val="left" w:pos="851"/>
              </w:tabs>
              <w:ind w:left="34"/>
              <w:contextualSpacing/>
              <w:jc w:val="both"/>
              <w:rPr>
                <w:lang w:val="en-US"/>
              </w:rPr>
            </w:pPr>
            <w:r w:rsidRPr="00AC19A3">
              <w:rPr>
                <w:lang w:val="en-US"/>
              </w:rPr>
              <w:t>Proiectul de decizie nu necesită modificarea, completarea și/sau abrogarea altor acte normative.</w:t>
            </w:r>
          </w:p>
        </w:tc>
      </w:tr>
      <w:tr w:rsidR="00BE5640" w:rsidRPr="00B75BB1" w14:paraId="0E22362C" w14:textId="77777777" w:rsidTr="008530A2">
        <w:trPr>
          <w:trHeight w:val="280"/>
        </w:trPr>
        <w:tc>
          <w:tcPr>
            <w:tcW w:w="5000" w:type="pct"/>
            <w:gridSpan w:val="2"/>
          </w:tcPr>
          <w:p w14:paraId="3118592F" w14:textId="746E473E" w:rsidR="00BE5640" w:rsidRDefault="00BE5640" w:rsidP="00386298">
            <w:pPr>
              <w:pStyle w:val="a3"/>
              <w:tabs>
                <w:tab w:val="left" w:pos="851"/>
              </w:tabs>
              <w:ind w:left="34"/>
              <w:contextualSpacing/>
              <w:jc w:val="both"/>
              <w:rPr>
                <w:lang w:val="en-US"/>
              </w:rPr>
            </w:pPr>
            <w:r w:rsidRPr="00426F4B">
              <w:rPr>
                <w:b/>
                <w:lang w:val="en-US"/>
              </w:rPr>
              <w:t>9.Măsurile necesare pentru implementarea prevederilor proiectului actului normativ</w:t>
            </w:r>
            <w:r>
              <w:rPr>
                <w:lang w:val="en-US"/>
              </w:rPr>
              <w:t>-</w:t>
            </w:r>
            <w:r w:rsidR="00AC19A3">
              <w:rPr>
                <w:lang w:val="en-US"/>
              </w:rPr>
              <w:t>Nu este aplicabil</w:t>
            </w:r>
          </w:p>
        </w:tc>
      </w:tr>
      <w:tr w:rsidR="00E104D1" w:rsidRPr="00E73063" w14:paraId="195488D0" w14:textId="77777777" w:rsidTr="00D55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472" w:type="pct"/>
          </w:tcPr>
          <w:p w14:paraId="7D6F3276" w14:textId="77777777" w:rsidR="00E104D1" w:rsidRPr="00E03AF7" w:rsidRDefault="00E104D1" w:rsidP="00D55EFD">
            <w:pPr>
              <w:jc w:val="center"/>
              <w:rPr>
                <w:b/>
                <w:lang w:val="ro-RO"/>
              </w:rPr>
            </w:pPr>
            <w:r w:rsidRPr="00E03AF7">
              <w:rPr>
                <w:b/>
                <w:lang w:val="ro-RO"/>
              </w:rPr>
              <w:t>ÎNTOCMIT</w:t>
            </w:r>
          </w:p>
          <w:p w14:paraId="26C56753" w14:textId="509E5CB0" w:rsidR="00974D79" w:rsidRPr="00E03AF7" w:rsidRDefault="008530A2" w:rsidP="00AC19A3">
            <w:pPr>
              <w:jc w:val="center"/>
              <w:rPr>
                <w:b/>
                <w:lang w:val="ro-RO"/>
              </w:rPr>
            </w:pPr>
            <w:r w:rsidRPr="00E03AF7">
              <w:rPr>
                <w:b/>
                <w:lang w:val="ro-RO"/>
              </w:rPr>
              <w:t xml:space="preserve">Specialistă superioară </w:t>
            </w:r>
            <w:r w:rsidR="00EF46E1" w:rsidRPr="00484DA3">
              <w:rPr>
                <w:rFonts w:eastAsiaTheme="minorHAnsi"/>
                <w:b/>
                <w:bCs/>
                <w:iCs/>
                <w:lang w:val="en-US" w:eastAsia="en-US"/>
              </w:rPr>
              <w:t>S</w:t>
            </w:r>
            <w:r w:rsidR="00EF46E1">
              <w:rPr>
                <w:rFonts w:eastAsiaTheme="minorHAnsi"/>
                <w:b/>
                <w:bCs/>
                <w:iCs/>
                <w:lang w:val="en-US" w:eastAsia="en-US"/>
              </w:rPr>
              <w:t>ecția Administrație Publică</w:t>
            </w:r>
          </w:p>
          <w:p w14:paraId="645A9EF5" w14:textId="43F0688E" w:rsidR="00D55EFD" w:rsidRPr="00D55EFD" w:rsidRDefault="008530A2" w:rsidP="00EF46E1">
            <w:pPr>
              <w:jc w:val="center"/>
              <w:rPr>
                <w:b/>
                <w:lang w:val="en-US"/>
              </w:rPr>
            </w:pPr>
            <w:r w:rsidRPr="00E03AF7">
              <w:rPr>
                <w:b/>
                <w:lang w:val="en-US"/>
              </w:rPr>
              <w:t>Viorica HADÎRCĂ</w:t>
            </w:r>
          </w:p>
        </w:tc>
        <w:tc>
          <w:tcPr>
            <w:tcW w:w="2528" w:type="pct"/>
          </w:tcPr>
          <w:p w14:paraId="65628E4F" w14:textId="77777777" w:rsidR="00974D79" w:rsidRDefault="00974D79" w:rsidP="00386298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  <w:p w14:paraId="492E8942" w14:textId="77777777" w:rsidR="00E104D1" w:rsidRPr="00AF79A8" w:rsidRDefault="00E104D1" w:rsidP="00AC19A3">
            <w:pPr>
              <w:spacing w:line="259" w:lineRule="auto"/>
              <w:jc w:val="center"/>
              <w:rPr>
                <w:sz w:val="22"/>
                <w:lang w:val="ro-RO"/>
              </w:rPr>
            </w:pPr>
          </w:p>
        </w:tc>
      </w:tr>
    </w:tbl>
    <w:p w14:paraId="5E368E4C" w14:textId="77777777" w:rsidR="00E104D1" w:rsidRPr="00AC3C92" w:rsidRDefault="00E104D1" w:rsidP="00CF0D3E">
      <w:pPr>
        <w:rPr>
          <w:lang w:val="ro-RO"/>
        </w:rPr>
      </w:pPr>
    </w:p>
    <w:sectPr w:rsidR="00E104D1" w:rsidRPr="00AC3C92" w:rsidSect="00CA4F1F">
      <w:pgSz w:w="11906" w:h="16838"/>
      <w:pgMar w:top="454" w:right="794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215A"/>
    <w:multiLevelType w:val="hybridMultilevel"/>
    <w:tmpl w:val="C666D624"/>
    <w:lvl w:ilvl="0" w:tplc="E5D6E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65C18"/>
    <w:multiLevelType w:val="hybridMultilevel"/>
    <w:tmpl w:val="BBBC8EBE"/>
    <w:lvl w:ilvl="0" w:tplc="0418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3B95784"/>
    <w:multiLevelType w:val="hybridMultilevel"/>
    <w:tmpl w:val="44B092FC"/>
    <w:lvl w:ilvl="0" w:tplc="C07CF0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49B9"/>
    <w:multiLevelType w:val="hybridMultilevel"/>
    <w:tmpl w:val="3DE01FBA"/>
    <w:lvl w:ilvl="0" w:tplc="86D419B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913030"/>
    <w:multiLevelType w:val="hybridMultilevel"/>
    <w:tmpl w:val="F10883AE"/>
    <w:lvl w:ilvl="0" w:tplc="7C82EA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B62B2"/>
    <w:multiLevelType w:val="hybridMultilevel"/>
    <w:tmpl w:val="22C6643E"/>
    <w:lvl w:ilvl="0" w:tplc="3B3488B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23671"/>
    <w:multiLevelType w:val="multilevel"/>
    <w:tmpl w:val="DF823A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21E6F8B"/>
    <w:multiLevelType w:val="hybridMultilevel"/>
    <w:tmpl w:val="2BFE0C56"/>
    <w:lvl w:ilvl="0" w:tplc="029EB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0C1B"/>
    <w:rsid w:val="00005D2A"/>
    <w:rsid w:val="00006A5B"/>
    <w:rsid w:val="00015227"/>
    <w:rsid w:val="00026F4A"/>
    <w:rsid w:val="00032888"/>
    <w:rsid w:val="00037E83"/>
    <w:rsid w:val="00047E4A"/>
    <w:rsid w:val="00056D08"/>
    <w:rsid w:val="00064C3B"/>
    <w:rsid w:val="000667AA"/>
    <w:rsid w:val="00072323"/>
    <w:rsid w:val="00076F68"/>
    <w:rsid w:val="000873C2"/>
    <w:rsid w:val="0009079A"/>
    <w:rsid w:val="00093E94"/>
    <w:rsid w:val="000952DF"/>
    <w:rsid w:val="00095A8E"/>
    <w:rsid w:val="000971B9"/>
    <w:rsid w:val="000B02EC"/>
    <w:rsid w:val="000B5154"/>
    <w:rsid w:val="000D086F"/>
    <w:rsid w:val="000D285B"/>
    <w:rsid w:val="000D5AFE"/>
    <w:rsid w:val="000F2BF3"/>
    <w:rsid w:val="000F4192"/>
    <w:rsid w:val="00100DF5"/>
    <w:rsid w:val="001054F6"/>
    <w:rsid w:val="0010589A"/>
    <w:rsid w:val="001155DE"/>
    <w:rsid w:val="0012180B"/>
    <w:rsid w:val="00122239"/>
    <w:rsid w:val="001321E7"/>
    <w:rsid w:val="00137880"/>
    <w:rsid w:val="00140A4E"/>
    <w:rsid w:val="00142007"/>
    <w:rsid w:val="00146D81"/>
    <w:rsid w:val="00154EB2"/>
    <w:rsid w:val="00157B28"/>
    <w:rsid w:val="001710F3"/>
    <w:rsid w:val="00174ECD"/>
    <w:rsid w:val="00176BBC"/>
    <w:rsid w:val="001858A5"/>
    <w:rsid w:val="00185E81"/>
    <w:rsid w:val="00186B16"/>
    <w:rsid w:val="00195306"/>
    <w:rsid w:val="001A3E17"/>
    <w:rsid w:val="001A5381"/>
    <w:rsid w:val="001B6700"/>
    <w:rsid w:val="001B79A3"/>
    <w:rsid w:val="001C2372"/>
    <w:rsid w:val="001C3610"/>
    <w:rsid w:val="001D17ED"/>
    <w:rsid w:val="001E14A5"/>
    <w:rsid w:val="001F1579"/>
    <w:rsid w:val="001F1AAB"/>
    <w:rsid w:val="001F4496"/>
    <w:rsid w:val="001F7396"/>
    <w:rsid w:val="001F78C0"/>
    <w:rsid w:val="00211026"/>
    <w:rsid w:val="0021222C"/>
    <w:rsid w:val="00214261"/>
    <w:rsid w:val="00215F14"/>
    <w:rsid w:val="00221C50"/>
    <w:rsid w:val="0023679F"/>
    <w:rsid w:val="00247B15"/>
    <w:rsid w:val="00250BD4"/>
    <w:rsid w:val="002627B7"/>
    <w:rsid w:val="00264028"/>
    <w:rsid w:val="00272119"/>
    <w:rsid w:val="0027647D"/>
    <w:rsid w:val="00282AF6"/>
    <w:rsid w:val="002868CF"/>
    <w:rsid w:val="002954DC"/>
    <w:rsid w:val="002B3CF3"/>
    <w:rsid w:val="002B6C54"/>
    <w:rsid w:val="002C05D4"/>
    <w:rsid w:val="002C2712"/>
    <w:rsid w:val="002C48A3"/>
    <w:rsid w:val="002C578E"/>
    <w:rsid w:val="00300C20"/>
    <w:rsid w:val="003017A6"/>
    <w:rsid w:val="0030196D"/>
    <w:rsid w:val="003069F4"/>
    <w:rsid w:val="003070BF"/>
    <w:rsid w:val="003145FF"/>
    <w:rsid w:val="00316577"/>
    <w:rsid w:val="003231E8"/>
    <w:rsid w:val="0032516B"/>
    <w:rsid w:val="00325356"/>
    <w:rsid w:val="00331390"/>
    <w:rsid w:val="0033384D"/>
    <w:rsid w:val="00333ADA"/>
    <w:rsid w:val="0034542B"/>
    <w:rsid w:val="00346C65"/>
    <w:rsid w:val="0035288F"/>
    <w:rsid w:val="00352FAC"/>
    <w:rsid w:val="00363F3E"/>
    <w:rsid w:val="0036536D"/>
    <w:rsid w:val="0036611A"/>
    <w:rsid w:val="00367E67"/>
    <w:rsid w:val="00373561"/>
    <w:rsid w:val="003A0D6F"/>
    <w:rsid w:val="003A2855"/>
    <w:rsid w:val="003A58E4"/>
    <w:rsid w:val="003B2F02"/>
    <w:rsid w:val="003C2BBD"/>
    <w:rsid w:val="003D5251"/>
    <w:rsid w:val="003E033B"/>
    <w:rsid w:val="003E31E8"/>
    <w:rsid w:val="003E4529"/>
    <w:rsid w:val="003E5CF3"/>
    <w:rsid w:val="003E7392"/>
    <w:rsid w:val="003F01FB"/>
    <w:rsid w:val="003F3E95"/>
    <w:rsid w:val="003F7623"/>
    <w:rsid w:val="004022EB"/>
    <w:rsid w:val="00410D93"/>
    <w:rsid w:val="0041650A"/>
    <w:rsid w:val="00416977"/>
    <w:rsid w:val="00420407"/>
    <w:rsid w:val="004232F9"/>
    <w:rsid w:val="00424E2E"/>
    <w:rsid w:val="004250A2"/>
    <w:rsid w:val="00426F4B"/>
    <w:rsid w:val="004425F0"/>
    <w:rsid w:val="00445B78"/>
    <w:rsid w:val="004478ED"/>
    <w:rsid w:val="00455064"/>
    <w:rsid w:val="004557E5"/>
    <w:rsid w:val="00456547"/>
    <w:rsid w:val="0046422C"/>
    <w:rsid w:val="00473FFF"/>
    <w:rsid w:val="004765F1"/>
    <w:rsid w:val="00484DA3"/>
    <w:rsid w:val="004B09C6"/>
    <w:rsid w:val="004B4ECD"/>
    <w:rsid w:val="004C2F3A"/>
    <w:rsid w:val="004C393B"/>
    <w:rsid w:val="004D1394"/>
    <w:rsid w:val="004D1566"/>
    <w:rsid w:val="004D3BAD"/>
    <w:rsid w:val="004D606D"/>
    <w:rsid w:val="004D7C86"/>
    <w:rsid w:val="004D7F64"/>
    <w:rsid w:val="004E1332"/>
    <w:rsid w:val="004E2D11"/>
    <w:rsid w:val="004E3927"/>
    <w:rsid w:val="004F251E"/>
    <w:rsid w:val="004F254D"/>
    <w:rsid w:val="004F37BA"/>
    <w:rsid w:val="00511692"/>
    <w:rsid w:val="00525D9B"/>
    <w:rsid w:val="00526F5F"/>
    <w:rsid w:val="0053116B"/>
    <w:rsid w:val="00535681"/>
    <w:rsid w:val="00535ED0"/>
    <w:rsid w:val="00537C97"/>
    <w:rsid w:val="005454D2"/>
    <w:rsid w:val="005506C1"/>
    <w:rsid w:val="00553661"/>
    <w:rsid w:val="00555056"/>
    <w:rsid w:val="00563CC4"/>
    <w:rsid w:val="0056655F"/>
    <w:rsid w:val="005735BA"/>
    <w:rsid w:val="00591F8E"/>
    <w:rsid w:val="005D771C"/>
    <w:rsid w:val="005E7682"/>
    <w:rsid w:val="005E77B1"/>
    <w:rsid w:val="005F48C8"/>
    <w:rsid w:val="00603237"/>
    <w:rsid w:val="00604745"/>
    <w:rsid w:val="0060617A"/>
    <w:rsid w:val="00612356"/>
    <w:rsid w:val="006143B3"/>
    <w:rsid w:val="00616DE6"/>
    <w:rsid w:val="00626393"/>
    <w:rsid w:val="006341E2"/>
    <w:rsid w:val="006430EC"/>
    <w:rsid w:val="00644A9B"/>
    <w:rsid w:val="00645889"/>
    <w:rsid w:val="00657552"/>
    <w:rsid w:val="0066160E"/>
    <w:rsid w:val="0066312D"/>
    <w:rsid w:val="006723C2"/>
    <w:rsid w:val="006966F2"/>
    <w:rsid w:val="00697DF7"/>
    <w:rsid w:val="006A2F78"/>
    <w:rsid w:val="006A439F"/>
    <w:rsid w:val="006C3AA9"/>
    <w:rsid w:val="006C7C24"/>
    <w:rsid w:val="006D10C8"/>
    <w:rsid w:val="006D1AA0"/>
    <w:rsid w:val="006D6C0B"/>
    <w:rsid w:val="006D7BB5"/>
    <w:rsid w:val="006E213C"/>
    <w:rsid w:val="006E73BF"/>
    <w:rsid w:val="0070711A"/>
    <w:rsid w:val="00730F64"/>
    <w:rsid w:val="00733BB0"/>
    <w:rsid w:val="007517EC"/>
    <w:rsid w:val="0076069B"/>
    <w:rsid w:val="00760DDC"/>
    <w:rsid w:val="0077330A"/>
    <w:rsid w:val="00780C0E"/>
    <w:rsid w:val="00791A5D"/>
    <w:rsid w:val="007A0593"/>
    <w:rsid w:val="007A10B6"/>
    <w:rsid w:val="007A78EC"/>
    <w:rsid w:val="007B018D"/>
    <w:rsid w:val="007B5C48"/>
    <w:rsid w:val="007C39C9"/>
    <w:rsid w:val="007D0F7D"/>
    <w:rsid w:val="007D7666"/>
    <w:rsid w:val="007D7B4B"/>
    <w:rsid w:val="007E5FEB"/>
    <w:rsid w:val="007F4FEF"/>
    <w:rsid w:val="00801E5B"/>
    <w:rsid w:val="00811FBF"/>
    <w:rsid w:val="00812487"/>
    <w:rsid w:val="00814179"/>
    <w:rsid w:val="00820870"/>
    <w:rsid w:val="00822141"/>
    <w:rsid w:val="00823B0F"/>
    <w:rsid w:val="00825574"/>
    <w:rsid w:val="00827EDF"/>
    <w:rsid w:val="00837385"/>
    <w:rsid w:val="00840E37"/>
    <w:rsid w:val="00842578"/>
    <w:rsid w:val="00842FEA"/>
    <w:rsid w:val="00843B09"/>
    <w:rsid w:val="0084405E"/>
    <w:rsid w:val="00845372"/>
    <w:rsid w:val="00850E4D"/>
    <w:rsid w:val="00850FC8"/>
    <w:rsid w:val="008530A2"/>
    <w:rsid w:val="00876FE5"/>
    <w:rsid w:val="00880672"/>
    <w:rsid w:val="00880AE0"/>
    <w:rsid w:val="00880F39"/>
    <w:rsid w:val="00881079"/>
    <w:rsid w:val="00883B17"/>
    <w:rsid w:val="00884747"/>
    <w:rsid w:val="0089171C"/>
    <w:rsid w:val="00892148"/>
    <w:rsid w:val="008A4847"/>
    <w:rsid w:val="008B0C82"/>
    <w:rsid w:val="008B4E16"/>
    <w:rsid w:val="008B5D90"/>
    <w:rsid w:val="008C0D3B"/>
    <w:rsid w:val="008C1669"/>
    <w:rsid w:val="008C38E8"/>
    <w:rsid w:val="008C5B1B"/>
    <w:rsid w:val="008D1775"/>
    <w:rsid w:val="008D4F41"/>
    <w:rsid w:val="008E3B59"/>
    <w:rsid w:val="008F7F7A"/>
    <w:rsid w:val="009203CD"/>
    <w:rsid w:val="009357CD"/>
    <w:rsid w:val="009400F5"/>
    <w:rsid w:val="00944AE1"/>
    <w:rsid w:val="009676C4"/>
    <w:rsid w:val="00974D79"/>
    <w:rsid w:val="00976061"/>
    <w:rsid w:val="009801B4"/>
    <w:rsid w:val="00981661"/>
    <w:rsid w:val="00985733"/>
    <w:rsid w:val="00991464"/>
    <w:rsid w:val="00994673"/>
    <w:rsid w:val="009A2D4B"/>
    <w:rsid w:val="009A5CEB"/>
    <w:rsid w:val="009A6D32"/>
    <w:rsid w:val="009B03CF"/>
    <w:rsid w:val="009C2747"/>
    <w:rsid w:val="009C76E2"/>
    <w:rsid w:val="009D74AE"/>
    <w:rsid w:val="009E4153"/>
    <w:rsid w:val="009E4E08"/>
    <w:rsid w:val="009F3714"/>
    <w:rsid w:val="00A06B69"/>
    <w:rsid w:val="00A074E7"/>
    <w:rsid w:val="00A1067B"/>
    <w:rsid w:val="00A129AE"/>
    <w:rsid w:val="00A14FA3"/>
    <w:rsid w:val="00A156FE"/>
    <w:rsid w:val="00A24E09"/>
    <w:rsid w:val="00A260E7"/>
    <w:rsid w:val="00A31D54"/>
    <w:rsid w:val="00A33247"/>
    <w:rsid w:val="00A33889"/>
    <w:rsid w:val="00A42FB2"/>
    <w:rsid w:val="00A52887"/>
    <w:rsid w:val="00A537D3"/>
    <w:rsid w:val="00A55B11"/>
    <w:rsid w:val="00A725EA"/>
    <w:rsid w:val="00A827E5"/>
    <w:rsid w:val="00A90F03"/>
    <w:rsid w:val="00A94642"/>
    <w:rsid w:val="00AA321C"/>
    <w:rsid w:val="00AB410A"/>
    <w:rsid w:val="00AC1452"/>
    <w:rsid w:val="00AC19A3"/>
    <w:rsid w:val="00AC3C92"/>
    <w:rsid w:val="00AC6574"/>
    <w:rsid w:val="00AD045C"/>
    <w:rsid w:val="00AD36D4"/>
    <w:rsid w:val="00AE7852"/>
    <w:rsid w:val="00AF79A8"/>
    <w:rsid w:val="00B07EDA"/>
    <w:rsid w:val="00B10330"/>
    <w:rsid w:val="00B30254"/>
    <w:rsid w:val="00B324B5"/>
    <w:rsid w:val="00B33FE4"/>
    <w:rsid w:val="00B46D3A"/>
    <w:rsid w:val="00B55B40"/>
    <w:rsid w:val="00B6129F"/>
    <w:rsid w:val="00B634A2"/>
    <w:rsid w:val="00B64B20"/>
    <w:rsid w:val="00B6697F"/>
    <w:rsid w:val="00B75BB1"/>
    <w:rsid w:val="00B87A73"/>
    <w:rsid w:val="00B90BDB"/>
    <w:rsid w:val="00BA3868"/>
    <w:rsid w:val="00BA4C05"/>
    <w:rsid w:val="00BA6D0E"/>
    <w:rsid w:val="00BB1874"/>
    <w:rsid w:val="00BB1E64"/>
    <w:rsid w:val="00BB6F8E"/>
    <w:rsid w:val="00BC3737"/>
    <w:rsid w:val="00BC39E3"/>
    <w:rsid w:val="00BC5DDD"/>
    <w:rsid w:val="00BD4AAF"/>
    <w:rsid w:val="00BE074F"/>
    <w:rsid w:val="00BE1EAF"/>
    <w:rsid w:val="00BE5640"/>
    <w:rsid w:val="00BF2FBA"/>
    <w:rsid w:val="00C00D1F"/>
    <w:rsid w:val="00C07383"/>
    <w:rsid w:val="00C07531"/>
    <w:rsid w:val="00C210A5"/>
    <w:rsid w:val="00C218ED"/>
    <w:rsid w:val="00C32394"/>
    <w:rsid w:val="00C4228D"/>
    <w:rsid w:val="00C42970"/>
    <w:rsid w:val="00C42D02"/>
    <w:rsid w:val="00C43938"/>
    <w:rsid w:val="00C43D5E"/>
    <w:rsid w:val="00C478CB"/>
    <w:rsid w:val="00C60B71"/>
    <w:rsid w:val="00C64243"/>
    <w:rsid w:val="00C7471D"/>
    <w:rsid w:val="00C9019A"/>
    <w:rsid w:val="00C956E1"/>
    <w:rsid w:val="00CA4F1F"/>
    <w:rsid w:val="00CB0AC8"/>
    <w:rsid w:val="00CC6C5B"/>
    <w:rsid w:val="00CC7B6E"/>
    <w:rsid w:val="00CD3517"/>
    <w:rsid w:val="00CD702F"/>
    <w:rsid w:val="00CE280D"/>
    <w:rsid w:val="00CE31B2"/>
    <w:rsid w:val="00CE59EA"/>
    <w:rsid w:val="00CE6DE1"/>
    <w:rsid w:val="00CF0D3E"/>
    <w:rsid w:val="00CF1E8B"/>
    <w:rsid w:val="00CF6243"/>
    <w:rsid w:val="00D01F0B"/>
    <w:rsid w:val="00D17664"/>
    <w:rsid w:val="00D206D7"/>
    <w:rsid w:val="00D25538"/>
    <w:rsid w:val="00D4410E"/>
    <w:rsid w:val="00D44121"/>
    <w:rsid w:val="00D52B8D"/>
    <w:rsid w:val="00D53010"/>
    <w:rsid w:val="00D53D8E"/>
    <w:rsid w:val="00D5543B"/>
    <w:rsid w:val="00D55EFD"/>
    <w:rsid w:val="00D60C4C"/>
    <w:rsid w:val="00D62A08"/>
    <w:rsid w:val="00D73922"/>
    <w:rsid w:val="00D8228A"/>
    <w:rsid w:val="00D84FFF"/>
    <w:rsid w:val="00D8764E"/>
    <w:rsid w:val="00D90827"/>
    <w:rsid w:val="00D95BF3"/>
    <w:rsid w:val="00DB0213"/>
    <w:rsid w:val="00DB2959"/>
    <w:rsid w:val="00DB591D"/>
    <w:rsid w:val="00DC4AD7"/>
    <w:rsid w:val="00DC5657"/>
    <w:rsid w:val="00DC594D"/>
    <w:rsid w:val="00DC6985"/>
    <w:rsid w:val="00DD6EC3"/>
    <w:rsid w:val="00DD7301"/>
    <w:rsid w:val="00DE57FC"/>
    <w:rsid w:val="00DE6839"/>
    <w:rsid w:val="00DF066A"/>
    <w:rsid w:val="00DF185F"/>
    <w:rsid w:val="00E03AF7"/>
    <w:rsid w:val="00E0559F"/>
    <w:rsid w:val="00E104D1"/>
    <w:rsid w:val="00E118B9"/>
    <w:rsid w:val="00E15324"/>
    <w:rsid w:val="00E20AF1"/>
    <w:rsid w:val="00E2153D"/>
    <w:rsid w:val="00E21AC2"/>
    <w:rsid w:val="00E22DC9"/>
    <w:rsid w:val="00E23F78"/>
    <w:rsid w:val="00E330DA"/>
    <w:rsid w:val="00E3733D"/>
    <w:rsid w:val="00E40037"/>
    <w:rsid w:val="00E42A51"/>
    <w:rsid w:val="00E43D25"/>
    <w:rsid w:val="00E446C5"/>
    <w:rsid w:val="00E47862"/>
    <w:rsid w:val="00E54F3E"/>
    <w:rsid w:val="00E57F90"/>
    <w:rsid w:val="00E63F75"/>
    <w:rsid w:val="00E671BE"/>
    <w:rsid w:val="00E73063"/>
    <w:rsid w:val="00E7488B"/>
    <w:rsid w:val="00E75AA2"/>
    <w:rsid w:val="00E839E6"/>
    <w:rsid w:val="00E84591"/>
    <w:rsid w:val="00E84E98"/>
    <w:rsid w:val="00E97549"/>
    <w:rsid w:val="00EA1BBF"/>
    <w:rsid w:val="00EA1D58"/>
    <w:rsid w:val="00EA5C0E"/>
    <w:rsid w:val="00EB1DD4"/>
    <w:rsid w:val="00EE338E"/>
    <w:rsid w:val="00EE5F25"/>
    <w:rsid w:val="00EE618A"/>
    <w:rsid w:val="00EE6D68"/>
    <w:rsid w:val="00EF46E1"/>
    <w:rsid w:val="00F20681"/>
    <w:rsid w:val="00F26BC9"/>
    <w:rsid w:val="00F33BBE"/>
    <w:rsid w:val="00F50C5B"/>
    <w:rsid w:val="00F54090"/>
    <w:rsid w:val="00F57FE1"/>
    <w:rsid w:val="00F627C2"/>
    <w:rsid w:val="00F64C61"/>
    <w:rsid w:val="00F65A8E"/>
    <w:rsid w:val="00F85B00"/>
    <w:rsid w:val="00F9066C"/>
    <w:rsid w:val="00F9398E"/>
    <w:rsid w:val="00F96C4D"/>
    <w:rsid w:val="00FA0DCD"/>
    <w:rsid w:val="00FA2020"/>
    <w:rsid w:val="00FA408D"/>
    <w:rsid w:val="00FA4EB0"/>
    <w:rsid w:val="00FB1B08"/>
    <w:rsid w:val="00FB4C52"/>
    <w:rsid w:val="00FB6000"/>
    <w:rsid w:val="00FC0AB0"/>
    <w:rsid w:val="00FC3FCD"/>
    <w:rsid w:val="00FC5A96"/>
    <w:rsid w:val="00FD048A"/>
    <w:rsid w:val="00FD39CA"/>
    <w:rsid w:val="00FE2AAA"/>
    <w:rsid w:val="00FF0BA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96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A78E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78E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96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A78E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78E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36F1-1159-43E8-BC1D-1E756D23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1013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5</cp:revision>
  <cp:lastPrinted>2025-08-13T08:43:00Z</cp:lastPrinted>
  <dcterms:created xsi:type="dcterms:W3CDTF">2025-08-13T07:33:00Z</dcterms:created>
  <dcterms:modified xsi:type="dcterms:W3CDTF">2025-08-13T08:53:00Z</dcterms:modified>
</cp:coreProperties>
</file>