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48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6660"/>
        <w:gridCol w:w="1620"/>
      </w:tblGrid>
      <w:tr w:rsidR="0042405F" w:rsidRPr="0042405F" w:rsidTr="009D3A45">
        <w:trPr>
          <w:trHeight w:val="1556"/>
        </w:trPr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05F" w:rsidRPr="0092421D" w:rsidRDefault="0042405F" w:rsidP="0042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o-RO" w:eastAsia="ru-RU"/>
              </w:rPr>
            </w:pPr>
            <w:bookmarkStart w:id="0" w:name="_Hlk155790861"/>
          </w:p>
          <w:p w:rsidR="0042405F" w:rsidRPr="0042405F" w:rsidRDefault="0042405F" w:rsidP="0042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0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0" wp14:anchorId="7974C91B" wp14:editId="10541489">
                  <wp:simplePos x="0" y="0"/>
                  <wp:positionH relativeFrom="margin">
                    <wp:posOffset>120015</wp:posOffset>
                  </wp:positionH>
                  <wp:positionV relativeFrom="margin">
                    <wp:posOffset>219075</wp:posOffset>
                  </wp:positionV>
                  <wp:extent cx="569595" cy="685800"/>
                  <wp:effectExtent l="19050" t="0" r="190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05F" w:rsidRPr="0042405F" w:rsidRDefault="0042405F" w:rsidP="0042405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42405F" w:rsidRPr="0042405F" w:rsidRDefault="0042405F" w:rsidP="0042405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REPUBLICA  MOLDOVA</w:t>
            </w:r>
          </w:p>
          <w:p w:rsidR="0042405F" w:rsidRPr="0042405F" w:rsidRDefault="0042405F" w:rsidP="0042405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CONSILIUL  RAIONAL</w:t>
            </w:r>
          </w:p>
          <w:p w:rsidR="0042405F" w:rsidRPr="0042405F" w:rsidRDefault="0042405F" w:rsidP="0042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ÎNGEREI</w:t>
            </w:r>
          </w:p>
          <w:p w:rsidR="0042405F" w:rsidRPr="0042405F" w:rsidRDefault="0042405F" w:rsidP="0042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PREŞEDINTELE RAIONULUI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05F" w:rsidRPr="0042405F" w:rsidRDefault="0042405F" w:rsidP="0042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0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4A48BD6" wp14:editId="37954FD5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114300</wp:posOffset>
                  </wp:positionV>
                  <wp:extent cx="687070" cy="86614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70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2405F" w:rsidRPr="0042405F" w:rsidRDefault="0042405F" w:rsidP="0042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42405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2475F8" wp14:editId="6FCE91E5">
                  <wp:extent cx="496570" cy="62611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70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405F" w:rsidRPr="0042405F" w:rsidRDefault="0042405F" w:rsidP="0042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2405F" w:rsidRPr="0042405F" w:rsidRDefault="0042405F" w:rsidP="00424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42405F" w:rsidRPr="0042405F" w:rsidTr="009D3A45">
        <w:trPr>
          <w:trHeight w:val="289"/>
        </w:trPr>
        <w:tc>
          <w:tcPr>
            <w:tcW w:w="9648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</w:tcPr>
          <w:p w:rsidR="0042405F" w:rsidRPr="0042405F" w:rsidRDefault="0042405F" w:rsidP="0042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Serviciul Agricultură și Cadastru</w:t>
            </w:r>
          </w:p>
        </w:tc>
      </w:tr>
    </w:tbl>
    <w:p w:rsidR="0042405F" w:rsidRPr="0042405F" w:rsidRDefault="0042405F" w:rsidP="0042405F">
      <w:pPr>
        <w:spacing w:after="0" w:line="276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:rsidR="0042405F" w:rsidRPr="0042405F" w:rsidRDefault="0042405F" w:rsidP="0042405F">
      <w:pPr>
        <w:spacing w:after="0" w:line="276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bookmarkEnd w:id="0"/>
    <w:p w:rsidR="0042405F" w:rsidRPr="0042405F" w:rsidRDefault="0042405F" w:rsidP="0042405F">
      <w:pPr>
        <w:spacing w:after="0" w:line="276" w:lineRule="auto"/>
        <w:rPr>
          <w:rFonts w:ascii="Times New Roman" w:eastAsia="Times New Roman" w:hAnsi="Times New Roman" w:cs="Times New Roman"/>
          <w:b/>
          <w:lang w:val="en-US" w:eastAsia="ru-RU"/>
        </w:rPr>
      </w:pPr>
      <w:proofErr w:type="spellStart"/>
      <w:r w:rsidRPr="0042405F">
        <w:rPr>
          <w:rFonts w:ascii="Times New Roman" w:eastAsia="Times New Roman" w:hAnsi="Times New Roman" w:cs="Times New Roman"/>
          <w:b/>
          <w:lang w:val="en-US" w:eastAsia="ru-RU"/>
        </w:rPr>
        <w:t>Nr</w:t>
      </w:r>
      <w:proofErr w:type="spellEnd"/>
      <w:r w:rsidRPr="0042405F">
        <w:rPr>
          <w:rFonts w:ascii="Times New Roman" w:eastAsia="Times New Roman" w:hAnsi="Times New Roman" w:cs="Times New Roman"/>
          <w:b/>
          <w:lang w:val="en-US" w:eastAsia="ru-RU"/>
        </w:rPr>
        <w:t>. ______________________</w:t>
      </w:r>
    </w:p>
    <w:p w:rsidR="0042405F" w:rsidRPr="0042405F" w:rsidRDefault="0042405F" w:rsidP="0042405F">
      <w:pPr>
        <w:spacing w:after="0" w:line="276" w:lineRule="auto"/>
        <w:rPr>
          <w:rFonts w:ascii="Times New Roman" w:eastAsia="Times New Roman" w:hAnsi="Times New Roman" w:cs="Times New Roman"/>
          <w:lang w:val="ro-RO" w:eastAsia="ru-RU"/>
        </w:rPr>
      </w:pPr>
      <w:proofErr w:type="gramStart"/>
      <w:r w:rsidRPr="0042405F">
        <w:rPr>
          <w:rFonts w:ascii="Times New Roman" w:eastAsia="Times New Roman" w:hAnsi="Times New Roman" w:cs="Times New Roman"/>
          <w:b/>
          <w:lang w:val="en-US" w:eastAsia="ru-RU"/>
        </w:rPr>
        <w:t>din</w:t>
      </w:r>
      <w:proofErr w:type="gramEnd"/>
      <w:r w:rsidRPr="0042405F">
        <w:rPr>
          <w:rFonts w:ascii="Times New Roman" w:eastAsia="Times New Roman" w:hAnsi="Times New Roman" w:cs="Times New Roman"/>
          <w:b/>
          <w:lang w:val="en-US" w:eastAsia="ru-RU"/>
        </w:rPr>
        <w:t xml:space="preserve"> ______________________2025</w:t>
      </w:r>
      <w:r w:rsidRPr="0042405F">
        <w:rPr>
          <w:rFonts w:ascii="Times New Roman" w:eastAsia="Times New Roman" w:hAnsi="Times New Roman" w:cs="Times New Roman"/>
          <w:lang w:val="ro-RO" w:eastAsia="ru-RU"/>
        </w:rPr>
        <w:tab/>
      </w:r>
      <w:r w:rsidRPr="0042405F">
        <w:rPr>
          <w:rFonts w:ascii="Times New Roman" w:eastAsia="Times New Roman" w:hAnsi="Times New Roman" w:cs="Times New Roman"/>
          <w:lang w:val="ro-RO" w:eastAsia="ru-RU"/>
        </w:rPr>
        <w:tab/>
      </w:r>
      <w:r w:rsidRPr="0042405F">
        <w:rPr>
          <w:rFonts w:ascii="Times New Roman" w:eastAsia="Times New Roman" w:hAnsi="Times New Roman" w:cs="Times New Roman"/>
          <w:lang w:val="ro-RO" w:eastAsia="ru-RU"/>
        </w:rPr>
        <w:tab/>
      </w:r>
      <w:r w:rsidRPr="0042405F">
        <w:rPr>
          <w:rFonts w:ascii="Times New Roman" w:eastAsia="Times New Roman" w:hAnsi="Times New Roman" w:cs="Times New Roman"/>
          <w:lang w:val="ro-RO" w:eastAsia="ru-RU"/>
        </w:rPr>
        <w:tab/>
      </w:r>
      <w:r w:rsidRPr="0042405F">
        <w:rPr>
          <w:rFonts w:ascii="Times New Roman" w:eastAsia="Times New Roman" w:hAnsi="Times New Roman" w:cs="Times New Roman"/>
          <w:lang w:val="ro-RO" w:eastAsia="ru-RU"/>
        </w:rPr>
        <w:tab/>
      </w:r>
      <w:r w:rsidRPr="0042405F">
        <w:rPr>
          <w:rFonts w:ascii="Times New Roman" w:eastAsia="Times New Roman" w:hAnsi="Times New Roman" w:cs="Times New Roman"/>
          <w:lang w:val="ro-RO" w:eastAsia="ru-RU"/>
        </w:rPr>
        <w:tab/>
      </w:r>
      <w:r w:rsidRPr="0042405F">
        <w:rPr>
          <w:rFonts w:ascii="Times New Roman" w:eastAsia="Times New Roman" w:hAnsi="Times New Roman" w:cs="Times New Roman"/>
          <w:lang w:val="ro-RO" w:eastAsia="ru-RU"/>
        </w:rPr>
        <w:tab/>
      </w:r>
    </w:p>
    <w:p w:rsidR="0042405F" w:rsidRPr="0042405F" w:rsidRDefault="0042405F" w:rsidP="0042405F">
      <w:pPr>
        <w:spacing w:after="0" w:line="240" w:lineRule="auto"/>
        <w:rPr>
          <w:rFonts w:ascii="Times New Roman" w:eastAsia="Times New Roman" w:hAnsi="Times New Roman" w:cs="Times New Roman"/>
          <w:lang w:val="ro-RO" w:eastAsia="ru-RU"/>
        </w:rPr>
      </w:pPr>
    </w:p>
    <w:p w:rsidR="0042405F" w:rsidRPr="0042405F" w:rsidRDefault="0042405F" w:rsidP="0042405F">
      <w:pPr>
        <w:spacing w:after="0" w:line="240" w:lineRule="auto"/>
        <w:rPr>
          <w:rFonts w:ascii="Times New Roman" w:eastAsia="Times New Roman" w:hAnsi="Times New Roman" w:cs="Times New Roman"/>
          <w:lang w:val="ro-RO" w:eastAsia="ru-RU"/>
        </w:rPr>
      </w:pPr>
      <w:r w:rsidRPr="0042405F">
        <w:rPr>
          <w:rFonts w:ascii="Times New Roman" w:eastAsia="Times New Roman" w:hAnsi="Times New Roman" w:cs="Times New Roman"/>
          <w:lang w:val="ro-RO" w:eastAsia="ru-RU"/>
        </w:rPr>
        <w:t>SECRETAR</w:t>
      </w:r>
      <w:r w:rsidRPr="0042405F">
        <w:rPr>
          <w:rFonts w:ascii="Times New Roman" w:eastAsia="Times New Roman" w:hAnsi="Times New Roman" w:cs="Times New Roman"/>
          <w:lang w:val="en-US" w:eastAsia="ru-RU"/>
        </w:rPr>
        <w:t xml:space="preserve">       </w:t>
      </w:r>
      <w:r w:rsidRPr="0042405F">
        <w:rPr>
          <w:rFonts w:ascii="Times New Roman" w:eastAsia="Times New Roman" w:hAnsi="Times New Roman" w:cs="Times New Roman"/>
          <w:lang w:val="ro-RO" w:eastAsia="ru-RU"/>
        </w:rPr>
        <w:t xml:space="preserve">                                                                                               De acord şi dispun elaborarea  Consiliului raional                                                                                                         proiectului de decizie </w:t>
      </w:r>
    </w:p>
    <w:p w:rsidR="0042405F" w:rsidRPr="0042405F" w:rsidRDefault="0042405F" w:rsidP="0042405F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u-RU"/>
        </w:rPr>
      </w:pPr>
      <w:r w:rsidRPr="0042405F">
        <w:rPr>
          <w:rFonts w:ascii="Times New Roman" w:eastAsia="Times New Roman" w:hAnsi="Times New Roman" w:cs="Times New Roman"/>
          <w:b/>
          <w:lang w:val="ro-RO" w:eastAsia="ru-RU"/>
        </w:rPr>
        <w:t>Angela MIHALIUC                                                                                                             PREŞEDINTE</w:t>
      </w:r>
    </w:p>
    <w:p w:rsidR="0042405F" w:rsidRPr="0042405F" w:rsidRDefault="0042405F" w:rsidP="0042405F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ro-RO" w:eastAsia="ru-RU"/>
        </w:rPr>
      </w:pPr>
      <w:r w:rsidRPr="0042405F">
        <w:rPr>
          <w:rFonts w:ascii="Times New Roman" w:eastAsia="Times New Roman" w:hAnsi="Times New Roman" w:cs="Times New Roman"/>
          <w:lang w:val="ro-RO" w:eastAsia="ru-RU"/>
        </w:rPr>
        <w:t xml:space="preserve">                                                                                         </w:t>
      </w:r>
      <w:r w:rsidRPr="0042405F">
        <w:rPr>
          <w:rFonts w:ascii="Times New Roman" w:eastAsia="Times New Roman" w:hAnsi="Times New Roman" w:cs="Times New Roman"/>
          <w:b/>
          <w:lang w:val="ro-RO" w:eastAsia="ru-RU"/>
        </w:rPr>
        <w:t>Cristian CAINARIAN</w:t>
      </w:r>
      <w:r w:rsidRPr="0042405F">
        <w:rPr>
          <w:rFonts w:ascii="Times New Roman" w:eastAsia="Times New Roman" w:hAnsi="Times New Roman" w:cs="Times New Roman"/>
          <w:b/>
          <w:lang w:val="ro-RO" w:eastAsia="ru-RU"/>
        </w:rPr>
        <w:tab/>
        <w:t xml:space="preserve">           </w:t>
      </w:r>
    </w:p>
    <w:p w:rsidR="0042405F" w:rsidRPr="0042405F" w:rsidRDefault="0042405F" w:rsidP="0042405F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ro-RO" w:eastAsia="ru-RU"/>
        </w:rPr>
      </w:pPr>
      <w:r w:rsidRPr="0042405F">
        <w:rPr>
          <w:rFonts w:ascii="Times New Roman" w:eastAsia="Times New Roman" w:hAnsi="Times New Roman" w:cs="Times New Roman"/>
          <w:b/>
          <w:lang w:val="ro-RO" w:eastAsia="ru-RU"/>
        </w:rPr>
        <w:tab/>
        <w:t xml:space="preserve"> </w:t>
      </w:r>
    </w:p>
    <w:p w:rsidR="0042405F" w:rsidRPr="0042405F" w:rsidRDefault="0042405F" w:rsidP="004240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2405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NOTĂ INFORMATIVĂ</w:t>
      </w:r>
    </w:p>
    <w:p w:rsidR="0042405F" w:rsidRPr="0042405F" w:rsidRDefault="0042405F" w:rsidP="00424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42405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  „Cu privire la acordul de dare în locațiune a spațiului din incinta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OMF Bălășești,</w:t>
      </w:r>
      <w:r w:rsidRPr="0042405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IMSP  „Centrul de Sănătate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Pepeni</w:t>
      </w:r>
      <w:r w:rsidRPr="0042405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”,  proprietate publică a Consiliului Raional Sîngerei”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2405F" w:rsidRPr="0092421D" w:rsidTr="009D3A45">
        <w:trPr>
          <w:trHeight w:val="400"/>
        </w:trPr>
        <w:tc>
          <w:tcPr>
            <w:tcW w:w="5000" w:type="pct"/>
          </w:tcPr>
          <w:p w:rsidR="0042405F" w:rsidRPr="0042405F" w:rsidRDefault="0042405F" w:rsidP="0042405F">
            <w:pPr>
              <w:pStyle w:val="a4"/>
              <w:numPr>
                <w:ilvl w:val="0"/>
                <w:numId w:val="2"/>
              </w:numPr>
              <w:tabs>
                <w:tab w:val="left" w:pos="284"/>
                <w:tab w:val="left" w:pos="119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Denumirea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autorului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şi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după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caz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, a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participanţilor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la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elaborarea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proiectului</w:t>
            </w:r>
            <w:proofErr w:type="spellEnd"/>
          </w:p>
        </w:tc>
      </w:tr>
      <w:tr w:rsidR="0042405F" w:rsidRPr="0092421D" w:rsidTr="009D3A45">
        <w:trPr>
          <w:trHeight w:val="986"/>
        </w:trPr>
        <w:tc>
          <w:tcPr>
            <w:tcW w:w="5000" w:type="pct"/>
          </w:tcPr>
          <w:p w:rsidR="0042405F" w:rsidRPr="0042405F" w:rsidRDefault="0042405F" w:rsidP="004240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Proiectul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de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decizie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424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„Cu privire la acordul de transmitere în locațiune a spațiului din incinta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OMF Bălășești,</w:t>
            </w:r>
            <w:r w:rsidRPr="00424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IMSP  „Centrul de Sănătate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Pepeni</w:t>
            </w:r>
            <w:r w:rsidRPr="00424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”, aflat în proprietatea Consiliului Raional Sîngerei” </w:t>
            </w:r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este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elaborat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de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către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Serviciul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Agricultură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și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Cadastru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din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cadrul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Aparatului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Președintelui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raionului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Sîngerei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.</w:t>
            </w:r>
          </w:p>
        </w:tc>
      </w:tr>
      <w:tr w:rsidR="0042405F" w:rsidRPr="0092421D" w:rsidTr="009D3A45">
        <w:trPr>
          <w:trHeight w:val="421"/>
        </w:trPr>
        <w:tc>
          <w:tcPr>
            <w:tcW w:w="5000" w:type="pct"/>
          </w:tcPr>
          <w:p w:rsidR="0042405F" w:rsidRPr="0042405F" w:rsidRDefault="0042405F" w:rsidP="0042405F">
            <w:pPr>
              <w:tabs>
                <w:tab w:val="left" w:pos="884"/>
                <w:tab w:val="left" w:pos="119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2.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Condiţiile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ce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au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impus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elaborarea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proiectului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de act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normativ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şi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finalităţile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urmărite</w:t>
            </w:r>
            <w:proofErr w:type="spellEnd"/>
          </w:p>
        </w:tc>
      </w:tr>
      <w:tr w:rsidR="0042405F" w:rsidRPr="0092421D" w:rsidTr="009D3A45">
        <w:trPr>
          <w:trHeight w:val="255"/>
        </w:trPr>
        <w:tc>
          <w:tcPr>
            <w:tcW w:w="5000" w:type="pct"/>
            <w:tcBorders>
              <w:bottom w:val="single" w:sz="4" w:space="0" w:color="auto"/>
            </w:tcBorders>
          </w:tcPr>
          <w:p w:rsidR="0042405F" w:rsidRPr="0092421D" w:rsidRDefault="0042405F" w:rsidP="004240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Î</w:t>
            </w:r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spellEnd"/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</w:t>
            </w:r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ă</w:t>
            </w:r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</w:t>
            </w:r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ă</w:t>
            </w:r>
            <w:proofErr w:type="spellEnd"/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</w:t>
            </w:r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Demersul</w:t>
            </w:r>
            <w:proofErr w:type="spellEnd"/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25.07.2025  </w:t>
            </w:r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IMSP</w:t>
            </w:r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CS</w:t>
            </w:r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Pepeni</w:t>
            </w:r>
            <w:proofErr w:type="spellEnd"/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prin</w:t>
            </w:r>
            <w:proofErr w:type="spellEnd"/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</w:t>
            </w:r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</w:t>
            </w:r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solicit</w:t>
            </w:r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ă</w:t>
            </w:r>
            <w:proofErr w:type="spellEnd"/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acordul</w:t>
            </w:r>
            <w:proofErr w:type="spellEnd"/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</w:t>
            </w:r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transmitere</w:t>
            </w:r>
            <w:proofErr w:type="spellEnd"/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î</w:t>
            </w:r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spellEnd"/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loca</w:t>
            </w:r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ț</w:t>
            </w:r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iune</w:t>
            </w:r>
            <w:proofErr w:type="spellEnd"/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î</w:t>
            </w:r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nc</w:t>
            </w:r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ă</w:t>
            </w:r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perii</w:t>
            </w:r>
            <w:proofErr w:type="spellEnd"/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</w:t>
            </w:r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suprafa</w:t>
            </w:r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ț</w:t>
            </w:r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End"/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</w:t>
            </w:r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D6827"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17,64</w:t>
            </w:r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2, </w:t>
            </w:r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pentru ași desfășura activitatea </w:t>
            </w:r>
            <w:r w:rsidR="00FD682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farmacia din cadrul proiectului CNAM</w:t>
            </w:r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</w:t>
            </w:r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amplasat</w:t>
            </w:r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ă</w:t>
            </w:r>
            <w:proofErr w:type="spellEnd"/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î</w:t>
            </w:r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spellEnd"/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incinta</w:t>
            </w:r>
            <w:proofErr w:type="spellEnd"/>
            <w:r w:rsidR="00FD6827"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D68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OMF</w:t>
            </w:r>
            <w:r w:rsidR="00FD6827"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FD68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="00FD6827"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ă</w:t>
            </w:r>
            <w:r w:rsidR="00FD68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FD6827"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ăș</w:t>
            </w:r>
            <w:r w:rsidR="00FD68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FD6827"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ș</w:t>
            </w:r>
            <w:r w:rsidR="00FD68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</w:t>
            </w:r>
            <w:proofErr w:type="spellEnd"/>
            <w:r w:rsidR="00FD6827"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IMSP</w:t>
            </w:r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„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Centrului</w:t>
            </w:r>
            <w:proofErr w:type="spellEnd"/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</w:t>
            </w:r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ă</w:t>
            </w:r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ă</w:t>
            </w:r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tate</w:t>
            </w:r>
            <w:proofErr w:type="spellEnd"/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FD68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Pepeni</w:t>
            </w:r>
            <w:proofErr w:type="spellEnd"/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”, </w:t>
            </w:r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</w:t>
            </w:r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ă</w:t>
            </w:r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rut</w:t>
            </w:r>
            <w:proofErr w:type="spellEnd"/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necesitatea</w:t>
            </w:r>
            <w:proofErr w:type="spellEnd"/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propunerii</w:t>
            </w:r>
            <w:proofErr w:type="spellEnd"/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acestui</w:t>
            </w:r>
            <w:proofErr w:type="spellEnd"/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proi</w:t>
            </w:r>
            <w:r w:rsid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ect</w:t>
            </w:r>
            <w:proofErr w:type="spellEnd"/>
            <w:r w:rsidR="0092421D"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spre</w:t>
            </w:r>
            <w:proofErr w:type="spellEnd"/>
            <w:r w:rsidR="0092421D"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examinare</w:t>
            </w:r>
            <w:proofErr w:type="spellEnd"/>
            <w:r w:rsidR="0092421D"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consiliului</w:t>
            </w:r>
            <w:proofErr w:type="spellEnd"/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raional</w:t>
            </w:r>
            <w:bookmarkStart w:id="1" w:name="_GoBack"/>
            <w:bookmarkEnd w:id="1"/>
            <w:proofErr w:type="spellEnd"/>
            <w:r w:rsidRPr="00924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42405F" w:rsidRPr="0042405F" w:rsidRDefault="0042405F" w:rsidP="004240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Misiunea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proiectului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decizie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constă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în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acordarea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consimțământului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 a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transmite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în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locaț</w:t>
            </w:r>
            <w:proofErr w:type="gram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iune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încăperile</w:t>
            </w:r>
            <w:proofErr w:type="spellEnd"/>
            <w:proofErr w:type="gram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solicitate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cât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și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utilizării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eficace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patrimoniului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Consiliului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Raional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Sîngerei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</w:tc>
      </w:tr>
      <w:tr w:rsidR="0042405F" w:rsidRPr="0092421D" w:rsidTr="009D3A45">
        <w:trPr>
          <w:trHeight w:val="507"/>
        </w:trPr>
        <w:tc>
          <w:tcPr>
            <w:tcW w:w="5000" w:type="pct"/>
          </w:tcPr>
          <w:p w:rsidR="0042405F" w:rsidRPr="0042405F" w:rsidRDefault="0042405F" w:rsidP="0042405F">
            <w:pPr>
              <w:tabs>
                <w:tab w:val="left" w:pos="884"/>
                <w:tab w:val="left" w:pos="119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3.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Principalele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prevederi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ale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proiectului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şi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evidenţierea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elementelor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noi</w:t>
            </w:r>
            <w:proofErr w:type="spellEnd"/>
          </w:p>
        </w:tc>
      </w:tr>
      <w:tr w:rsidR="0042405F" w:rsidRPr="0092421D" w:rsidTr="009D3A45">
        <w:tc>
          <w:tcPr>
            <w:tcW w:w="5000" w:type="pct"/>
          </w:tcPr>
          <w:p w:rsidR="0042405F" w:rsidRPr="0042405F" w:rsidRDefault="0042405F" w:rsidP="00FD68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Proiectul de decizie este întemeiat în baza </w:t>
            </w:r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art. 43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alin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. (2), art. 77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alin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. (2)  al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Legii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privind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administraț</w:t>
            </w:r>
            <w:proofErr w:type="gram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ia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publică</w:t>
            </w:r>
            <w:proofErr w:type="spellEnd"/>
            <w:proofErr w:type="gram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locală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nr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. 436 din 28.12.2006, art.1237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alin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.(3),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Capitolul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VI, al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Codului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civil al RM, art.17 al 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Legii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nr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. 121 din 04.05.2007 </w:t>
            </w:r>
            <w:proofErr w:type="spellStart"/>
            <w:proofErr w:type="gram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privind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administrarea</w:t>
            </w:r>
            <w:proofErr w:type="spellEnd"/>
            <w:proofErr w:type="gram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și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deetatizarea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proprietății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publice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,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Hotărîrea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de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Guvern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nr.480/2008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precum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şi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a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Demersului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din </w:t>
            </w:r>
            <w:r w:rsidR="00FD6827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25</w:t>
            </w:r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.07.2025 al IMSP „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Centrul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de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Sănătate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 </w:t>
            </w:r>
            <w:proofErr w:type="spellStart"/>
            <w:r w:rsidR="00FD6827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Pepeni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”.</w:t>
            </w:r>
          </w:p>
        </w:tc>
      </w:tr>
      <w:tr w:rsidR="0042405F" w:rsidRPr="0042405F" w:rsidTr="009D3A45">
        <w:trPr>
          <w:trHeight w:val="477"/>
        </w:trPr>
        <w:tc>
          <w:tcPr>
            <w:tcW w:w="5000" w:type="pct"/>
          </w:tcPr>
          <w:p w:rsidR="0042405F" w:rsidRPr="0042405F" w:rsidRDefault="0042405F" w:rsidP="0042405F">
            <w:pPr>
              <w:tabs>
                <w:tab w:val="left" w:pos="884"/>
                <w:tab w:val="left" w:pos="119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Fundamentarea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economico-financiară</w:t>
            </w:r>
            <w:proofErr w:type="spellEnd"/>
          </w:p>
        </w:tc>
      </w:tr>
      <w:tr w:rsidR="0042405F" w:rsidRPr="0092421D" w:rsidTr="009D3A45">
        <w:tc>
          <w:tcPr>
            <w:tcW w:w="5000" w:type="pct"/>
          </w:tcPr>
          <w:p w:rsidR="0042405F" w:rsidRPr="0042405F" w:rsidRDefault="0042405F" w:rsidP="0042405F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405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42405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2405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42405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nu </w:t>
            </w:r>
            <w:proofErr w:type="spellStart"/>
            <w:r w:rsidRPr="0042405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necesită</w:t>
            </w:r>
            <w:proofErr w:type="spellEnd"/>
            <w:r w:rsidRPr="0042405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05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alocarea</w:t>
            </w:r>
            <w:proofErr w:type="spellEnd"/>
            <w:r w:rsidRPr="0042405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05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mijloacelor</w:t>
            </w:r>
            <w:proofErr w:type="spellEnd"/>
            <w:r w:rsidRPr="0042405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05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financiare</w:t>
            </w:r>
            <w:proofErr w:type="spellEnd"/>
            <w:r w:rsidRPr="0042405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42405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bugetul</w:t>
            </w:r>
            <w:proofErr w:type="spellEnd"/>
            <w:r w:rsidRPr="0042405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05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raional</w:t>
            </w:r>
            <w:proofErr w:type="spellEnd"/>
            <w:r w:rsidRPr="0042405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42405F" w:rsidRPr="0092421D" w:rsidTr="009D3A45">
        <w:trPr>
          <w:trHeight w:val="518"/>
        </w:trPr>
        <w:tc>
          <w:tcPr>
            <w:tcW w:w="5000" w:type="pct"/>
          </w:tcPr>
          <w:p w:rsidR="0042405F" w:rsidRPr="0042405F" w:rsidRDefault="0042405F" w:rsidP="0042405F">
            <w:pPr>
              <w:tabs>
                <w:tab w:val="left" w:pos="884"/>
                <w:tab w:val="left" w:pos="119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5.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încorporare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a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actului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în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cadrul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normativ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în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vigoare</w:t>
            </w:r>
            <w:proofErr w:type="spellEnd"/>
          </w:p>
        </w:tc>
      </w:tr>
      <w:tr w:rsidR="0042405F" w:rsidRPr="0092421D" w:rsidTr="009D3A45">
        <w:trPr>
          <w:trHeight w:val="223"/>
        </w:trPr>
        <w:tc>
          <w:tcPr>
            <w:tcW w:w="5000" w:type="pct"/>
          </w:tcPr>
          <w:p w:rsidR="0042405F" w:rsidRPr="0042405F" w:rsidRDefault="0042405F" w:rsidP="0042405F">
            <w:pPr>
              <w:tabs>
                <w:tab w:val="left" w:pos="884"/>
                <w:tab w:val="left" w:pos="119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Prezentul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proiect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nu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necesită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modificarea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sau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elaborarea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unor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acte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 xml:space="preserve"> normative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noi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JM" w:eastAsia="ru-RU"/>
              </w:rPr>
              <w:t>.</w:t>
            </w:r>
          </w:p>
        </w:tc>
      </w:tr>
    </w:tbl>
    <w:p w:rsidR="0042405F" w:rsidRPr="0042405F" w:rsidRDefault="0042405F" w:rsidP="0042405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64" w:type="pct"/>
        <w:tblInd w:w="-685" w:type="dxa"/>
        <w:tblLook w:val="04A0" w:firstRow="1" w:lastRow="0" w:firstColumn="1" w:lastColumn="0" w:noHBand="0" w:noVBand="1"/>
      </w:tblPr>
      <w:tblGrid>
        <w:gridCol w:w="4846"/>
        <w:gridCol w:w="4629"/>
      </w:tblGrid>
      <w:tr w:rsidR="0042405F" w:rsidRPr="0042405F" w:rsidTr="009D3A45">
        <w:trPr>
          <w:trHeight w:val="983"/>
        </w:trPr>
        <w:tc>
          <w:tcPr>
            <w:tcW w:w="2557" w:type="pct"/>
          </w:tcPr>
          <w:p w:rsidR="0042405F" w:rsidRPr="0042405F" w:rsidRDefault="0042405F" w:rsidP="0042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42405F" w:rsidRPr="0042405F" w:rsidRDefault="0042405F" w:rsidP="0042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ÎNTOCMIT</w:t>
            </w:r>
          </w:p>
          <w:p w:rsidR="0042405F" w:rsidRPr="0042405F" w:rsidRDefault="0042405F" w:rsidP="0042405F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Șef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Serviciul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Agricultură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și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Cadastru</w:t>
            </w:r>
            <w:proofErr w:type="spellEnd"/>
          </w:p>
          <w:p w:rsidR="0042405F" w:rsidRPr="0042405F" w:rsidRDefault="0042405F" w:rsidP="0042405F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Ion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Harabagiu</w:t>
            </w:r>
            <w:proofErr w:type="spellEnd"/>
          </w:p>
        </w:tc>
        <w:tc>
          <w:tcPr>
            <w:tcW w:w="2443" w:type="pct"/>
          </w:tcPr>
          <w:p w:rsidR="0042405F" w:rsidRPr="0042405F" w:rsidRDefault="0042405F" w:rsidP="0042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42405F" w:rsidRPr="0042405F" w:rsidRDefault="0042405F" w:rsidP="0042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COORDONAT</w:t>
            </w:r>
          </w:p>
          <w:p w:rsidR="0042405F" w:rsidRPr="0042405F" w:rsidRDefault="0042405F" w:rsidP="0042405F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Secția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Juridică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și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Resurse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Umane</w:t>
            </w:r>
            <w:proofErr w:type="spellEnd"/>
          </w:p>
          <w:p w:rsidR="0042405F" w:rsidRPr="0042405F" w:rsidRDefault="0042405F" w:rsidP="0042405F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Oxana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TABARCEA</w:t>
            </w:r>
          </w:p>
        </w:tc>
      </w:tr>
    </w:tbl>
    <w:tbl>
      <w:tblPr>
        <w:tblpPr w:leftFromText="180" w:rightFromText="180" w:vertAnchor="page" w:horzAnchor="margin" w:tblpY="48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6660"/>
        <w:gridCol w:w="1620"/>
      </w:tblGrid>
      <w:tr w:rsidR="0042405F" w:rsidRPr="0042405F" w:rsidTr="009D3A45">
        <w:trPr>
          <w:trHeight w:val="1556"/>
        </w:trPr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05F" w:rsidRPr="0042405F" w:rsidRDefault="0042405F" w:rsidP="0042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</w:p>
          <w:p w:rsidR="0042405F" w:rsidRPr="0042405F" w:rsidRDefault="0042405F" w:rsidP="0042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0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0" wp14:anchorId="62BFE01F" wp14:editId="7605EEAF">
                  <wp:simplePos x="0" y="0"/>
                  <wp:positionH relativeFrom="margin">
                    <wp:posOffset>120015</wp:posOffset>
                  </wp:positionH>
                  <wp:positionV relativeFrom="margin">
                    <wp:posOffset>219075</wp:posOffset>
                  </wp:positionV>
                  <wp:extent cx="569595" cy="685800"/>
                  <wp:effectExtent l="19050" t="0" r="190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05F" w:rsidRPr="0042405F" w:rsidRDefault="0042405F" w:rsidP="0042405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42405F" w:rsidRPr="0042405F" w:rsidRDefault="0042405F" w:rsidP="0042405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REPUBLICA  MOLDOVA</w:t>
            </w:r>
          </w:p>
          <w:p w:rsidR="0042405F" w:rsidRPr="0042405F" w:rsidRDefault="0042405F" w:rsidP="0042405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CONSILIUL  RAIONAL</w:t>
            </w:r>
          </w:p>
          <w:p w:rsidR="0042405F" w:rsidRPr="0042405F" w:rsidRDefault="0042405F" w:rsidP="0042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ÎNGEREI</w:t>
            </w:r>
          </w:p>
          <w:p w:rsidR="0042405F" w:rsidRPr="0042405F" w:rsidRDefault="0042405F" w:rsidP="0042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PREŞEDINTELE RAIONULUI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05F" w:rsidRPr="0042405F" w:rsidRDefault="0042405F" w:rsidP="0042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0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CA29F37" wp14:editId="65C2F3B2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114300</wp:posOffset>
                  </wp:positionV>
                  <wp:extent cx="687070" cy="866140"/>
                  <wp:effectExtent l="1905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70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2405F" w:rsidRPr="0042405F" w:rsidRDefault="0042405F" w:rsidP="0042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42405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0BD107" wp14:editId="775EB974">
                  <wp:extent cx="496570" cy="62611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70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405F" w:rsidRPr="0042405F" w:rsidRDefault="0042405F" w:rsidP="0042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2405F" w:rsidRPr="0042405F" w:rsidRDefault="0042405F" w:rsidP="00424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42405F" w:rsidRPr="0042405F" w:rsidTr="009D3A45">
        <w:trPr>
          <w:trHeight w:val="289"/>
        </w:trPr>
        <w:tc>
          <w:tcPr>
            <w:tcW w:w="9648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</w:tcPr>
          <w:p w:rsidR="0042405F" w:rsidRPr="0042405F" w:rsidRDefault="0042405F" w:rsidP="0042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Serviciul Agricultură și Cadastru</w:t>
            </w:r>
          </w:p>
        </w:tc>
      </w:tr>
    </w:tbl>
    <w:p w:rsidR="0042405F" w:rsidRPr="0042405F" w:rsidRDefault="0042405F" w:rsidP="004240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fr-FR" w:eastAsia="ru-RU"/>
        </w:rPr>
      </w:pPr>
      <w:r w:rsidRPr="0042405F">
        <w:rPr>
          <w:rFonts w:ascii="Times New Roman" w:eastAsia="Times New Roman" w:hAnsi="Times New Roman" w:cs="Times New Roman"/>
          <w:b/>
          <w:bCs/>
          <w:lang w:val="fr-FR" w:eastAsia="ru-RU"/>
        </w:rPr>
        <w:t>PROIECT DE DECIZIE Nr. _____</w:t>
      </w:r>
    </w:p>
    <w:p w:rsidR="0042405F" w:rsidRPr="0042405F" w:rsidRDefault="0042405F" w:rsidP="00424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 w:eastAsia="ru-RU"/>
        </w:rPr>
      </w:pPr>
      <w:r w:rsidRPr="0042405F">
        <w:rPr>
          <w:rFonts w:ascii="Times New Roman" w:eastAsia="Times New Roman" w:hAnsi="Times New Roman" w:cs="Times New Roman"/>
          <w:b/>
          <w:bCs/>
          <w:lang w:val="ro-RO" w:eastAsia="ru-RU"/>
        </w:rPr>
        <w:t>din “______”____________ 2025</w:t>
      </w:r>
    </w:p>
    <w:p w:rsidR="0042405F" w:rsidRPr="0042405F" w:rsidRDefault="0042405F" w:rsidP="004240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val="ro-RO" w:eastAsia="ru-RU"/>
        </w:rPr>
      </w:pPr>
      <w:r w:rsidRPr="0042405F">
        <w:rPr>
          <w:rFonts w:ascii="Times New Roman" w:eastAsia="Times New Roman" w:hAnsi="Times New Roman" w:cs="Times New Roman"/>
          <w:b/>
          <w:bCs/>
          <w:lang w:val="ro-RO" w:eastAsia="ru-RU"/>
        </w:rPr>
        <w:t>or. Sîngerei</w:t>
      </w:r>
    </w:p>
    <w:p w:rsidR="0042405F" w:rsidRPr="0042405F" w:rsidRDefault="0042405F" w:rsidP="0042405F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42405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„Cu privire la acordul de dare în locațiune a spațiului din incinta</w:t>
      </w:r>
      <w:r w:rsidR="00FD6827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OMF Bălășești,</w:t>
      </w:r>
      <w:r w:rsidRPr="0042405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IMSP  „Centrul de Sănătate </w:t>
      </w:r>
      <w:r w:rsidR="00FD6827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Pepeni</w:t>
      </w:r>
      <w:r w:rsidRPr="0042405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”,  proprietate publică a Consiliului Raional Sîngerei”</w:t>
      </w:r>
    </w:p>
    <w:p w:rsidR="0042405F" w:rsidRPr="0042405F" w:rsidRDefault="0042405F" w:rsidP="004240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405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 Având în vedere: Nota informativă </w:t>
      </w:r>
      <w:r w:rsidRPr="0042405F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„</w:t>
      </w:r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Cu </w:t>
      </w:r>
      <w:proofErr w:type="spellStart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privire</w:t>
      </w:r>
      <w:proofErr w:type="spellEnd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acordul</w:t>
      </w:r>
      <w:proofErr w:type="spellEnd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transmitere</w:t>
      </w:r>
      <w:proofErr w:type="spellEnd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locațiune</w:t>
      </w:r>
      <w:proofErr w:type="spellEnd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spațiului</w:t>
      </w:r>
      <w:proofErr w:type="spellEnd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</w:t>
      </w:r>
      <w:proofErr w:type="spellStart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incinta</w:t>
      </w:r>
      <w:proofErr w:type="spellEnd"/>
      <w:r w:rsidR="00FD68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OMF </w:t>
      </w:r>
      <w:proofErr w:type="spellStart"/>
      <w:r w:rsidR="00FD68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Bălășești</w:t>
      </w:r>
      <w:proofErr w:type="spellEnd"/>
      <w:r w:rsidR="00FD68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IMSP  „</w:t>
      </w:r>
      <w:proofErr w:type="spellStart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Centrul</w:t>
      </w:r>
      <w:proofErr w:type="spellEnd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Sănătate</w:t>
      </w:r>
      <w:proofErr w:type="spellEnd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D68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Pepeni</w:t>
      </w:r>
      <w:proofErr w:type="spellEnd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”, </w:t>
      </w:r>
      <w:proofErr w:type="spellStart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aflat</w:t>
      </w:r>
      <w:proofErr w:type="spellEnd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proprietatea</w:t>
      </w:r>
      <w:proofErr w:type="spellEnd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Consiliului</w:t>
      </w:r>
      <w:proofErr w:type="spellEnd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Raional</w:t>
      </w:r>
      <w:proofErr w:type="spellEnd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Sîngerei</w:t>
      </w:r>
      <w:proofErr w:type="spellEnd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</w:p>
    <w:p w:rsidR="0042405F" w:rsidRPr="0042405F" w:rsidRDefault="0042405F" w:rsidP="004240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</w:t>
      </w:r>
      <w:r w:rsidRPr="0042405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În temeiul art. 43 alin. (2), art. 77 alin. (2)  ale Legii privind administrația  publică locală nr.436/2006,</w:t>
      </w:r>
      <w:r w:rsidR="004428AC" w:rsidRPr="004428AC">
        <w:rPr>
          <w:rFonts w:ascii="Times New Roman" w:eastAsia="Times New Roman" w:hAnsi="Times New Roman" w:cs="Times New Roman"/>
          <w:sz w:val="24"/>
          <w:szCs w:val="24"/>
          <w:lang w:val="en-JM" w:eastAsia="ru-RU"/>
        </w:rPr>
        <w:t xml:space="preserve"> </w:t>
      </w:r>
      <w:r w:rsidR="004428AC" w:rsidRPr="0042405F">
        <w:rPr>
          <w:rFonts w:ascii="Times New Roman" w:eastAsia="Times New Roman" w:hAnsi="Times New Roman" w:cs="Times New Roman"/>
          <w:sz w:val="24"/>
          <w:szCs w:val="24"/>
          <w:lang w:val="en-JM" w:eastAsia="ru-RU"/>
        </w:rPr>
        <w:t xml:space="preserve">art.1237 </w:t>
      </w:r>
      <w:proofErr w:type="spellStart"/>
      <w:r w:rsidR="004428AC" w:rsidRPr="0042405F">
        <w:rPr>
          <w:rFonts w:ascii="Times New Roman" w:eastAsia="Times New Roman" w:hAnsi="Times New Roman" w:cs="Times New Roman"/>
          <w:sz w:val="24"/>
          <w:szCs w:val="24"/>
          <w:lang w:val="en-JM" w:eastAsia="ru-RU"/>
        </w:rPr>
        <w:t>alin</w:t>
      </w:r>
      <w:proofErr w:type="spellEnd"/>
      <w:r w:rsidR="004428AC">
        <w:rPr>
          <w:rFonts w:ascii="Times New Roman" w:eastAsia="Times New Roman" w:hAnsi="Times New Roman" w:cs="Times New Roman"/>
          <w:sz w:val="24"/>
          <w:szCs w:val="24"/>
          <w:lang w:val="en-JM" w:eastAsia="ru-RU"/>
        </w:rPr>
        <w:t xml:space="preserve">.(3) </w:t>
      </w:r>
      <w:r w:rsidR="004428AC" w:rsidRPr="0042405F">
        <w:rPr>
          <w:rFonts w:ascii="Times New Roman" w:eastAsia="Times New Roman" w:hAnsi="Times New Roman" w:cs="Times New Roman"/>
          <w:sz w:val="24"/>
          <w:szCs w:val="24"/>
          <w:lang w:val="en-JM" w:eastAsia="ru-RU"/>
        </w:rPr>
        <w:t xml:space="preserve">al </w:t>
      </w:r>
      <w:proofErr w:type="spellStart"/>
      <w:r w:rsidR="004428AC" w:rsidRPr="0042405F">
        <w:rPr>
          <w:rFonts w:ascii="Times New Roman" w:eastAsia="Times New Roman" w:hAnsi="Times New Roman" w:cs="Times New Roman"/>
          <w:sz w:val="24"/>
          <w:szCs w:val="24"/>
          <w:lang w:val="en-JM" w:eastAsia="ru-RU"/>
        </w:rPr>
        <w:t>Codului</w:t>
      </w:r>
      <w:proofErr w:type="spellEnd"/>
      <w:r w:rsidR="004428AC" w:rsidRPr="0042405F">
        <w:rPr>
          <w:rFonts w:ascii="Times New Roman" w:eastAsia="Times New Roman" w:hAnsi="Times New Roman" w:cs="Times New Roman"/>
          <w:sz w:val="24"/>
          <w:szCs w:val="24"/>
          <w:lang w:val="en-JM" w:eastAsia="ru-RU"/>
        </w:rPr>
        <w:t xml:space="preserve"> civil al </w:t>
      </w:r>
      <w:proofErr w:type="gramStart"/>
      <w:r w:rsidR="004428AC" w:rsidRPr="0042405F">
        <w:rPr>
          <w:rFonts w:ascii="Times New Roman" w:eastAsia="Times New Roman" w:hAnsi="Times New Roman" w:cs="Times New Roman"/>
          <w:sz w:val="24"/>
          <w:szCs w:val="24"/>
          <w:lang w:val="en-JM" w:eastAsia="ru-RU"/>
        </w:rPr>
        <w:t>RM</w:t>
      </w:r>
      <w:r w:rsidRPr="0042405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art.17</w:t>
      </w:r>
      <w:proofErr w:type="gramEnd"/>
      <w:r w:rsidRPr="0042405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al  Legii nr. 121 din 04.05.2007 privind  administrarea  și deetatizare proprietății publice, Hotărîrea de Guvern nr.480/2008 pentru aprobarea Regulamentului cu privire la modul de determinare şi comercializare a activelor neutilizate ale întreprinderilor, precum şi a Demersului din 2</w:t>
      </w:r>
      <w:r w:rsidR="00FD682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  <w:r w:rsidRPr="0042405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.0</w:t>
      </w:r>
      <w:r w:rsidR="00FD682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7</w:t>
      </w:r>
      <w:r w:rsidRPr="0042405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.202</w:t>
      </w:r>
      <w:r w:rsidR="00FD682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  <w:r w:rsidRPr="0042405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al IMSP „Centrul de Sănătate  </w:t>
      </w:r>
      <w:r w:rsidR="00FD682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Pepeni</w:t>
      </w:r>
      <w:r w:rsidRPr="0042405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”, </w:t>
      </w:r>
    </w:p>
    <w:p w:rsidR="0042405F" w:rsidRPr="0042405F" w:rsidRDefault="0042405F" w:rsidP="004240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2405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</w:t>
      </w:r>
      <w:proofErr w:type="spellStart"/>
      <w:r w:rsidRPr="004240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Consiliul</w:t>
      </w:r>
      <w:proofErr w:type="spellEnd"/>
      <w:r w:rsidRPr="004240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4240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raional</w:t>
      </w:r>
      <w:proofErr w:type="spellEnd"/>
      <w:r w:rsidRPr="004240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,</w:t>
      </w:r>
    </w:p>
    <w:p w:rsidR="0042405F" w:rsidRPr="0042405F" w:rsidRDefault="0042405F" w:rsidP="00424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42405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D E C I D E:</w:t>
      </w:r>
    </w:p>
    <w:p w:rsidR="0042405F" w:rsidRPr="00950C98" w:rsidRDefault="0042405F" w:rsidP="0042405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2405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      1.</w:t>
      </w:r>
      <w:r w:rsidRPr="0042405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Se acordă dreptul IMSP ,,Centrul de Sănătate </w:t>
      </w:r>
      <w:r w:rsidR="00FD682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Pepeni</w:t>
      </w:r>
      <w:r w:rsidRPr="0042405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” de dare în locațiune, a încăperii cu</w:t>
      </w:r>
      <w:r w:rsidRPr="0042405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 </w:t>
      </w:r>
      <w:r w:rsidRPr="0042405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suprafața de </w:t>
      </w:r>
      <w:r w:rsidR="00FD682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17,64</w:t>
      </w:r>
      <w:r w:rsidRPr="0042405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</w:t>
      </w:r>
      <w:r w:rsidRPr="0042405F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 w:eastAsia="ru-RU"/>
        </w:rPr>
        <w:t>2</w:t>
      </w:r>
      <w:r w:rsidRPr="0042405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din incinta ”</w:t>
      </w:r>
      <w:r w:rsidR="00FD682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OMF Bălășești</w:t>
      </w:r>
      <w:r w:rsidRPr="0042405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”, parte componentă a construcției cu nr.cadastral </w:t>
      </w:r>
      <w:r w:rsidR="00FD682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7416106.017.01</w:t>
      </w:r>
      <w:r w:rsidRPr="0042405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cu adresa  r-nul Sîngerei, com.</w:t>
      </w:r>
      <w:r w:rsidR="00FD682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Bălășești</w:t>
      </w:r>
      <w:r w:rsidR="00950C9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r w:rsidRPr="0042405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cu co</w:t>
      </w:r>
      <w:r w:rsidR="00950C9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ndiția ca „</w:t>
      </w:r>
      <w:r w:rsidRPr="0042405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Centrul de Sănătate </w:t>
      </w:r>
      <w:r w:rsidR="00FD682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Pepeni</w:t>
      </w:r>
      <w:r w:rsidRPr="0042405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” va desfășura procedura de licitație publică, în conformitate c</w:t>
      </w:r>
      <w:r w:rsidR="00950C9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u prevederile legale în vigoare</w:t>
      </w:r>
      <w:r w:rsidRPr="0042405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sau prin negocieri directe. </w:t>
      </w:r>
    </w:p>
    <w:p w:rsidR="0042405F" w:rsidRPr="0042405F" w:rsidRDefault="0042405F" w:rsidP="0042405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42405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      2. </w:t>
      </w:r>
      <w:r w:rsidRPr="0042405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În cazul modificării valorii coeficienților stabiliți de Legea bugetului de Stat, pentru determinarea cuantumului minim al chiriei bunului proprietate publică, se va efectua plata pentru chirie prin întocmirea acordului adițional. </w:t>
      </w:r>
    </w:p>
    <w:p w:rsidR="0042405F" w:rsidRPr="0042405F" w:rsidRDefault="0042405F" w:rsidP="0042405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42405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</w:t>
      </w:r>
      <w:r w:rsidRPr="0042405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3.</w:t>
      </w:r>
      <w:r w:rsidRPr="0042405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Se desemneză responsabil de organizarea și monitorizarea executării deciziei în cauză, Secția Juridică și Resurse Umane și Vicepreședintele raionului responsabil de domenial social.</w:t>
      </w:r>
    </w:p>
    <w:p w:rsidR="0042405F" w:rsidRPr="0042405F" w:rsidRDefault="0042405F" w:rsidP="0042405F">
      <w:pPr>
        <w:tabs>
          <w:tab w:val="left" w:pos="1134"/>
        </w:tabs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42405F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r w:rsidRPr="0042405F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4. </w:t>
      </w:r>
      <w:r w:rsidRPr="0042405F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Controlul </w:t>
      </w:r>
      <w:proofErr w:type="spellStart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asupra</w:t>
      </w:r>
      <w:proofErr w:type="spellEnd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realizării</w:t>
      </w:r>
      <w:proofErr w:type="spellEnd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prezentei</w:t>
      </w:r>
      <w:proofErr w:type="spellEnd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decizii</w:t>
      </w:r>
      <w:proofErr w:type="spellEnd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se </w:t>
      </w:r>
      <w:proofErr w:type="spellStart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pune</w:t>
      </w:r>
      <w:proofErr w:type="spellEnd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sarcina</w:t>
      </w:r>
      <w:proofErr w:type="spellEnd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Comisiei</w:t>
      </w:r>
      <w:proofErr w:type="spellEnd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consultative </w:t>
      </w:r>
      <w:proofErr w:type="spellStart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42405F" w:rsidRPr="0042405F" w:rsidRDefault="0042405F" w:rsidP="0042405F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  <w:proofErr w:type="spellStart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Economie</w:t>
      </w:r>
      <w:proofErr w:type="spellEnd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Finanțe</w:t>
      </w:r>
      <w:proofErr w:type="spellEnd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Buget</w:t>
      </w:r>
      <w:proofErr w:type="spellEnd"/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2405F" w:rsidRPr="0042405F" w:rsidRDefault="0042405F" w:rsidP="004428AC">
      <w:pPr>
        <w:tabs>
          <w:tab w:val="left" w:pos="1134"/>
        </w:tabs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lang w:val="ro-RO" w:eastAsia="ru-RU"/>
        </w:rPr>
      </w:pPr>
      <w:r w:rsidRPr="0042405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 xml:space="preserve">  </w:t>
      </w:r>
      <w:r w:rsidRPr="00424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u-RU"/>
        </w:rPr>
        <w:t xml:space="preserve">5. </w:t>
      </w:r>
      <w:r w:rsidRPr="0042405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 xml:space="preserve">Prezenta decizie poate fi contestată la Judecătoria Bălți (sediul Central, str.Hotinului, nr.43) în termen de 30 zile de la data </w:t>
      </w:r>
      <w:r w:rsidR="00950C9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>publicării</w:t>
      </w:r>
      <w:r w:rsidRPr="0042405F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>, potrivit prevederilor Codului Administrativ al R.Moldova nr.116/2018.</w:t>
      </w:r>
    </w:p>
    <w:p w:rsidR="0042405F" w:rsidRPr="0042405F" w:rsidRDefault="0042405F" w:rsidP="0042405F">
      <w:pPr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Cs/>
          <w:lang w:val="ro-RO"/>
        </w:rPr>
      </w:pPr>
      <w:r w:rsidRPr="0042405F">
        <w:rPr>
          <w:rFonts w:ascii="Times New Roman" w:eastAsia="Times New Roman" w:hAnsi="Times New Roman" w:cs="Times New Roman"/>
          <w:b/>
          <w:lang w:val="ro-RO" w:eastAsia="ru-RU"/>
        </w:rPr>
        <w:t>PREȘEDINTE</w:t>
      </w:r>
    </w:p>
    <w:p w:rsidR="0042405F" w:rsidRPr="0042405F" w:rsidRDefault="0042405F" w:rsidP="00424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 w:eastAsia="ru-RU"/>
        </w:rPr>
      </w:pPr>
      <w:r w:rsidRPr="0042405F">
        <w:rPr>
          <w:rFonts w:ascii="Times New Roman" w:eastAsia="Times New Roman" w:hAnsi="Times New Roman" w:cs="Times New Roman"/>
          <w:b/>
          <w:lang w:val="ro-RO" w:eastAsia="ru-RU"/>
        </w:rPr>
        <w:t xml:space="preserve">           Cristian CAINARIAN</w:t>
      </w:r>
    </w:p>
    <w:p w:rsidR="0042405F" w:rsidRPr="0042405F" w:rsidRDefault="0042405F" w:rsidP="0042405F">
      <w:pPr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lang w:val="ro-RO" w:eastAsia="ru-RU"/>
        </w:rPr>
      </w:pPr>
      <w:r w:rsidRPr="0042405F">
        <w:rPr>
          <w:rFonts w:ascii="Times New Roman" w:eastAsia="Times New Roman" w:hAnsi="Times New Roman" w:cs="Times New Roman"/>
          <w:b/>
          <w:lang w:val="ro-RO" w:eastAsia="ru-RU"/>
        </w:rPr>
        <w:t>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42405F" w:rsidRPr="0092421D" w:rsidTr="009D3A45">
        <w:tc>
          <w:tcPr>
            <w:tcW w:w="4785" w:type="dxa"/>
          </w:tcPr>
          <w:p w:rsidR="0042405F" w:rsidRPr="0042405F" w:rsidRDefault="0042405F" w:rsidP="004240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42405F" w:rsidRPr="0042405F" w:rsidRDefault="0042405F" w:rsidP="004240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CONTRASEMNEAZĂ                                                                    </w:t>
            </w:r>
          </w:p>
          <w:p w:rsidR="0042405F" w:rsidRPr="0042405F" w:rsidRDefault="0042405F" w:rsidP="004240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SECRETARUL</w:t>
            </w:r>
          </w:p>
          <w:p w:rsidR="0042405F" w:rsidRPr="0042405F" w:rsidRDefault="0042405F" w:rsidP="004240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Consiliului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rational</w:t>
            </w:r>
          </w:p>
          <w:p w:rsidR="0042405F" w:rsidRPr="0042405F" w:rsidRDefault="0042405F" w:rsidP="004240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Angela MIHALIUC</w:t>
            </w:r>
          </w:p>
          <w:p w:rsidR="0042405F" w:rsidRPr="0042405F" w:rsidRDefault="0042405F" w:rsidP="004240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42405F" w:rsidRPr="0042405F" w:rsidRDefault="0042405F" w:rsidP="0042405F">
            <w:pPr>
              <w:ind w:left="-284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42405F" w:rsidRPr="0042405F" w:rsidRDefault="0042405F" w:rsidP="004240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SUSȚIN</w:t>
            </w:r>
          </w:p>
          <w:p w:rsidR="0042405F" w:rsidRPr="0042405F" w:rsidRDefault="0042405F" w:rsidP="004240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VICEPREȘEDINTE</w:t>
            </w:r>
          </w:p>
          <w:p w:rsidR="0042405F" w:rsidRPr="0042405F" w:rsidRDefault="0042405F" w:rsidP="00424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Consiliului</w:t>
            </w:r>
            <w:proofErr w:type="spellEnd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40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raional</w:t>
            </w:r>
            <w:proofErr w:type="spellEnd"/>
          </w:p>
          <w:p w:rsidR="0042405F" w:rsidRPr="0042405F" w:rsidRDefault="0042405F" w:rsidP="004240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Ivan CEBOTARI</w:t>
            </w:r>
          </w:p>
          <w:p w:rsidR="0042405F" w:rsidRPr="0042405F" w:rsidRDefault="0042405F" w:rsidP="0042405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en-US"/>
              </w:rPr>
            </w:pPr>
          </w:p>
        </w:tc>
      </w:tr>
    </w:tbl>
    <w:p w:rsidR="0042405F" w:rsidRPr="0042405F" w:rsidRDefault="0042405F" w:rsidP="0042405F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240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ÎNTOCMIT                                                                                                     COORDONAT                                                          </w:t>
      </w:r>
    </w:p>
    <w:p w:rsidR="0042405F" w:rsidRPr="0042405F" w:rsidRDefault="0042405F" w:rsidP="0042405F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lang w:val="en-US"/>
        </w:rPr>
      </w:pPr>
      <w:r w:rsidRPr="004240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Ion </w:t>
      </w:r>
      <w:proofErr w:type="spellStart"/>
      <w:r w:rsidRPr="004240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Harabagiu</w:t>
      </w:r>
      <w:proofErr w:type="spellEnd"/>
      <w:r w:rsidRPr="0042405F">
        <w:rPr>
          <w:rFonts w:ascii="Times New Roman" w:eastAsia="Times New Roman" w:hAnsi="Times New Roman" w:cs="Times New Roman"/>
          <w:b/>
          <w:lang w:val="ro-RO"/>
        </w:rPr>
        <w:t xml:space="preserve"> </w:t>
      </w:r>
      <w:r w:rsidRPr="004240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                                                          </w:t>
      </w:r>
      <w:proofErr w:type="spellStart"/>
      <w:r w:rsidRPr="004240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Secția</w:t>
      </w:r>
      <w:proofErr w:type="spellEnd"/>
      <w:r w:rsidRPr="004240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4240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Juridică</w:t>
      </w:r>
      <w:proofErr w:type="spellEnd"/>
      <w:r w:rsidRPr="004240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4240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ș</w:t>
      </w:r>
      <w:proofErr w:type="gramStart"/>
      <w:r w:rsidRPr="004240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spellEnd"/>
      <w:r w:rsidRPr="004240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</w:t>
      </w:r>
      <w:proofErr w:type="spellStart"/>
      <w:r w:rsidRPr="004240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Resurse</w:t>
      </w:r>
      <w:proofErr w:type="spellEnd"/>
      <w:proofErr w:type="gramEnd"/>
      <w:r w:rsidRPr="004240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4240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Umane</w:t>
      </w:r>
      <w:proofErr w:type="spellEnd"/>
      <w:r w:rsidRPr="004240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                                                                  </w:t>
      </w:r>
      <w:r w:rsidRPr="0042405F">
        <w:rPr>
          <w:rFonts w:ascii="Times New Roman" w:eastAsia="Times New Roman" w:hAnsi="Times New Roman" w:cs="Times New Roman"/>
          <w:b/>
          <w:lang w:val="en-US"/>
        </w:rPr>
        <w:t xml:space="preserve">     </w:t>
      </w:r>
    </w:p>
    <w:p w:rsidR="0042405F" w:rsidRPr="0042405F" w:rsidRDefault="0042405F" w:rsidP="0042405F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240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</w:t>
      </w:r>
      <w:r w:rsidRPr="0042405F">
        <w:rPr>
          <w:rFonts w:ascii="Times New Roman" w:eastAsia="Times New Roman" w:hAnsi="Times New Roman" w:cs="Times New Roman"/>
          <w:b/>
          <w:lang w:val="en-US"/>
        </w:rPr>
        <w:t xml:space="preserve">                                             </w:t>
      </w:r>
      <w:proofErr w:type="spellStart"/>
      <w:r w:rsidRPr="0042405F">
        <w:rPr>
          <w:rFonts w:ascii="Times New Roman" w:eastAsia="Times New Roman" w:hAnsi="Times New Roman" w:cs="Times New Roman"/>
          <w:b/>
          <w:lang w:val="en-US"/>
        </w:rPr>
        <w:t>Oxana</w:t>
      </w:r>
      <w:proofErr w:type="spellEnd"/>
      <w:r w:rsidRPr="0042405F">
        <w:rPr>
          <w:rFonts w:ascii="Times New Roman" w:eastAsia="Times New Roman" w:hAnsi="Times New Roman" w:cs="Times New Roman"/>
          <w:b/>
          <w:lang w:val="en-US"/>
        </w:rPr>
        <w:t xml:space="preserve"> TABARCEA                                                                                           </w:t>
      </w:r>
    </w:p>
    <w:p w:rsidR="00E133D7" w:rsidRDefault="00E133D7"/>
    <w:sectPr w:rsidR="00E133D7" w:rsidSect="00442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B5ACF"/>
    <w:multiLevelType w:val="multilevel"/>
    <w:tmpl w:val="683B5ACF"/>
    <w:lvl w:ilvl="0">
      <w:start w:val="1"/>
      <w:numFmt w:val="decimal"/>
      <w:lvlText w:val="(%1)"/>
      <w:lvlJc w:val="left"/>
      <w:pPr>
        <w:tabs>
          <w:tab w:val="left" w:pos="780"/>
        </w:tabs>
        <w:ind w:left="780" w:hanging="4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2CA0582"/>
    <w:multiLevelType w:val="hybridMultilevel"/>
    <w:tmpl w:val="E41CB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4A"/>
    <w:rsid w:val="0042405F"/>
    <w:rsid w:val="004428AC"/>
    <w:rsid w:val="008C4F5B"/>
    <w:rsid w:val="0092421D"/>
    <w:rsid w:val="00950C98"/>
    <w:rsid w:val="00E133D7"/>
    <w:rsid w:val="00FD264A"/>
    <w:rsid w:val="00FD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A9A61-FAD8-4C50-8295-5B923B7C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2405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24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GRAMMYLA</dc:creator>
  <cp:keywords/>
  <dc:description/>
  <cp:lastModifiedBy>GRAMMYLA</cp:lastModifiedBy>
  <cp:revision>5</cp:revision>
  <dcterms:created xsi:type="dcterms:W3CDTF">2025-08-06T11:49:00Z</dcterms:created>
  <dcterms:modified xsi:type="dcterms:W3CDTF">2025-08-07T07:27:00Z</dcterms:modified>
</cp:coreProperties>
</file>