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63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6070"/>
        <w:gridCol w:w="1597"/>
      </w:tblGrid>
      <w:tr w:rsidR="00FD53D1" w:rsidRPr="0089701A" w:rsidTr="000F73F9">
        <w:trPr>
          <w:trHeight w:val="1560"/>
        </w:trPr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3D1" w:rsidRPr="0089701A" w:rsidRDefault="00FD53D1" w:rsidP="000F73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o-RO" w:eastAsia="ru-RU"/>
              </w:rPr>
            </w:pPr>
            <w:r w:rsidRPr="008970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72B6F165" wp14:editId="6F57AAF2">
                  <wp:simplePos x="0" y="0"/>
                  <wp:positionH relativeFrom="margin">
                    <wp:posOffset>137160</wp:posOffset>
                  </wp:positionH>
                  <wp:positionV relativeFrom="margin">
                    <wp:posOffset>165735</wp:posOffset>
                  </wp:positionV>
                  <wp:extent cx="676275" cy="819150"/>
                  <wp:effectExtent l="19050" t="0" r="9525" b="0"/>
                  <wp:wrapNone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D53D1" w:rsidRPr="0089701A" w:rsidRDefault="00FD53D1" w:rsidP="000F73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3D1" w:rsidRPr="0089701A" w:rsidRDefault="00FD53D1" w:rsidP="000F73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FD53D1" w:rsidRPr="0089701A" w:rsidRDefault="00FD53D1" w:rsidP="000F73F9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ru-RU"/>
              </w:rPr>
            </w:pPr>
            <w:r w:rsidRPr="0089701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ru-RU"/>
              </w:rPr>
              <w:t>REPUBLICA  MOLDOVA</w:t>
            </w:r>
          </w:p>
          <w:p w:rsidR="00FD53D1" w:rsidRPr="0089701A" w:rsidRDefault="00FD53D1" w:rsidP="000F73F9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ru-RU"/>
              </w:rPr>
            </w:pPr>
            <w:r w:rsidRPr="0089701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ru-RU"/>
              </w:rPr>
              <w:t>CONSILIUL  RAIONAL</w:t>
            </w:r>
          </w:p>
          <w:p w:rsidR="00FD53D1" w:rsidRPr="0089701A" w:rsidRDefault="00FD53D1" w:rsidP="000F73F9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ru-RU"/>
              </w:rPr>
            </w:pPr>
            <w:r w:rsidRPr="00897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S</w:t>
            </w:r>
            <w:r w:rsidRPr="00897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ÎNGEREI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3D1" w:rsidRPr="0089701A" w:rsidRDefault="00FD53D1" w:rsidP="000F73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8970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145FE7A" wp14:editId="45404BD6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114300</wp:posOffset>
                  </wp:positionV>
                  <wp:extent cx="687070" cy="866140"/>
                  <wp:effectExtent l="19050" t="0" r="0" b="0"/>
                  <wp:wrapNone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866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D53D1" w:rsidRPr="0089701A" w:rsidRDefault="00FD53D1" w:rsidP="000F73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u-RU"/>
              </w:rPr>
            </w:pPr>
            <w:r w:rsidRPr="0089701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AA2F73" wp14:editId="71EB3F64">
                  <wp:extent cx="670562" cy="858741"/>
                  <wp:effectExtent l="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988" cy="89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3D1" w:rsidRPr="0089701A" w:rsidTr="000F73F9">
        <w:trPr>
          <w:trHeight w:val="83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FD53D1" w:rsidRPr="0089701A" w:rsidRDefault="00FD53D1" w:rsidP="000F73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897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Serviciul Agricultură și Cadastru</w:t>
            </w:r>
          </w:p>
        </w:tc>
      </w:tr>
    </w:tbl>
    <w:p w:rsidR="00FD53D1" w:rsidRPr="0089701A" w:rsidRDefault="00FD53D1" w:rsidP="00FD53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fr-FR" w:eastAsia="ru-RU"/>
        </w:rPr>
      </w:pPr>
    </w:p>
    <w:p w:rsidR="00FD53D1" w:rsidRPr="0089701A" w:rsidRDefault="00FD53D1" w:rsidP="00FD53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fr-FR" w:eastAsia="ru-RU"/>
        </w:rPr>
      </w:pPr>
      <w:r w:rsidRPr="0089701A">
        <w:rPr>
          <w:rFonts w:ascii="Times New Roman" w:eastAsia="Times New Roman" w:hAnsi="Times New Roman" w:cs="Times New Roman"/>
          <w:b/>
          <w:bCs/>
          <w:lang w:val="fr-FR" w:eastAsia="ru-RU"/>
        </w:rPr>
        <w:t>PROIECT DE DECIZIE Nr. _____</w:t>
      </w:r>
    </w:p>
    <w:p w:rsidR="00FD53D1" w:rsidRPr="0089701A" w:rsidRDefault="00FD53D1" w:rsidP="00FD5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 w:eastAsia="ru-RU"/>
        </w:rPr>
      </w:pPr>
      <w:r w:rsidRPr="0089701A">
        <w:rPr>
          <w:rFonts w:ascii="Times New Roman" w:eastAsia="Times New Roman" w:hAnsi="Times New Roman" w:cs="Times New Roman"/>
          <w:b/>
          <w:bCs/>
          <w:lang w:val="ro-RO" w:eastAsia="ru-RU"/>
        </w:rPr>
        <w:t>din “______”____________ 2025</w:t>
      </w:r>
    </w:p>
    <w:p w:rsidR="00FD53D1" w:rsidRPr="0089701A" w:rsidRDefault="00FD53D1" w:rsidP="00FD53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val="ro-RO" w:eastAsia="ru-RU"/>
        </w:rPr>
      </w:pPr>
      <w:r w:rsidRPr="0089701A">
        <w:rPr>
          <w:rFonts w:ascii="Times New Roman" w:eastAsia="Times New Roman" w:hAnsi="Times New Roman" w:cs="Times New Roman"/>
          <w:b/>
          <w:bCs/>
          <w:lang w:val="ro-RO" w:eastAsia="ru-RU"/>
        </w:rPr>
        <w:t>or. Sângerei</w:t>
      </w:r>
    </w:p>
    <w:p w:rsidR="00FD53D1" w:rsidRPr="00032F0A" w:rsidRDefault="00FD53D1" w:rsidP="00FD53D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pt-PT" w:eastAsia="ru-RU"/>
        </w:rPr>
      </w:pPr>
      <w:r w:rsidRPr="00032F0A">
        <w:rPr>
          <w:rFonts w:ascii="Times New Roman" w:eastAsia="Times New Roman" w:hAnsi="Times New Roman" w:cs="Times New Roman"/>
          <w:b/>
          <w:bCs/>
          <w:lang w:val="ro-RO" w:eastAsia="ru-RU"/>
        </w:rPr>
        <w:t xml:space="preserve">Cu privire la transmiterea bunului imobil cu nr. cadastral 7401509070.04 proprietate publică a raionului Sîngerei </w:t>
      </w:r>
    </w:p>
    <w:p w:rsidR="00FD53D1" w:rsidRPr="00032F0A" w:rsidRDefault="00FD53D1" w:rsidP="00FD53D1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lang w:val="ro-RO" w:eastAsia="ru-RU"/>
        </w:rPr>
      </w:pPr>
      <w:r w:rsidRPr="00032F0A">
        <w:rPr>
          <w:rFonts w:ascii="Times New Roman" w:eastAsia="Times New Roman" w:hAnsi="Times New Roman" w:cs="Times New Roman"/>
          <w:lang w:val="pt-PT" w:eastAsia="ru-RU"/>
        </w:rPr>
        <w:t xml:space="preserve">          Avînd în vedere nota de fundamentare ,,</w:t>
      </w:r>
      <w:bookmarkStart w:id="0" w:name="_Hlk164343663"/>
      <w:r w:rsidRPr="00032F0A">
        <w:rPr>
          <w:rFonts w:ascii="Times New Roman" w:eastAsia="Times New Roman" w:hAnsi="Times New Roman" w:cs="Times New Roman"/>
          <w:lang w:val="pt-PT" w:eastAsia="ru-RU"/>
        </w:rPr>
        <w:t xml:space="preserve">Cu privire la </w:t>
      </w:r>
      <w:bookmarkEnd w:id="0"/>
      <w:r w:rsidRPr="00032F0A">
        <w:rPr>
          <w:rFonts w:ascii="Times New Roman" w:eastAsia="Times New Roman" w:hAnsi="Times New Roman" w:cs="Times New Roman"/>
          <w:bCs/>
          <w:lang w:val="ro-RO" w:eastAsia="ru-RU"/>
        </w:rPr>
        <w:t>acceptarea transmiterii bunului imobil cu nr. cadastral 7401</w:t>
      </w:r>
      <w:r w:rsidR="0003164A">
        <w:rPr>
          <w:rFonts w:ascii="Times New Roman" w:eastAsia="Times New Roman" w:hAnsi="Times New Roman" w:cs="Times New Roman"/>
          <w:bCs/>
          <w:lang w:val="ro-RO" w:eastAsia="ru-RU"/>
        </w:rPr>
        <w:t>509070.04</w:t>
      </w:r>
      <w:r w:rsidRPr="00032F0A">
        <w:rPr>
          <w:rFonts w:ascii="Times New Roman" w:eastAsia="Times New Roman" w:hAnsi="Times New Roman" w:cs="Times New Roman"/>
          <w:b/>
          <w:bCs/>
          <w:lang w:val="ro-RO" w:eastAsia="ru-RU"/>
        </w:rPr>
        <w:t xml:space="preserve"> </w:t>
      </w:r>
      <w:r w:rsidRPr="00032F0A">
        <w:rPr>
          <w:rFonts w:ascii="Times New Roman" w:eastAsia="Times New Roman" w:hAnsi="Times New Roman" w:cs="Times New Roman"/>
          <w:bCs/>
          <w:lang w:val="ro-RO" w:eastAsia="ru-RU"/>
        </w:rPr>
        <w:t>proprietate publică a or. Sîngerei</w:t>
      </w:r>
      <w:r w:rsidRPr="00032F0A">
        <w:rPr>
          <w:rFonts w:ascii="Times New Roman" w:eastAsia="Times New Roman" w:hAnsi="Times New Roman" w:cs="Times New Roman"/>
          <w:lang w:val="pt-PT" w:eastAsia="ru-RU"/>
        </w:rPr>
        <w:t xml:space="preserve">”, </w:t>
      </w:r>
      <w:r w:rsidRPr="00032F0A">
        <w:rPr>
          <w:rFonts w:ascii="Times New Roman" w:eastAsia="Times New Roman" w:hAnsi="Times New Roman" w:cs="Times New Roman"/>
          <w:lang w:val="ro-RO" w:eastAsia="ru-RU"/>
        </w:rPr>
        <w:t>în temeiul art. 43</w:t>
      </w:r>
      <w:r w:rsidR="00A70D7A">
        <w:rPr>
          <w:rFonts w:ascii="Times New Roman" w:eastAsia="Times New Roman" w:hAnsi="Times New Roman" w:cs="Times New Roman"/>
          <w:lang w:val="ro-RO" w:eastAsia="ru-RU"/>
        </w:rPr>
        <w:t>,alin (1)</w:t>
      </w:r>
      <w:r w:rsidRPr="00032F0A">
        <w:rPr>
          <w:rFonts w:ascii="Times New Roman" w:eastAsia="Times New Roman" w:hAnsi="Times New Roman" w:cs="Times New Roman"/>
          <w:lang w:val="ro-RO" w:eastAsia="ru-RU"/>
        </w:rPr>
        <w:t xml:space="preserve"> </w:t>
      </w:r>
      <w:r w:rsidR="00FB0EB2" w:rsidRPr="00032F0A">
        <w:rPr>
          <w:rFonts w:ascii="Times New Roman" w:eastAsia="Times New Roman" w:hAnsi="Times New Roman" w:cs="Times New Roman"/>
          <w:lang w:val="ro-RO" w:eastAsia="ru-RU"/>
        </w:rPr>
        <w:t>lit</w:t>
      </w:r>
      <w:r w:rsidR="00A70D7A">
        <w:rPr>
          <w:rFonts w:ascii="Times New Roman" w:eastAsia="Times New Roman" w:hAnsi="Times New Roman" w:cs="Times New Roman"/>
          <w:lang w:val="ro-RO" w:eastAsia="ru-RU"/>
        </w:rPr>
        <w:t>.</w:t>
      </w:r>
      <w:r w:rsidR="00FB0EB2" w:rsidRPr="00032F0A">
        <w:rPr>
          <w:rFonts w:ascii="Times New Roman" w:eastAsia="Times New Roman" w:hAnsi="Times New Roman" w:cs="Times New Roman"/>
          <w:lang w:val="ro-RO" w:eastAsia="ru-RU"/>
        </w:rPr>
        <w:t>c</w:t>
      </w:r>
      <w:r w:rsidRPr="00032F0A">
        <w:rPr>
          <w:rFonts w:ascii="Times New Roman" w:eastAsia="Times New Roman" w:hAnsi="Times New Roman" w:cs="Times New Roman"/>
          <w:lang w:val="ro-RO" w:eastAsia="ru-RU"/>
        </w:rPr>
        <w:t xml:space="preserve">), </w:t>
      </w:r>
      <w:r w:rsidR="00FB0EB2" w:rsidRPr="00032F0A">
        <w:rPr>
          <w:rFonts w:ascii="Times New Roman" w:eastAsia="Times New Roman" w:hAnsi="Times New Roman" w:cs="Times New Roman"/>
          <w:lang w:val="ro-RO" w:eastAsia="ru-RU"/>
        </w:rPr>
        <w:t>și art.74 alin.</w:t>
      </w:r>
      <w:r w:rsidRPr="00032F0A">
        <w:rPr>
          <w:rFonts w:ascii="Times New Roman" w:eastAsia="Times New Roman" w:hAnsi="Times New Roman" w:cs="Times New Roman"/>
          <w:lang w:val="ro-RO" w:eastAsia="ru-RU"/>
        </w:rPr>
        <w:t>(6) din Legea privind administraţia publică locală nr. 436/2006, luînd în considerare prevederile Hotărîrii Guvernului nr. 901/2015 pentru aprobarea Regulamentului cu privire la modul de transmitere a bunurilor proprietate publică, art.9 alin.(2) lit.b)</w:t>
      </w:r>
      <w:r w:rsidR="00A70D7A">
        <w:rPr>
          <w:rFonts w:ascii="Times New Roman" w:eastAsia="Times New Roman" w:hAnsi="Times New Roman" w:cs="Times New Roman"/>
          <w:lang w:val="ro-RO" w:eastAsia="ru-RU"/>
        </w:rPr>
        <w:t xml:space="preserve">, art. </w:t>
      </w:r>
      <w:r w:rsidR="00384D22">
        <w:rPr>
          <w:rFonts w:ascii="Times New Roman" w:eastAsia="Times New Roman" w:hAnsi="Times New Roman" w:cs="Times New Roman"/>
          <w:lang w:val="ro-RO" w:eastAsia="ru-RU"/>
        </w:rPr>
        <w:t>1</w:t>
      </w:r>
      <w:r w:rsidR="00A70D7A">
        <w:rPr>
          <w:rFonts w:ascii="Times New Roman" w:eastAsia="Times New Roman" w:hAnsi="Times New Roman" w:cs="Times New Roman"/>
          <w:lang w:val="ro-RO" w:eastAsia="ru-RU"/>
        </w:rPr>
        <w:t>4, alin.(1), lit. c)</w:t>
      </w:r>
      <w:r w:rsidRPr="00032F0A">
        <w:rPr>
          <w:rFonts w:ascii="Times New Roman" w:eastAsia="Times New Roman" w:hAnsi="Times New Roman" w:cs="Times New Roman"/>
          <w:lang w:val="ro-RO" w:eastAsia="ru-RU"/>
        </w:rPr>
        <w:t xml:space="preserve"> din Legea nr.121/2007 privind administrarea și deetatizarea proprietății publice, art. 8 alin. (4) din Legea nr.523/1999 cu privire la proprietatea publică a unităților administrative-teritoriale </w:t>
      </w:r>
      <w:r w:rsidR="00FB0EB2" w:rsidRPr="00032F0A">
        <w:rPr>
          <w:rFonts w:ascii="Times New Roman" w:eastAsia="Times New Roman" w:hAnsi="Times New Roman" w:cs="Times New Roman"/>
          <w:lang w:val="ro-RO" w:eastAsia="ru-RU"/>
        </w:rPr>
        <w:t>și decizia Consiliului orășenesc Sîngerei nr. 5/5 din 11.07.2025</w:t>
      </w:r>
      <w:r w:rsidR="00A70D7A">
        <w:rPr>
          <w:rFonts w:ascii="Times New Roman" w:eastAsia="Times New Roman" w:hAnsi="Times New Roman" w:cs="Times New Roman"/>
          <w:lang w:val="ro-RO" w:eastAsia="ru-RU"/>
        </w:rPr>
        <w:t>, Demersul Primăriei or. Sîngerei 441/04 din 18.08.2025.</w:t>
      </w:r>
      <w:r w:rsidRPr="00032F0A">
        <w:rPr>
          <w:rFonts w:ascii="Times New Roman" w:eastAsia="Times New Roman" w:hAnsi="Times New Roman" w:cs="Times New Roman"/>
          <w:lang w:val="ro-RO" w:eastAsia="ru-RU"/>
        </w:rPr>
        <w:t xml:space="preserve"> </w:t>
      </w:r>
    </w:p>
    <w:p w:rsidR="00FD53D1" w:rsidRPr="00032F0A" w:rsidRDefault="00FD53D1" w:rsidP="00FD53D1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lang w:val="ro-RO" w:eastAsia="ru-RU"/>
        </w:rPr>
      </w:pPr>
      <w:r w:rsidRPr="00032F0A">
        <w:rPr>
          <w:rFonts w:ascii="Times New Roman" w:eastAsia="Times New Roman" w:hAnsi="Times New Roman" w:cs="Times New Roman"/>
          <w:lang w:val="ro-RO" w:eastAsia="ru-RU"/>
        </w:rPr>
        <w:tab/>
      </w:r>
      <w:proofErr w:type="spellStart"/>
      <w:r w:rsidRPr="00032F0A">
        <w:rPr>
          <w:rFonts w:ascii="Times New Roman" w:eastAsia="Times New Roman" w:hAnsi="Times New Roman" w:cs="Times New Roman"/>
          <w:lang w:val="en-US" w:eastAsia="ru-RU"/>
        </w:rPr>
        <w:t>Consiliul</w:t>
      </w:r>
      <w:proofErr w:type="spellEnd"/>
      <w:r w:rsidRPr="00032F0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2F0A">
        <w:rPr>
          <w:rFonts w:ascii="Times New Roman" w:eastAsia="Times New Roman" w:hAnsi="Times New Roman" w:cs="Times New Roman"/>
          <w:lang w:val="en-US" w:eastAsia="ru-RU"/>
        </w:rPr>
        <w:t>raional</w:t>
      </w:r>
      <w:proofErr w:type="spellEnd"/>
      <w:r w:rsidRPr="00032F0A">
        <w:rPr>
          <w:rFonts w:ascii="Times New Roman" w:eastAsia="Times New Roman" w:hAnsi="Times New Roman" w:cs="Times New Roman"/>
          <w:lang w:val="en-US" w:eastAsia="ru-RU"/>
        </w:rPr>
        <w:t>,</w:t>
      </w:r>
    </w:p>
    <w:p w:rsidR="00FD53D1" w:rsidRPr="00032F0A" w:rsidRDefault="00FD53D1" w:rsidP="00FD5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 w:eastAsia="ru-RU"/>
        </w:rPr>
      </w:pPr>
      <w:r w:rsidRPr="00032F0A">
        <w:rPr>
          <w:rFonts w:ascii="Times New Roman" w:eastAsia="Times New Roman" w:hAnsi="Times New Roman" w:cs="Times New Roman"/>
          <w:b/>
          <w:bCs/>
          <w:lang w:val="ro-RO" w:eastAsia="ru-RU"/>
        </w:rPr>
        <w:t>DECIDE:</w:t>
      </w:r>
    </w:p>
    <w:tbl>
      <w:tblPr>
        <w:tblStyle w:val="1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FD53D1" w:rsidRPr="00384D22" w:rsidTr="000F73F9">
        <w:tc>
          <w:tcPr>
            <w:tcW w:w="9924" w:type="dxa"/>
          </w:tcPr>
          <w:p w:rsidR="00FD53D1" w:rsidRPr="00032F0A" w:rsidRDefault="00FD53D1" w:rsidP="00FD53D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032F0A">
              <w:rPr>
                <w:rFonts w:ascii="Times New Roman" w:hAnsi="Times New Roman" w:cs="Times New Roman"/>
                <w:lang w:val="ro-RO"/>
              </w:rPr>
              <w:t xml:space="preserve">Se </w:t>
            </w:r>
            <w:r w:rsidR="00523595" w:rsidRPr="00032F0A">
              <w:rPr>
                <w:rFonts w:ascii="Times New Roman" w:hAnsi="Times New Roman" w:cs="Times New Roman"/>
                <w:lang w:val="ro-RO"/>
              </w:rPr>
              <w:t>transmite, cu titlu gratuit, cu acordul Consiliului orășenesc Sîngerei, în proprietatea publică a orașului Sîngerei, bunul imobil cu nr, cadastral 7</w:t>
            </w:r>
            <w:r w:rsidR="00B26228" w:rsidRPr="00032F0A">
              <w:rPr>
                <w:rFonts w:ascii="Times New Roman" w:hAnsi="Times New Roman" w:cs="Times New Roman"/>
                <w:lang w:val="ro-RO"/>
              </w:rPr>
              <w:t>401509070.04 cu suprafața de 711</w:t>
            </w:r>
            <w:r w:rsidR="00523595" w:rsidRPr="00032F0A">
              <w:rPr>
                <w:rFonts w:ascii="Times New Roman" w:hAnsi="Times New Roman" w:cs="Times New Roman"/>
                <w:lang w:val="ro-RO"/>
              </w:rPr>
              <w:t>,9 m.p., situat în or. Sîngerei str. Nicolae Testemițanu nr.5</w:t>
            </w:r>
            <w:r w:rsidRPr="00032F0A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B26228" w:rsidRPr="00032F0A" w:rsidRDefault="00B26228" w:rsidP="00FD53D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032F0A">
              <w:rPr>
                <w:rFonts w:ascii="Times New Roman" w:hAnsi="Times New Roman" w:cs="Times New Roman"/>
                <w:lang w:val="ro-RO"/>
              </w:rPr>
              <w:t>Se instituie comisia de transmitere în următoarea componență:</w:t>
            </w:r>
          </w:p>
          <w:p w:rsidR="00B26228" w:rsidRPr="00032F0A" w:rsidRDefault="00B26228" w:rsidP="00B26228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032F0A">
              <w:rPr>
                <w:rFonts w:ascii="Times New Roman" w:hAnsi="Times New Roman" w:cs="Times New Roman"/>
                <w:b/>
                <w:lang w:val="ro-RO"/>
              </w:rPr>
              <w:t>Președintele comisiei</w:t>
            </w:r>
            <w:r w:rsidRPr="00032F0A">
              <w:rPr>
                <w:rFonts w:ascii="Times New Roman" w:hAnsi="Times New Roman" w:cs="Times New Roman"/>
                <w:lang w:val="ro-RO"/>
              </w:rPr>
              <w:t xml:space="preserve"> – Ivan Cebotari, Vicepreședintele raionului Sîngerei</w:t>
            </w:r>
          </w:p>
          <w:p w:rsidR="00A70D7A" w:rsidRPr="00032F0A" w:rsidRDefault="00B26228" w:rsidP="00A70D7A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032F0A">
              <w:rPr>
                <w:rFonts w:ascii="Times New Roman" w:hAnsi="Times New Roman" w:cs="Times New Roman"/>
                <w:b/>
                <w:lang w:val="ro-RO"/>
              </w:rPr>
              <w:t>Secretarul comisiei</w:t>
            </w:r>
            <w:r w:rsidRPr="00032F0A">
              <w:rPr>
                <w:rFonts w:ascii="Times New Roman" w:hAnsi="Times New Roman" w:cs="Times New Roman"/>
                <w:lang w:val="ro-RO"/>
              </w:rPr>
              <w:t xml:space="preserve"> – </w:t>
            </w:r>
            <w:r w:rsidR="00A70D7A" w:rsidRPr="00032F0A">
              <w:rPr>
                <w:rFonts w:ascii="Times New Roman" w:hAnsi="Times New Roman" w:cs="Times New Roman"/>
                <w:lang w:val="ro-RO"/>
              </w:rPr>
              <w:t>Ion Harabagiu – Șef Serviciu Agricultură și Cadastru Aparatul Președintelui raionului Sîngerei</w:t>
            </w:r>
          </w:p>
          <w:p w:rsidR="00B26228" w:rsidRPr="00032F0A" w:rsidRDefault="00B26228" w:rsidP="00B26228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032F0A">
              <w:rPr>
                <w:rFonts w:ascii="Times New Roman" w:hAnsi="Times New Roman" w:cs="Times New Roman"/>
                <w:lang w:val="ro-RO"/>
              </w:rPr>
              <w:t xml:space="preserve">             </w:t>
            </w:r>
            <w:r w:rsidRPr="00032F0A">
              <w:rPr>
                <w:rFonts w:ascii="Times New Roman" w:hAnsi="Times New Roman" w:cs="Times New Roman"/>
                <w:b/>
                <w:lang w:val="ro-RO"/>
              </w:rPr>
              <w:t>Membrii comisiei:</w:t>
            </w:r>
          </w:p>
          <w:p w:rsidR="00B26228" w:rsidRPr="00032F0A" w:rsidRDefault="00B26228" w:rsidP="00B26228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032F0A">
              <w:rPr>
                <w:rFonts w:ascii="Times New Roman" w:hAnsi="Times New Roman" w:cs="Times New Roman"/>
                <w:lang w:val="ro-RO"/>
              </w:rPr>
              <w:t xml:space="preserve">Andrei Cucoș </w:t>
            </w:r>
            <w:r w:rsidR="00032F0A" w:rsidRPr="00032F0A">
              <w:rPr>
                <w:rFonts w:ascii="Times New Roman" w:hAnsi="Times New Roman" w:cs="Times New Roman"/>
                <w:lang w:val="ro-RO"/>
              </w:rPr>
              <w:t>–</w:t>
            </w:r>
            <w:r w:rsidRPr="00032F0A">
              <w:rPr>
                <w:rFonts w:ascii="Times New Roman" w:hAnsi="Times New Roman" w:cs="Times New Roman"/>
                <w:lang w:val="ro-RO"/>
              </w:rPr>
              <w:t xml:space="preserve"> Vicepr</w:t>
            </w:r>
            <w:r w:rsidR="00032F0A" w:rsidRPr="00032F0A">
              <w:rPr>
                <w:rFonts w:ascii="Times New Roman" w:hAnsi="Times New Roman" w:cs="Times New Roman"/>
                <w:lang w:val="ro-RO"/>
              </w:rPr>
              <w:t>imarul orașului Sîngerei</w:t>
            </w:r>
          </w:p>
          <w:p w:rsidR="00032F0A" w:rsidRPr="00032F0A" w:rsidRDefault="00032F0A" w:rsidP="00B26228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032F0A">
              <w:rPr>
                <w:rFonts w:ascii="Times New Roman" w:hAnsi="Times New Roman" w:cs="Times New Roman"/>
                <w:lang w:val="ro-RO"/>
              </w:rPr>
              <w:t>Elena Furtună – Contabil – Șef Primăria orașului Sîngerei</w:t>
            </w:r>
          </w:p>
          <w:p w:rsidR="00032F0A" w:rsidRPr="00032F0A" w:rsidRDefault="00032F0A" w:rsidP="00B26228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032F0A">
              <w:rPr>
                <w:rFonts w:ascii="Times New Roman" w:hAnsi="Times New Roman" w:cs="Times New Roman"/>
                <w:lang w:val="ro-RO"/>
              </w:rPr>
              <w:t>Anatolie Popescu – specialist principal Primăria orașului Sîngerei</w:t>
            </w:r>
          </w:p>
          <w:p w:rsidR="00A70D7A" w:rsidRDefault="00032F0A" w:rsidP="00A70D7A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032F0A">
              <w:rPr>
                <w:rFonts w:ascii="Times New Roman" w:hAnsi="Times New Roman" w:cs="Times New Roman"/>
                <w:lang w:val="ro-RO"/>
              </w:rPr>
              <w:t>Ala Doagă – Șef Serviciul Financiar Aparatul Președintelui raionului Sîngerei</w:t>
            </w:r>
            <w:r w:rsidR="00A70D7A" w:rsidRPr="00032F0A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:rsidR="00032F0A" w:rsidRPr="00032F0A" w:rsidRDefault="00A70D7A" w:rsidP="00B26228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032F0A">
              <w:rPr>
                <w:rFonts w:ascii="Times New Roman" w:hAnsi="Times New Roman" w:cs="Times New Roman"/>
                <w:lang w:val="ro-RO"/>
              </w:rPr>
              <w:t>Oxana Tabarcea, Șef Secția Juridică și Resurse Umane</w:t>
            </w:r>
          </w:p>
          <w:p w:rsidR="00FD53D1" w:rsidRPr="00032F0A" w:rsidRDefault="00032F0A" w:rsidP="00FD53D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032F0A">
              <w:rPr>
                <w:rFonts w:ascii="Times New Roman" w:hAnsi="Times New Roman" w:cs="Times New Roman"/>
                <w:lang w:val="ro-RO"/>
              </w:rPr>
              <w:t>La intrarea în vigoare a prezentei decizii, Comisia va asigura, în termen de 4 luni, t</w:t>
            </w:r>
            <w:r w:rsidR="00FD53D1" w:rsidRPr="00032F0A">
              <w:rPr>
                <w:rFonts w:ascii="Times New Roman" w:hAnsi="Times New Roman" w:cs="Times New Roman"/>
                <w:lang w:val="ro-RO"/>
              </w:rPr>
              <w:t>ransmiterea în conformitate cu Regulamentul cu privire la modul de transmitere a bunurilor proprietate publică, aprobat prin Hotărîrea Guvernului nr.901/2015.</w:t>
            </w:r>
          </w:p>
          <w:p w:rsidR="00FD53D1" w:rsidRPr="00032F0A" w:rsidRDefault="00FD53D1" w:rsidP="00FD53D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032F0A">
              <w:rPr>
                <w:rFonts w:ascii="Times New Roman" w:hAnsi="Times New Roman" w:cs="Times New Roman"/>
                <w:lang w:val="ro-RO"/>
              </w:rPr>
              <w:t xml:space="preserve">Controlul executării prezentei decizii se pune în seama Comisiei consultative pentru Construcţii, arhitectură, gospodărie comunală, energie şi protecţia mediului(V. Luca). </w:t>
            </w:r>
          </w:p>
          <w:p w:rsidR="00FD53D1" w:rsidRPr="00032F0A" w:rsidRDefault="00FD53D1" w:rsidP="00032F0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032F0A">
              <w:rPr>
                <w:rFonts w:ascii="Times New Roman" w:hAnsi="Times New Roman" w:cs="Times New Roman"/>
                <w:lang w:val="ro-RO"/>
              </w:rPr>
              <w:t>Prezenta decizie poate fi contestată la judecătoria Bălți în termen de 30 zile de la data publicării, potrivit prevederilor Codului administrativ al Republicii Moldova nr.116/2018.</w:t>
            </w:r>
          </w:p>
        </w:tc>
      </w:tr>
    </w:tbl>
    <w:p w:rsidR="00FD53D1" w:rsidRPr="00032F0A" w:rsidRDefault="00FD53D1" w:rsidP="00FD53D1">
      <w:pPr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Cs/>
          <w:lang w:val="ro-RO"/>
        </w:rPr>
      </w:pPr>
      <w:r w:rsidRPr="00032F0A">
        <w:rPr>
          <w:rFonts w:ascii="Times New Roman" w:eastAsia="Times New Roman" w:hAnsi="Times New Roman" w:cs="Times New Roman"/>
          <w:b/>
          <w:lang w:val="ro-RO" w:eastAsia="ru-RU"/>
        </w:rPr>
        <w:t>PREȘEDINTE</w:t>
      </w:r>
    </w:p>
    <w:p w:rsidR="00FD53D1" w:rsidRPr="00032F0A" w:rsidRDefault="00FD53D1" w:rsidP="00FD5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 w:eastAsia="ru-RU"/>
        </w:rPr>
      </w:pPr>
      <w:r w:rsidRPr="00032F0A">
        <w:rPr>
          <w:rFonts w:ascii="Times New Roman" w:eastAsia="Times New Roman" w:hAnsi="Times New Roman" w:cs="Times New Roman"/>
          <w:b/>
          <w:lang w:val="ro-RO" w:eastAsia="ru-RU"/>
        </w:rPr>
        <w:t xml:space="preserve">           Cristian CAINARIAN</w:t>
      </w:r>
    </w:p>
    <w:p w:rsidR="00FD53D1" w:rsidRPr="00032F0A" w:rsidRDefault="00FD53D1" w:rsidP="00FD53D1">
      <w:pPr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lang w:val="ro-RO" w:eastAsia="ru-RU"/>
        </w:rPr>
      </w:pPr>
      <w:r w:rsidRPr="00032F0A">
        <w:rPr>
          <w:rFonts w:ascii="Times New Roman" w:eastAsia="Times New Roman" w:hAnsi="Times New Roman" w:cs="Times New Roman"/>
          <w:b/>
          <w:lang w:val="ro-RO" w:eastAsia="ru-RU"/>
        </w:rPr>
        <w:t>______________________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FD53D1" w:rsidRPr="00384D22" w:rsidTr="000F73F9">
        <w:tc>
          <w:tcPr>
            <w:tcW w:w="4785" w:type="dxa"/>
          </w:tcPr>
          <w:p w:rsidR="00FD53D1" w:rsidRPr="00032F0A" w:rsidRDefault="00FD53D1" w:rsidP="000F73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032F0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 xml:space="preserve">CONTRASEMNEAZĂ                                                                    </w:t>
            </w:r>
          </w:p>
          <w:p w:rsidR="00FD53D1" w:rsidRPr="00032F0A" w:rsidRDefault="00FD53D1" w:rsidP="000F73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o-RO"/>
              </w:rPr>
            </w:pPr>
            <w:r w:rsidRPr="00032F0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SECRETARU</w:t>
            </w:r>
            <w:r w:rsidRPr="00032F0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o-RO"/>
              </w:rPr>
              <w:t>Ă INTERMARĂ A</w:t>
            </w:r>
          </w:p>
          <w:p w:rsidR="00FD53D1" w:rsidRPr="00032F0A" w:rsidRDefault="00FD53D1" w:rsidP="000F73F9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032F0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Consiliului</w:t>
            </w:r>
            <w:proofErr w:type="spellEnd"/>
            <w:r w:rsidRPr="00032F0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rational</w:t>
            </w:r>
          </w:p>
          <w:p w:rsidR="00FD53D1" w:rsidRPr="00032F0A" w:rsidRDefault="00FD53D1" w:rsidP="000F73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032F0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Angela MIHALIUC</w:t>
            </w:r>
          </w:p>
          <w:p w:rsidR="00FD53D1" w:rsidRPr="00032F0A" w:rsidRDefault="00FD53D1" w:rsidP="000F73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4786" w:type="dxa"/>
          </w:tcPr>
          <w:p w:rsidR="00FD53D1" w:rsidRPr="00032F0A" w:rsidRDefault="00FD53D1" w:rsidP="000F73F9">
            <w:pPr>
              <w:ind w:left="-284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:rsidR="00FD53D1" w:rsidRPr="00032F0A" w:rsidRDefault="00FD53D1" w:rsidP="000F73F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032F0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 xml:space="preserve">                               SUSȚIN</w:t>
            </w:r>
          </w:p>
          <w:p w:rsidR="00FD53D1" w:rsidRPr="00032F0A" w:rsidRDefault="00FD53D1" w:rsidP="000F73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032F0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 xml:space="preserve">                                     VICEPREȘEDINTE</w:t>
            </w:r>
          </w:p>
          <w:p w:rsidR="00FD53D1" w:rsidRPr="00032F0A" w:rsidRDefault="00FD53D1" w:rsidP="000F73F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032F0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                              </w:t>
            </w:r>
            <w:proofErr w:type="spellStart"/>
            <w:r w:rsidRPr="00032F0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Consiliului</w:t>
            </w:r>
            <w:proofErr w:type="spellEnd"/>
            <w:r w:rsidRPr="00032F0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2F0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raional</w:t>
            </w:r>
            <w:proofErr w:type="spellEnd"/>
          </w:p>
          <w:p w:rsidR="00FD53D1" w:rsidRPr="00032F0A" w:rsidRDefault="00FD53D1" w:rsidP="000F73F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032F0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 xml:space="preserve">                               Ivan CEBOTARI</w:t>
            </w:r>
          </w:p>
          <w:p w:rsidR="00FD53D1" w:rsidRPr="00032F0A" w:rsidRDefault="00FD53D1" w:rsidP="000F73F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val="en-US"/>
              </w:rPr>
            </w:pPr>
          </w:p>
        </w:tc>
      </w:tr>
    </w:tbl>
    <w:p w:rsidR="00FD53D1" w:rsidRPr="00032F0A" w:rsidRDefault="00FD53D1" w:rsidP="00FD53D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lang w:val="en-US" w:eastAsia="ru-RU"/>
        </w:rPr>
      </w:pPr>
      <w:r w:rsidRPr="00032F0A">
        <w:rPr>
          <w:rFonts w:ascii="Times New Roman" w:eastAsia="Times New Roman" w:hAnsi="Times New Roman" w:cs="Times New Roman"/>
          <w:b/>
          <w:lang w:val="en-US" w:eastAsia="ru-RU"/>
        </w:rPr>
        <w:t xml:space="preserve">      ÎNTOCMIT                                                                                                     COORDONAT                                                               </w:t>
      </w:r>
      <w:proofErr w:type="spellStart"/>
      <w:r w:rsidRPr="00032F0A">
        <w:rPr>
          <w:rFonts w:ascii="Times New Roman" w:eastAsia="Times New Roman" w:hAnsi="Times New Roman" w:cs="Times New Roman"/>
          <w:b/>
          <w:lang w:val="en-US" w:eastAsia="ru-RU"/>
        </w:rPr>
        <w:t>Șef</w:t>
      </w:r>
      <w:proofErr w:type="spellEnd"/>
      <w:r w:rsidRPr="00032F0A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032F0A">
        <w:rPr>
          <w:rFonts w:ascii="Times New Roman" w:eastAsia="Times New Roman" w:hAnsi="Times New Roman" w:cs="Times New Roman"/>
          <w:b/>
          <w:lang w:val="en-US" w:eastAsia="ru-RU"/>
        </w:rPr>
        <w:t>Serviciul</w:t>
      </w:r>
      <w:proofErr w:type="spellEnd"/>
      <w:r w:rsidRPr="00032F0A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032F0A">
        <w:rPr>
          <w:rFonts w:ascii="Times New Roman" w:eastAsia="Times New Roman" w:hAnsi="Times New Roman" w:cs="Times New Roman"/>
          <w:b/>
          <w:lang w:val="en-US" w:eastAsia="ru-RU"/>
        </w:rPr>
        <w:t>Agricultură</w:t>
      </w:r>
      <w:proofErr w:type="spellEnd"/>
      <w:r w:rsidRPr="00032F0A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032F0A">
        <w:rPr>
          <w:rFonts w:ascii="Times New Roman" w:eastAsia="Times New Roman" w:hAnsi="Times New Roman" w:cs="Times New Roman"/>
          <w:b/>
          <w:lang w:val="en-US" w:eastAsia="ru-RU"/>
        </w:rPr>
        <w:t>și</w:t>
      </w:r>
      <w:proofErr w:type="spellEnd"/>
      <w:r w:rsidRPr="00032F0A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032F0A">
        <w:rPr>
          <w:rFonts w:ascii="Times New Roman" w:eastAsia="Times New Roman" w:hAnsi="Times New Roman" w:cs="Times New Roman"/>
          <w:b/>
          <w:lang w:val="en-US" w:eastAsia="ru-RU"/>
        </w:rPr>
        <w:t>Cadastru</w:t>
      </w:r>
      <w:proofErr w:type="spellEnd"/>
      <w:r w:rsidRPr="00032F0A">
        <w:rPr>
          <w:rFonts w:ascii="Times New Roman" w:eastAsia="Times New Roman" w:hAnsi="Times New Roman" w:cs="Times New Roman"/>
          <w:b/>
          <w:lang w:val="en-US" w:eastAsia="ru-RU"/>
        </w:rPr>
        <w:t xml:space="preserve">                                     </w:t>
      </w:r>
      <w:proofErr w:type="spellStart"/>
      <w:r w:rsidRPr="00032F0A">
        <w:rPr>
          <w:rFonts w:ascii="Times New Roman" w:eastAsia="Times New Roman" w:hAnsi="Times New Roman" w:cs="Times New Roman"/>
          <w:b/>
          <w:lang w:val="en-US" w:eastAsia="ru-RU"/>
        </w:rPr>
        <w:t>Secția</w:t>
      </w:r>
      <w:proofErr w:type="spellEnd"/>
      <w:r w:rsidRPr="00032F0A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032F0A">
        <w:rPr>
          <w:rFonts w:ascii="Times New Roman" w:eastAsia="Times New Roman" w:hAnsi="Times New Roman" w:cs="Times New Roman"/>
          <w:b/>
          <w:lang w:val="en-US" w:eastAsia="ru-RU"/>
        </w:rPr>
        <w:t>Juridică</w:t>
      </w:r>
      <w:proofErr w:type="spellEnd"/>
      <w:r w:rsidRPr="00032F0A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032F0A">
        <w:rPr>
          <w:rFonts w:ascii="Times New Roman" w:eastAsia="Times New Roman" w:hAnsi="Times New Roman" w:cs="Times New Roman"/>
          <w:b/>
          <w:lang w:val="en-US" w:eastAsia="ru-RU"/>
        </w:rPr>
        <w:t>ș</w:t>
      </w:r>
      <w:proofErr w:type="gramStart"/>
      <w:r w:rsidRPr="00032F0A">
        <w:rPr>
          <w:rFonts w:ascii="Times New Roman" w:eastAsia="Times New Roman" w:hAnsi="Times New Roman" w:cs="Times New Roman"/>
          <w:b/>
          <w:lang w:val="en-US" w:eastAsia="ru-RU"/>
        </w:rPr>
        <w:t>i</w:t>
      </w:r>
      <w:proofErr w:type="spellEnd"/>
      <w:r w:rsidRPr="00032F0A">
        <w:rPr>
          <w:rFonts w:ascii="Times New Roman" w:eastAsia="Times New Roman" w:hAnsi="Times New Roman" w:cs="Times New Roman"/>
          <w:b/>
          <w:lang w:val="en-US" w:eastAsia="ru-RU"/>
        </w:rPr>
        <w:t xml:space="preserve">  </w:t>
      </w:r>
      <w:proofErr w:type="spellStart"/>
      <w:r w:rsidRPr="00032F0A">
        <w:rPr>
          <w:rFonts w:ascii="Times New Roman" w:eastAsia="Times New Roman" w:hAnsi="Times New Roman" w:cs="Times New Roman"/>
          <w:b/>
          <w:lang w:val="en-US" w:eastAsia="ru-RU"/>
        </w:rPr>
        <w:t>Resurse</w:t>
      </w:r>
      <w:proofErr w:type="spellEnd"/>
      <w:proofErr w:type="gramEnd"/>
      <w:r w:rsidRPr="00032F0A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032F0A">
        <w:rPr>
          <w:rFonts w:ascii="Times New Roman" w:eastAsia="Times New Roman" w:hAnsi="Times New Roman" w:cs="Times New Roman"/>
          <w:b/>
          <w:lang w:val="en-US" w:eastAsia="ru-RU"/>
        </w:rPr>
        <w:t>Umane</w:t>
      </w:r>
      <w:proofErr w:type="spellEnd"/>
      <w:r w:rsidRPr="00032F0A">
        <w:rPr>
          <w:rFonts w:ascii="Times New Roman" w:eastAsia="Times New Roman" w:hAnsi="Times New Roman" w:cs="Times New Roman"/>
          <w:b/>
          <w:lang w:val="en-US" w:eastAsia="ru-RU"/>
        </w:rPr>
        <w:t xml:space="preserve">                                                                            </w:t>
      </w:r>
      <w:r w:rsidRPr="00032F0A">
        <w:rPr>
          <w:rFonts w:ascii="Times New Roman" w:eastAsia="Times New Roman" w:hAnsi="Times New Roman" w:cs="Times New Roman"/>
          <w:b/>
          <w:lang w:val="en-US"/>
        </w:rPr>
        <w:t xml:space="preserve">     </w:t>
      </w:r>
    </w:p>
    <w:p w:rsidR="00FD53D1" w:rsidRPr="00032F0A" w:rsidRDefault="00FD53D1" w:rsidP="00FD53D1">
      <w:pPr>
        <w:spacing w:after="0" w:line="240" w:lineRule="auto"/>
        <w:ind w:left="-284"/>
        <w:rPr>
          <w:rFonts w:ascii="Times New Roman" w:eastAsia="Times New Roman" w:hAnsi="Times New Roman" w:cs="Times New Roman"/>
          <w:lang w:val="en-US" w:eastAsia="ru-RU"/>
        </w:rPr>
      </w:pPr>
      <w:r w:rsidRPr="00032F0A">
        <w:rPr>
          <w:rFonts w:ascii="Times New Roman" w:eastAsia="Times New Roman" w:hAnsi="Times New Roman" w:cs="Times New Roman"/>
          <w:b/>
          <w:lang w:val="en-US" w:eastAsia="ru-RU"/>
        </w:rPr>
        <w:t xml:space="preserve"> Ion </w:t>
      </w:r>
      <w:proofErr w:type="spellStart"/>
      <w:r w:rsidRPr="00032F0A">
        <w:rPr>
          <w:rFonts w:ascii="Times New Roman" w:eastAsia="Times New Roman" w:hAnsi="Times New Roman" w:cs="Times New Roman"/>
          <w:b/>
          <w:lang w:val="en-US" w:eastAsia="ru-RU"/>
        </w:rPr>
        <w:t>Harabagiu</w:t>
      </w:r>
      <w:proofErr w:type="spellEnd"/>
      <w:r w:rsidRPr="00032F0A">
        <w:rPr>
          <w:rFonts w:ascii="Times New Roman" w:eastAsia="Times New Roman" w:hAnsi="Times New Roman" w:cs="Times New Roman"/>
          <w:b/>
          <w:lang w:val="en-US" w:eastAsia="ru-RU"/>
        </w:rPr>
        <w:t xml:space="preserve">                                                                                             </w:t>
      </w:r>
      <w:proofErr w:type="spellStart"/>
      <w:r w:rsidRPr="00032F0A">
        <w:rPr>
          <w:rFonts w:ascii="Times New Roman" w:eastAsia="Times New Roman" w:hAnsi="Times New Roman" w:cs="Times New Roman"/>
          <w:b/>
          <w:lang w:val="en-US"/>
        </w:rPr>
        <w:t>Oxana</w:t>
      </w:r>
      <w:proofErr w:type="spellEnd"/>
      <w:r w:rsidRPr="00032F0A">
        <w:rPr>
          <w:rFonts w:ascii="Times New Roman" w:eastAsia="Times New Roman" w:hAnsi="Times New Roman" w:cs="Times New Roman"/>
          <w:b/>
          <w:lang w:val="en-US"/>
        </w:rPr>
        <w:t xml:space="preserve"> TABARCEA                                                                                                          </w:t>
      </w:r>
      <w:r w:rsidRPr="00032F0A">
        <w:rPr>
          <w:rFonts w:ascii="Times New Roman" w:eastAsia="Times New Roman" w:hAnsi="Times New Roman" w:cs="Times New Roman"/>
          <w:b/>
          <w:lang w:val="en-US" w:eastAsia="ru-RU"/>
        </w:rPr>
        <w:t xml:space="preserve">                                                                     </w:t>
      </w:r>
      <w:r w:rsidRPr="00032F0A">
        <w:rPr>
          <w:rFonts w:ascii="Times New Roman" w:eastAsia="Times New Roman" w:hAnsi="Times New Roman" w:cs="Times New Roman"/>
          <w:lang w:val="en-US" w:eastAsia="ru-RU"/>
        </w:rPr>
        <w:t xml:space="preserve">                                                                                                                                                  </w:t>
      </w:r>
    </w:p>
    <w:p w:rsidR="00FD53D1" w:rsidRPr="0089701A" w:rsidRDefault="00FD53D1" w:rsidP="00FD53D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970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                                                                                                                     </w:t>
      </w:r>
    </w:p>
    <w:tbl>
      <w:tblPr>
        <w:tblW w:w="5312" w:type="pct"/>
        <w:tblInd w:w="-685" w:type="dxa"/>
        <w:tblLook w:val="04A0" w:firstRow="1" w:lastRow="0" w:firstColumn="1" w:lastColumn="0" w:noHBand="0" w:noVBand="1"/>
      </w:tblPr>
      <w:tblGrid>
        <w:gridCol w:w="9818"/>
        <w:gridCol w:w="222"/>
      </w:tblGrid>
      <w:tr w:rsidR="00FD53D1" w:rsidRPr="0089701A" w:rsidTr="000F73F9">
        <w:trPr>
          <w:trHeight w:val="983"/>
        </w:trPr>
        <w:tc>
          <w:tcPr>
            <w:tcW w:w="4569" w:type="pct"/>
          </w:tcPr>
          <w:p w:rsidR="00FD53D1" w:rsidRPr="0089701A" w:rsidRDefault="00FD53D1" w:rsidP="000F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970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</w:p>
          <w:tbl>
            <w:tblPr>
              <w:tblpPr w:leftFromText="180" w:rightFromText="180" w:vertAnchor="page" w:horzAnchor="margin" w:tblpY="481"/>
              <w:tblW w:w="9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68"/>
              <w:gridCol w:w="6660"/>
              <w:gridCol w:w="1620"/>
            </w:tblGrid>
            <w:tr w:rsidR="00FD53D1" w:rsidRPr="0089701A" w:rsidTr="000F73F9">
              <w:trPr>
                <w:trHeight w:val="1418"/>
              </w:trPr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D53D1" w:rsidRPr="0089701A" w:rsidRDefault="00FD53D1" w:rsidP="000F73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val="en-US" w:eastAsia="ru-RU"/>
                    </w:rPr>
                  </w:pPr>
                  <w:r w:rsidRPr="0089701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0" wp14:anchorId="68EBDFC1" wp14:editId="3BF3D5D7">
                        <wp:simplePos x="0" y="0"/>
                        <wp:positionH relativeFrom="margin">
                          <wp:posOffset>116205</wp:posOffset>
                        </wp:positionH>
                        <wp:positionV relativeFrom="margin">
                          <wp:posOffset>52705</wp:posOffset>
                        </wp:positionV>
                        <wp:extent cx="569595" cy="689610"/>
                        <wp:effectExtent l="19050" t="0" r="1905" b="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689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FD53D1" w:rsidRPr="0089701A" w:rsidRDefault="00FD53D1" w:rsidP="000F7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D53D1" w:rsidRPr="0089701A" w:rsidRDefault="00FD53D1" w:rsidP="000F73F9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</w:p>
                <w:p w:rsidR="00FD53D1" w:rsidRPr="0089701A" w:rsidRDefault="00FD53D1" w:rsidP="000F73F9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8970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REPUBLICA  MOLDOVA</w:t>
                  </w:r>
                </w:p>
                <w:p w:rsidR="00FD53D1" w:rsidRPr="0089701A" w:rsidRDefault="00FD53D1" w:rsidP="000F73F9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8970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CONSILIUL  RAIONAL</w:t>
                  </w:r>
                </w:p>
                <w:p w:rsidR="00FD53D1" w:rsidRPr="0089701A" w:rsidRDefault="00FD53D1" w:rsidP="000F73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8970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S</w:t>
                  </w:r>
                  <w:r w:rsidRPr="008970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ÎNGEREI</w:t>
                  </w:r>
                </w:p>
                <w:p w:rsidR="00FD53D1" w:rsidRPr="0089701A" w:rsidRDefault="00FD53D1" w:rsidP="000F73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970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 xml:space="preserve">PREŞEDINTELE RAIONULUI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D53D1" w:rsidRPr="0089701A" w:rsidRDefault="00FD53D1" w:rsidP="000F73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9701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1312" behindDoc="1" locked="0" layoutInCell="1" allowOverlap="1" wp14:anchorId="145F7412" wp14:editId="2CF49DA6">
                        <wp:simplePos x="0" y="0"/>
                        <wp:positionH relativeFrom="column">
                          <wp:posOffset>5372100</wp:posOffset>
                        </wp:positionH>
                        <wp:positionV relativeFrom="paragraph">
                          <wp:posOffset>114300</wp:posOffset>
                        </wp:positionV>
                        <wp:extent cx="687070" cy="866140"/>
                        <wp:effectExtent l="19050" t="0" r="0" b="0"/>
                        <wp:wrapNone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7070" cy="866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FD53D1" w:rsidRPr="0089701A" w:rsidRDefault="00FD53D1" w:rsidP="000F73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US" w:eastAsia="ru-RU"/>
                    </w:rPr>
                  </w:pPr>
                  <w:r w:rsidRPr="0089701A"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F50AB3E" wp14:editId="14C63D5F">
                        <wp:extent cx="496570" cy="626110"/>
                        <wp:effectExtent l="1905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6570" cy="6261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53D1" w:rsidRPr="0089701A" w:rsidRDefault="00FD53D1" w:rsidP="000F7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  <w:p w:rsidR="00FD53D1" w:rsidRPr="0089701A" w:rsidRDefault="00FD53D1" w:rsidP="000F73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FD53D1" w:rsidRPr="00384D22" w:rsidTr="000F73F9">
              <w:trPr>
                <w:trHeight w:val="289"/>
              </w:trPr>
              <w:tc>
                <w:tcPr>
                  <w:tcW w:w="9648" w:type="dxa"/>
                  <w:gridSpan w:val="3"/>
                  <w:tcBorders>
                    <w:top w:val="single" w:sz="4" w:space="0" w:color="auto"/>
                    <w:left w:val="nil"/>
                    <w:bottom w:val="thinThickSmallGap" w:sz="24" w:space="0" w:color="auto"/>
                    <w:right w:val="nil"/>
                  </w:tcBorders>
                </w:tcPr>
                <w:p w:rsidR="00FD53D1" w:rsidRPr="0089701A" w:rsidRDefault="00FD53D1" w:rsidP="000F7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8970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Serviciul Agricultură și Cadastru</w:t>
                  </w:r>
                </w:p>
              </w:tc>
            </w:tr>
          </w:tbl>
          <w:p w:rsidR="00FD53D1" w:rsidRPr="0089701A" w:rsidRDefault="00FD53D1" w:rsidP="000F73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89701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Nr</w:t>
            </w:r>
            <w:proofErr w:type="spellEnd"/>
            <w:r w:rsidRPr="0089701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 ________________</w:t>
            </w:r>
          </w:p>
          <w:p w:rsidR="00FD53D1" w:rsidRPr="0089701A" w:rsidRDefault="00FD53D1" w:rsidP="000F73F9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89701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din ______________ 2025</w:t>
            </w:r>
          </w:p>
          <w:p w:rsidR="00FD53D1" w:rsidRPr="0089701A" w:rsidRDefault="00FD53D1" w:rsidP="000F7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89701A">
              <w:rPr>
                <w:rFonts w:ascii="Times New Roman" w:eastAsia="Times New Roman" w:hAnsi="Times New Roman" w:cs="Times New Roman"/>
                <w:lang w:val="ro-RO" w:eastAsia="ru-RU"/>
              </w:rPr>
              <w:tab/>
            </w:r>
            <w:r w:rsidRPr="0089701A">
              <w:rPr>
                <w:rFonts w:ascii="Times New Roman" w:eastAsia="Times New Roman" w:hAnsi="Times New Roman" w:cs="Times New Roman"/>
                <w:lang w:val="ro-RO" w:eastAsia="ru-RU"/>
              </w:rPr>
              <w:tab/>
            </w:r>
            <w:r w:rsidRPr="0089701A">
              <w:rPr>
                <w:rFonts w:ascii="Times New Roman" w:eastAsia="Times New Roman" w:hAnsi="Times New Roman" w:cs="Times New Roman"/>
                <w:lang w:val="ro-RO" w:eastAsia="ru-RU"/>
              </w:rPr>
              <w:tab/>
            </w:r>
            <w:r w:rsidRPr="0089701A">
              <w:rPr>
                <w:rFonts w:ascii="Times New Roman" w:eastAsia="Times New Roman" w:hAnsi="Times New Roman" w:cs="Times New Roman"/>
                <w:lang w:val="ro-RO" w:eastAsia="ru-RU"/>
              </w:rPr>
              <w:tab/>
            </w:r>
            <w:r w:rsidRPr="0089701A">
              <w:rPr>
                <w:rFonts w:ascii="Times New Roman" w:eastAsia="Times New Roman" w:hAnsi="Times New Roman" w:cs="Times New Roman"/>
                <w:lang w:val="ro-RO" w:eastAsia="ru-RU"/>
              </w:rPr>
              <w:tab/>
            </w:r>
            <w:r w:rsidRPr="0089701A">
              <w:rPr>
                <w:rFonts w:ascii="Times New Roman" w:eastAsia="Times New Roman" w:hAnsi="Times New Roman" w:cs="Times New Roman"/>
                <w:lang w:val="ro-RO" w:eastAsia="ru-RU"/>
              </w:rPr>
              <w:tab/>
            </w:r>
            <w:r w:rsidRPr="0089701A">
              <w:rPr>
                <w:rFonts w:ascii="Times New Roman" w:eastAsia="Times New Roman" w:hAnsi="Times New Roman" w:cs="Times New Roman"/>
                <w:lang w:val="ro-RO" w:eastAsia="ru-RU"/>
              </w:rPr>
              <w:tab/>
            </w:r>
            <w:r w:rsidRPr="0089701A">
              <w:rPr>
                <w:rFonts w:ascii="Times New Roman" w:eastAsia="Times New Roman" w:hAnsi="Times New Roman" w:cs="Times New Roman"/>
                <w:lang w:val="ro-RO" w:eastAsia="ru-RU"/>
              </w:rPr>
              <w:tab/>
            </w:r>
          </w:p>
          <w:p w:rsidR="00FD53D1" w:rsidRPr="0089701A" w:rsidRDefault="00FD53D1" w:rsidP="000F7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89701A">
              <w:rPr>
                <w:rFonts w:ascii="Times New Roman" w:eastAsia="Times New Roman" w:hAnsi="Times New Roman" w:cs="Times New Roman"/>
                <w:lang w:val="ro-RO" w:eastAsia="ru-RU"/>
              </w:rPr>
              <w:t xml:space="preserve">SECRETARĂ INTERIMARĂ A                                                      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               </w:t>
            </w:r>
            <w:r w:rsidRPr="0089701A">
              <w:rPr>
                <w:rFonts w:ascii="Times New Roman" w:eastAsia="Times New Roman" w:hAnsi="Times New Roman" w:cs="Times New Roman"/>
                <w:lang w:val="ro-RO" w:eastAsia="ru-RU"/>
              </w:rPr>
              <w:t xml:space="preserve">De acord şi dispun elaborarea  Consiliului raional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       </w:t>
            </w:r>
            <w:r w:rsidRPr="0089701A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proiectului de decizie  </w:t>
            </w:r>
          </w:p>
          <w:p w:rsidR="00FD53D1" w:rsidRPr="0089701A" w:rsidRDefault="00FD53D1" w:rsidP="000F7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89701A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 xml:space="preserve">Angela MIHALIUC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lang w:val="ro-RO" w:eastAsia="ru-RU"/>
              </w:rPr>
              <w:t xml:space="preserve">        </w:t>
            </w:r>
            <w:r w:rsidRPr="0089701A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PREŞEDINTE,</w:t>
            </w:r>
            <w:r w:rsidRPr="0089701A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                                                                                                                                   </w:t>
            </w:r>
          </w:p>
          <w:p w:rsidR="00FD53D1" w:rsidRPr="0089701A" w:rsidRDefault="00FD53D1" w:rsidP="000F73F9">
            <w:pPr>
              <w:tabs>
                <w:tab w:val="left" w:pos="7088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89701A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                                                                                                                     </w:t>
            </w:r>
            <w:r w:rsidRPr="0089701A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 xml:space="preserve">Cristian CAINARIAN                  </w:t>
            </w:r>
          </w:p>
          <w:p w:rsidR="00FD53D1" w:rsidRPr="0089701A" w:rsidRDefault="00FD53D1" w:rsidP="000F73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val="ro-RO" w:eastAsia="ru-RU"/>
              </w:rPr>
            </w:pPr>
            <w:r w:rsidRPr="0089701A">
              <w:rPr>
                <w:rFonts w:ascii="Times New Roman" w:eastAsia="Times New Roman" w:hAnsi="Times New Roman" w:cs="Times New Roman"/>
                <w:b/>
                <w:sz w:val="24"/>
                <w:lang w:val="ro-RO" w:eastAsia="ru-RU"/>
              </w:rPr>
              <w:t>NOTĂ DE FUNDAMENTARE</w:t>
            </w:r>
          </w:p>
          <w:p w:rsidR="00FD53D1" w:rsidRPr="0089701A" w:rsidRDefault="00FD53D1" w:rsidP="000F7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 w:eastAsia="ru-RU"/>
              </w:rPr>
            </w:pPr>
            <w:r w:rsidRPr="00897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Cu privire la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transmiterea</w:t>
            </w:r>
            <w:r w:rsidRPr="00897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bunului imobil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cu nr. cadastral 7401509070.04</w:t>
            </w:r>
            <w:r w:rsidRPr="00897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 xml:space="preserve"> proprietate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publică</w:t>
            </w:r>
            <w:r w:rsidRPr="00897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raionului Sîngerei</w:t>
            </w:r>
          </w:p>
          <w:tbl>
            <w:tblPr>
              <w:tblW w:w="9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395"/>
              <w:gridCol w:w="5368"/>
              <w:gridCol w:w="12"/>
            </w:tblGrid>
            <w:tr w:rsidR="00FD53D1" w:rsidRPr="00384D22" w:rsidTr="00C74439">
              <w:trPr>
                <w:gridAfter w:val="1"/>
                <w:wAfter w:w="4" w:type="pct"/>
              </w:trPr>
              <w:tc>
                <w:tcPr>
                  <w:tcW w:w="49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3D1" w:rsidRPr="0089701A" w:rsidRDefault="00FD53D1" w:rsidP="000F73F9">
                  <w:pPr>
                    <w:tabs>
                      <w:tab w:val="left" w:pos="284"/>
                      <w:tab w:val="left" w:pos="119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/>
                    </w:rPr>
                  </w:pPr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it-IT" w:eastAsia="ru-RU"/>
                    </w:rPr>
                    <w:t xml:space="preserve">1. 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>Denumirea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>sau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>numele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>autorului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>şi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 xml:space="preserve">,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>după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>caz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 xml:space="preserve">, a/al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>participanţilor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 xml:space="preserve"> la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>elaborarea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>proiectului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>actului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>normativ</w:t>
                  </w:r>
                  <w:proofErr w:type="spellEnd"/>
                </w:p>
              </w:tc>
            </w:tr>
            <w:tr w:rsidR="00FD53D1" w:rsidRPr="00384D22" w:rsidTr="00C74439">
              <w:trPr>
                <w:gridAfter w:val="1"/>
                <w:wAfter w:w="4" w:type="pct"/>
                <w:trHeight w:val="113"/>
              </w:trPr>
              <w:tc>
                <w:tcPr>
                  <w:tcW w:w="49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3D1" w:rsidRPr="0089701A" w:rsidRDefault="00FD53D1" w:rsidP="00FD5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ro-RO" w:eastAsia="ru-RU"/>
                    </w:rPr>
                  </w:pPr>
                  <w:r w:rsidRPr="008970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JM" w:eastAsia="ru-RU"/>
                    </w:rPr>
                    <w:t>Proiectul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JM" w:eastAsia="ru-RU"/>
                    </w:rPr>
                    <w:t xml:space="preserve"> de </w:t>
                  </w:r>
                  <w:proofErr w:type="spellStart"/>
                  <w:proofErr w:type="gramStart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JM" w:eastAsia="ru-RU"/>
                    </w:rPr>
                    <w:t>decizie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 xml:space="preserve"> </w:t>
                  </w:r>
                  <w:r w:rsidRPr="008970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RO" w:eastAsia="ru-RU"/>
                    </w:rPr>
                    <w:t xml:space="preserve"> „</w:t>
                  </w:r>
                  <w:proofErr w:type="gramEnd"/>
                  <w:r w:rsidRPr="008970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RO" w:eastAsia="ru-RU"/>
                    </w:rPr>
                    <w:t xml:space="preserve">Cu privire la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RO" w:eastAsia="ru-RU"/>
                    </w:rPr>
                    <w:t>transmiterea bunului imobil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o-RO" w:eastAsia="ru-RU"/>
                    </w:rPr>
                    <w:t xml:space="preserve"> </w:t>
                  </w:r>
                  <w:r w:rsidRPr="00BC5E0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RO" w:eastAsia="ru-RU"/>
                    </w:rPr>
                    <w:t>cu nr. cadastral 740150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RO" w:eastAsia="ru-RU"/>
                    </w:rPr>
                    <w:t>9070.04 di</w:t>
                  </w:r>
                  <w:r w:rsidRPr="008970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RO" w:eastAsia="ru-RU"/>
                    </w:rPr>
                    <w:t xml:space="preserve">n proprietatea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RO" w:eastAsia="ru-RU"/>
                    </w:rPr>
                    <w:t>publică</w:t>
                  </w:r>
                  <w:r w:rsidRPr="008970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RO" w:eastAsia="ru-RU"/>
                    </w:rPr>
                    <w:t xml:space="preserve"> a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RO" w:eastAsia="ru-RU"/>
                    </w:rPr>
                    <w:t>raionului Sîngerei</w:t>
                  </w:r>
                  <w:r w:rsidRPr="008970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RO" w:eastAsia="ru-RU"/>
                    </w:rPr>
                    <w:t xml:space="preserve">” </w:t>
                  </w:r>
                  <w:r w:rsidRPr="008970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JM" w:eastAsia="ru-RU"/>
                    </w:rPr>
                    <w:t>este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JM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JM" w:eastAsia="ru-RU"/>
                    </w:rPr>
                    <w:t>elaborat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JM" w:eastAsia="ru-RU"/>
                    </w:rPr>
                    <w:t xml:space="preserve"> de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JM" w:eastAsia="ru-RU"/>
                    </w:rPr>
                    <w:t>către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JM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JM" w:eastAsia="ru-RU"/>
                    </w:rPr>
                    <w:t>Serviciul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JM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JM" w:eastAsia="ru-RU"/>
                    </w:rPr>
                    <w:t>Agricultură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JM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JM" w:eastAsia="ru-RU"/>
                    </w:rPr>
                    <w:t>și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JM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JM" w:eastAsia="ru-RU"/>
                    </w:rPr>
                    <w:t>Cadastru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JM" w:eastAsia="ru-RU"/>
                    </w:rPr>
                    <w:t xml:space="preserve"> din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JM" w:eastAsia="ru-RU"/>
                    </w:rPr>
                    <w:t>cadrul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JM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JM" w:eastAsia="ru-RU"/>
                    </w:rPr>
                    <w:t>Aparatului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JM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JM" w:eastAsia="ru-RU"/>
                    </w:rPr>
                    <w:t>Președintelui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JM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JM" w:eastAsia="ru-RU"/>
                    </w:rPr>
                    <w:t>raionului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JM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JM" w:eastAsia="ru-RU"/>
                    </w:rPr>
                    <w:t>Sîngerei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JM" w:eastAsia="ru-RU"/>
                    </w:rPr>
                    <w:t>.</w:t>
                  </w:r>
                </w:p>
              </w:tc>
            </w:tr>
            <w:tr w:rsidR="00FD53D1" w:rsidRPr="00384D22" w:rsidTr="00C74439">
              <w:trPr>
                <w:gridAfter w:val="1"/>
                <w:wAfter w:w="4" w:type="pct"/>
                <w:trHeight w:val="169"/>
              </w:trPr>
              <w:tc>
                <w:tcPr>
                  <w:tcW w:w="49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3D1" w:rsidRPr="0089701A" w:rsidRDefault="00FD53D1" w:rsidP="000F73F9">
                  <w:pPr>
                    <w:tabs>
                      <w:tab w:val="left" w:pos="884"/>
                      <w:tab w:val="left" w:pos="119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/>
                    </w:rPr>
                  </w:pPr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 xml:space="preserve">2.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>Condiţiile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>ce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 xml:space="preserve"> au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>impus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>elaborarea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>proiectului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>actului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>normativ</w:t>
                  </w:r>
                  <w:proofErr w:type="spellEnd"/>
                </w:p>
              </w:tc>
            </w:tr>
            <w:tr w:rsidR="00FD53D1" w:rsidRPr="00A70D7A" w:rsidTr="00C74439">
              <w:trPr>
                <w:gridAfter w:val="1"/>
                <w:wAfter w:w="4" w:type="pct"/>
                <w:trHeight w:val="1351"/>
              </w:trPr>
              <w:tc>
                <w:tcPr>
                  <w:tcW w:w="49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3D1" w:rsidRPr="00523595" w:rsidRDefault="00FD53D1" w:rsidP="00384D22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</w:pPr>
                  <w:r w:rsidRPr="008970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 w:eastAsia="ru-RU"/>
                    </w:rPr>
                    <w:t xml:space="preserve">   </w:t>
                  </w:r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 xml:space="preserve">Proiectul de decizie este întemeiat în baza </w:t>
                  </w:r>
                  <w:r w:rsidR="00523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în temeiul art. 43</w:t>
                  </w:r>
                  <w:r w:rsidR="00A70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,ali. (1), lit.</w:t>
                  </w:r>
                  <w:r w:rsidR="00523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c)</w:t>
                  </w:r>
                  <w:r w:rsidR="00523595"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 xml:space="preserve">, </w:t>
                  </w:r>
                  <w:r w:rsidR="00523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și art.74 alin.</w:t>
                  </w:r>
                  <w:r w:rsidR="00523595"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(6) din Legea privind administraţia publică locală nr. 436/2006, luînd în considerare prevederile Hotărîrii Guvernului nr. 901/2015 pentru aprobarea Regulamentului cu privire la modul de transmitere a bunurilor proprietate publică, art.9 alin.(2) lit.b)</w:t>
                  </w:r>
                  <w:r w:rsidR="00A70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,art.</w:t>
                  </w:r>
                  <w:r w:rsidR="00384D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 xml:space="preserve"> </w:t>
                  </w:r>
                  <w:bookmarkStart w:id="1" w:name="_GoBack"/>
                  <w:bookmarkEnd w:id="1"/>
                  <w:r w:rsidR="00384D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1</w:t>
                  </w:r>
                  <w:r w:rsidR="00A70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4, alin. (1), lit.c)</w:t>
                  </w:r>
                  <w:r w:rsidR="00523595"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 xml:space="preserve"> din Legea nr.121/2007 privind administrarea și deetatizarea proprietății publice, art. 8 alin. (4) din Legea nr.523/1999 cu privire la proprietatea publică a unităților administrative-teritoriale </w:t>
                  </w:r>
                  <w:r w:rsidR="00523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și decizia Consiliului orășenesc Sîngerei nr. 5/5 din 11.07.2025</w:t>
                  </w:r>
                  <w:r w:rsidR="00A70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 xml:space="preserve">, </w:t>
                  </w:r>
                  <w:r w:rsidR="00523595"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 xml:space="preserve"> </w:t>
                  </w:r>
                  <w:r w:rsidR="00A70D7A">
                    <w:rPr>
                      <w:rFonts w:ascii="Times New Roman" w:eastAsia="Times New Roman" w:hAnsi="Times New Roman" w:cs="Times New Roman"/>
                      <w:lang w:val="ro-RO" w:eastAsia="ru-RU"/>
                    </w:rPr>
                    <w:t>Demersul Primăriei or. Sîngerei 441/04 din 18.08.2025</w:t>
                  </w:r>
                </w:p>
              </w:tc>
            </w:tr>
            <w:tr w:rsidR="00FD53D1" w:rsidRPr="00384D22" w:rsidTr="00C74439">
              <w:trPr>
                <w:gridAfter w:val="1"/>
                <w:wAfter w:w="4" w:type="pct"/>
              </w:trPr>
              <w:tc>
                <w:tcPr>
                  <w:tcW w:w="49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3D1" w:rsidRPr="0089701A" w:rsidRDefault="00FD53D1" w:rsidP="000F73F9">
                  <w:pPr>
                    <w:tabs>
                      <w:tab w:val="left" w:pos="884"/>
                      <w:tab w:val="left" w:pos="119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/>
                    </w:rPr>
                  </w:pPr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 xml:space="preserve">3.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>Obiectivele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>urmărite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>și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>soluțiile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ru-RU"/>
                    </w:rPr>
                    <w:t>propuse</w:t>
                  </w:r>
                  <w:proofErr w:type="spellEnd"/>
                </w:p>
              </w:tc>
            </w:tr>
            <w:tr w:rsidR="00FD53D1" w:rsidRPr="00384D22" w:rsidTr="00C74439">
              <w:trPr>
                <w:gridAfter w:val="1"/>
                <w:wAfter w:w="4" w:type="pct"/>
                <w:trHeight w:val="557"/>
              </w:trPr>
              <w:tc>
                <w:tcPr>
                  <w:tcW w:w="49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3D1" w:rsidRPr="0089701A" w:rsidRDefault="00FD53D1" w:rsidP="00C744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ro-RO" w:eastAsia="ru-RU"/>
                    </w:rPr>
                  </w:pPr>
                  <w:r w:rsidRPr="008970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ro-RO" w:eastAsia="ru-RU"/>
                    </w:rPr>
                    <w:t xml:space="preserve">   </w:t>
                  </w:r>
                  <w:r w:rsidRPr="007A1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 xml:space="preserve">În legătură cu necesitatea </w:t>
                  </w:r>
                  <w:r w:rsidR="00C74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renovării și repunerii în funcțiune a unui bazin de tip închis care va asigura condiții moderne pentru practicarea înotului, activități de agrement și menținerea sănătății populației Primăria or. Sîngerei solicită transmiterea în proprietate publică</w:t>
                  </w:r>
                  <w:r w:rsidR="007A1B28" w:rsidRPr="007A1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 xml:space="preserve"> bunul imobil cu nr. cadastral 7401509070.04 situat în or. </w:t>
                  </w:r>
                  <w:r w:rsidR="007A1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 xml:space="preserve">Sîngerei str. Nicolae Testemițanu nr.5,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în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conformitate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cu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Regulamentul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cu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privire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la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modul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de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transmitere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a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bunurilor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proprietate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publică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aprobat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prin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Hotărîrea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Guvernului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nr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. 901/2015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este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necesar</w:t>
                  </w:r>
                  <w:proofErr w:type="spellEnd"/>
                  <w:r w:rsidR="007C55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ă</w:t>
                  </w:r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="007C55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decizia</w:t>
                  </w:r>
                  <w:proofErr w:type="spellEnd"/>
                  <w:r w:rsidR="007C55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="007C55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</w:t>
                  </w:r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onsiliului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="007C55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raional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="007C55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cu </w:t>
                  </w:r>
                  <w:proofErr w:type="spellStart"/>
                  <w:r w:rsidR="007C55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privire</w:t>
                  </w:r>
                  <w:proofErr w:type="spellEnd"/>
                  <w:r w:rsidR="007C55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la </w:t>
                  </w:r>
                  <w:proofErr w:type="spellStart"/>
                  <w:r w:rsidR="007C55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transmiterea</w:t>
                  </w:r>
                  <w:proofErr w:type="spellEnd"/>
                  <w:r w:rsidR="007C55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="007C55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bunului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respectiv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FD53D1" w:rsidRPr="0089701A" w:rsidTr="00C74439">
              <w:trPr>
                <w:gridAfter w:val="1"/>
                <w:wAfter w:w="4" w:type="pct"/>
                <w:trHeight w:val="148"/>
              </w:trPr>
              <w:tc>
                <w:tcPr>
                  <w:tcW w:w="49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3D1" w:rsidRPr="0089701A" w:rsidRDefault="00FD53D1" w:rsidP="000F73F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ro-RO" w:eastAsia="ru-RU"/>
                    </w:rPr>
                  </w:pPr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4. </w:t>
                  </w:r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ro-RO" w:eastAsia="ru-RU"/>
                    </w:rPr>
                    <w:t>Analiza impactului de reglementare</w:t>
                  </w:r>
                </w:p>
              </w:tc>
            </w:tr>
            <w:tr w:rsidR="00FD53D1" w:rsidRPr="00384D22" w:rsidTr="00C74439">
              <w:trPr>
                <w:gridAfter w:val="1"/>
                <w:wAfter w:w="4" w:type="pct"/>
                <w:trHeight w:val="465"/>
              </w:trPr>
              <w:tc>
                <w:tcPr>
                  <w:tcW w:w="49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3D1" w:rsidRPr="0089701A" w:rsidRDefault="00FD53D1" w:rsidP="000F73F9">
                  <w:pPr>
                    <w:spacing w:after="0" w:line="240" w:lineRule="auto"/>
                    <w:jc w:val="both"/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970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    </w:t>
                  </w:r>
                  <w:proofErr w:type="spellStart"/>
                  <w:r w:rsidRPr="00897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Proiectul</w:t>
                  </w:r>
                  <w:proofErr w:type="spellEnd"/>
                  <w:r w:rsidRPr="00897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de </w:t>
                  </w:r>
                  <w:proofErr w:type="spellStart"/>
                  <w:r w:rsidRPr="00897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decizie</w:t>
                  </w:r>
                  <w:proofErr w:type="spellEnd"/>
                  <w:r w:rsidRPr="00897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nu </w:t>
                  </w:r>
                  <w:proofErr w:type="spellStart"/>
                  <w:r w:rsidRPr="00897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înregistrează</w:t>
                  </w:r>
                  <w:proofErr w:type="spellEnd"/>
                  <w:r w:rsidRPr="00897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careva</w:t>
                  </w:r>
                  <w:proofErr w:type="spellEnd"/>
                  <w:r w:rsidRPr="00897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impacturi</w:t>
                  </w:r>
                  <w:proofErr w:type="spellEnd"/>
                  <w:r w:rsidRPr="00897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97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costuri</w:t>
                  </w:r>
                  <w:proofErr w:type="spellEnd"/>
                  <w:r w:rsidRPr="00897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și</w:t>
                  </w:r>
                  <w:proofErr w:type="spellEnd"/>
                  <w:r w:rsidRPr="00897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respectiv</w:t>
                  </w:r>
                  <w:proofErr w:type="spellEnd"/>
                  <w:r w:rsidRPr="00897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nu </w:t>
                  </w:r>
                  <w:proofErr w:type="spellStart"/>
                  <w:r w:rsidRPr="00897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necesită</w:t>
                  </w:r>
                  <w:proofErr w:type="spellEnd"/>
                  <w:r w:rsidRPr="00897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alocarea</w:t>
                  </w:r>
                  <w:proofErr w:type="spellEnd"/>
                  <w:r w:rsidRPr="00897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mijloacelor</w:t>
                  </w:r>
                  <w:proofErr w:type="spellEnd"/>
                  <w:r w:rsidRPr="00897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financiare</w:t>
                  </w:r>
                  <w:proofErr w:type="spellEnd"/>
                  <w:r w:rsidRPr="00897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suplimentare</w:t>
                  </w:r>
                  <w:proofErr w:type="spellEnd"/>
                  <w:r w:rsidRPr="00897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din </w:t>
                  </w:r>
                  <w:proofErr w:type="spellStart"/>
                  <w:r w:rsidRPr="00897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bugetul</w:t>
                  </w:r>
                  <w:proofErr w:type="spellEnd"/>
                  <w:r w:rsidRPr="00897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raional</w:t>
                  </w:r>
                  <w:proofErr w:type="spellEnd"/>
                  <w:r w:rsidRPr="00897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</w:t>
                  </w:r>
                  <w:r w:rsidRPr="008970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FD53D1" w:rsidRPr="00384D22" w:rsidTr="00C74439">
              <w:trPr>
                <w:gridAfter w:val="1"/>
                <w:wAfter w:w="4" w:type="pct"/>
                <w:trHeight w:val="82"/>
              </w:trPr>
              <w:tc>
                <w:tcPr>
                  <w:tcW w:w="49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3D1" w:rsidRPr="0089701A" w:rsidRDefault="00FD53D1" w:rsidP="000F7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9701A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5. </w:t>
                  </w:r>
                  <w:proofErr w:type="spellStart"/>
                  <w:r w:rsidRPr="0089701A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Compatibilitatea</w:t>
                  </w:r>
                  <w:proofErr w:type="spellEnd"/>
                  <w:r w:rsidRPr="0089701A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proiectului</w:t>
                  </w:r>
                  <w:proofErr w:type="spellEnd"/>
                  <w:r w:rsidRPr="0089701A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actului</w:t>
                  </w:r>
                  <w:proofErr w:type="spellEnd"/>
                  <w:r w:rsidRPr="0089701A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normative cu </w:t>
                  </w:r>
                  <w:proofErr w:type="spellStart"/>
                  <w:r w:rsidRPr="0089701A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legislația</w:t>
                  </w:r>
                  <w:proofErr w:type="spellEnd"/>
                  <w:r w:rsidRPr="0089701A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UE - </w:t>
                  </w:r>
                  <w:r w:rsidRPr="00897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ro-RO"/>
                    </w:rPr>
                    <w:t>„Nu este aplicabil”.</w:t>
                  </w:r>
                </w:p>
              </w:tc>
            </w:tr>
            <w:tr w:rsidR="00FD53D1" w:rsidRPr="00384D22" w:rsidTr="00C74439">
              <w:trPr>
                <w:gridAfter w:val="1"/>
                <w:wAfter w:w="4" w:type="pct"/>
                <w:trHeight w:val="82"/>
              </w:trPr>
              <w:tc>
                <w:tcPr>
                  <w:tcW w:w="49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3D1" w:rsidRPr="0089701A" w:rsidRDefault="00FD53D1" w:rsidP="000F73F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89701A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6. </w:t>
                  </w:r>
                  <w:proofErr w:type="spellStart"/>
                  <w:r w:rsidRPr="0089701A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Avizarea</w:t>
                  </w:r>
                  <w:proofErr w:type="spellEnd"/>
                  <w:r w:rsidRPr="0089701A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și</w:t>
                  </w:r>
                  <w:proofErr w:type="spellEnd"/>
                  <w:r w:rsidRPr="0089701A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consultarea</w:t>
                  </w:r>
                  <w:proofErr w:type="spellEnd"/>
                  <w:r w:rsidRPr="0089701A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publică</w:t>
                  </w:r>
                  <w:proofErr w:type="spellEnd"/>
                  <w:r w:rsidRPr="0089701A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a </w:t>
                  </w:r>
                  <w:proofErr w:type="spellStart"/>
                  <w:r w:rsidRPr="0089701A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proiectului</w:t>
                  </w:r>
                  <w:proofErr w:type="spellEnd"/>
                  <w:r w:rsidRPr="0089701A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actului</w:t>
                  </w:r>
                  <w:proofErr w:type="spellEnd"/>
                  <w:r w:rsidRPr="0089701A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normative - </w:t>
                  </w:r>
                  <w:r w:rsidRPr="00897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ro-RO"/>
                    </w:rPr>
                    <w:t>„Nu este aplicabil”.</w:t>
                  </w:r>
                </w:p>
              </w:tc>
            </w:tr>
            <w:tr w:rsidR="00FD53D1" w:rsidRPr="00384D22" w:rsidTr="00C74439">
              <w:trPr>
                <w:gridAfter w:val="1"/>
                <w:wAfter w:w="4" w:type="pct"/>
                <w:trHeight w:val="82"/>
              </w:trPr>
              <w:tc>
                <w:tcPr>
                  <w:tcW w:w="49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3D1" w:rsidRPr="0089701A" w:rsidRDefault="00FD53D1" w:rsidP="000F73F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89701A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7. </w:t>
                  </w:r>
                  <w:proofErr w:type="spellStart"/>
                  <w:r w:rsidRPr="0089701A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Concluziile</w:t>
                  </w:r>
                  <w:proofErr w:type="spellEnd"/>
                  <w:r w:rsidRPr="0089701A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expertizelor</w:t>
                  </w:r>
                  <w:proofErr w:type="spellEnd"/>
                  <w:r w:rsidRPr="0089701A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- </w:t>
                  </w:r>
                  <w:r w:rsidRPr="00897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ro-RO"/>
                    </w:rPr>
                    <w:t>„Nu este aplicabil”.</w:t>
                  </w:r>
                </w:p>
              </w:tc>
            </w:tr>
            <w:tr w:rsidR="00FD53D1" w:rsidRPr="00384D22" w:rsidTr="00C74439">
              <w:trPr>
                <w:gridAfter w:val="1"/>
                <w:wAfter w:w="4" w:type="pct"/>
                <w:trHeight w:val="65"/>
              </w:trPr>
              <w:tc>
                <w:tcPr>
                  <w:tcW w:w="49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3D1" w:rsidRPr="0089701A" w:rsidRDefault="00FD53D1" w:rsidP="000F73F9">
                  <w:pPr>
                    <w:tabs>
                      <w:tab w:val="left" w:pos="884"/>
                      <w:tab w:val="left" w:pos="1196"/>
                    </w:tabs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 xml:space="preserve">8.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Modul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 xml:space="preserve"> de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încorporare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 xml:space="preserve"> a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actului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în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cadrul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normativ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 xml:space="preserve"> existent </w:t>
                  </w:r>
                </w:p>
              </w:tc>
            </w:tr>
            <w:tr w:rsidR="00FD53D1" w:rsidRPr="00384D22" w:rsidTr="00C74439">
              <w:trPr>
                <w:gridAfter w:val="1"/>
                <w:wAfter w:w="4" w:type="pct"/>
                <w:trHeight w:val="323"/>
              </w:trPr>
              <w:tc>
                <w:tcPr>
                  <w:tcW w:w="49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3D1" w:rsidRPr="0089701A" w:rsidRDefault="00FD53D1" w:rsidP="000F73F9">
                  <w:pPr>
                    <w:tabs>
                      <w:tab w:val="left" w:pos="884"/>
                      <w:tab w:val="left" w:pos="1196"/>
                    </w:tabs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Proiectul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de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decizie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nu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necesită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modificarea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și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/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sau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completarea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unor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acte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normative </w:t>
                  </w:r>
                </w:p>
              </w:tc>
            </w:tr>
            <w:tr w:rsidR="00FD53D1" w:rsidRPr="00384D22" w:rsidTr="00C74439">
              <w:trPr>
                <w:gridAfter w:val="1"/>
                <w:wAfter w:w="4" w:type="pct"/>
                <w:trHeight w:val="148"/>
              </w:trPr>
              <w:tc>
                <w:tcPr>
                  <w:tcW w:w="49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3D1" w:rsidRPr="0089701A" w:rsidRDefault="00FD53D1" w:rsidP="000F73F9">
                  <w:pPr>
                    <w:tabs>
                      <w:tab w:val="left" w:pos="884"/>
                      <w:tab w:val="left" w:pos="1196"/>
                    </w:tabs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 xml:space="preserve">9.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Măsurile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necesare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pentru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implementarea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prevederilor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proiectului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actului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 xml:space="preserve"> normative - </w:t>
                  </w:r>
                  <w:r w:rsidRPr="008970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o-RO" w:eastAsia="ru-RU"/>
                    </w:rPr>
                    <w:t>„Nu este aplicabil”.</w:t>
                  </w:r>
                </w:p>
              </w:tc>
            </w:tr>
            <w:tr w:rsidR="00FD53D1" w:rsidRPr="0089701A" w:rsidTr="00C7443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214"/>
              </w:trPr>
              <w:tc>
                <w:tcPr>
                  <w:tcW w:w="2248" w:type="pct"/>
                </w:tcPr>
                <w:p w:rsidR="00FD53D1" w:rsidRPr="0089701A" w:rsidRDefault="00FD53D1" w:rsidP="000F73F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 w:eastAsia="ru-RU"/>
                    </w:rPr>
                  </w:pP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Întocmit</w:t>
                  </w:r>
                  <w:proofErr w:type="spellEnd"/>
                </w:p>
                <w:p w:rsidR="00FD53D1" w:rsidRPr="0089701A" w:rsidRDefault="00FD53D1" w:rsidP="000F7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Șef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Serviciul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Agricultură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și</w:t>
                  </w:r>
                  <w:proofErr w:type="spellEnd"/>
                  <w:r w:rsidRPr="008970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Cadastru</w:t>
                  </w:r>
                  <w:proofErr w:type="spellEnd"/>
                </w:p>
                <w:p w:rsidR="00FD53D1" w:rsidRPr="0089701A" w:rsidRDefault="00FD53D1" w:rsidP="000F73F9">
                  <w:pPr>
                    <w:spacing w:after="0" w:line="240" w:lineRule="auto"/>
                    <w:ind w:left="-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970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 xml:space="preserve">Ion </w:t>
                  </w:r>
                  <w:proofErr w:type="spellStart"/>
                  <w:r w:rsidRPr="008970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Harabagiu</w:t>
                  </w:r>
                  <w:proofErr w:type="spellEnd"/>
                </w:p>
              </w:tc>
              <w:tc>
                <w:tcPr>
                  <w:tcW w:w="2752" w:type="pct"/>
                  <w:gridSpan w:val="2"/>
                </w:tcPr>
                <w:p w:rsidR="00FD53D1" w:rsidRPr="0089701A" w:rsidRDefault="00FD53D1" w:rsidP="000F73F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</w:p>
              </w:tc>
            </w:tr>
          </w:tbl>
          <w:p w:rsidR="00FD53D1" w:rsidRPr="0089701A" w:rsidRDefault="00FD53D1" w:rsidP="000F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</w:tc>
        <w:tc>
          <w:tcPr>
            <w:tcW w:w="431" w:type="pct"/>
          </w:tcPr>
          <w:p w:rsidR="00FD53D1" w:rsidRPr="0089701A" w:rsidRDefault="00FD53D1" w:rsidP="000F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D53D1" w:rsidRPr="0089701A" w:rsidRDefault="00FD53D1" w:rsidP="000F73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FD53D1" w:rsidRPr="0089701A" w:rsidRDefault="00FD53D1" w:rsidP="000F73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</w:tbl>
    <w:p w:rsidR="004B17B3" w:rsidRDefault="004B17B3"/>
    <w:sectPr w:rsidR="004B17B3" w:rsidSect="00032F0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76F2"/>
    <w:multiLevelType w:val="hybridMultilevel"/>
    <w:tmpl w:val="F446D0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12"/>
    <w:rsid w:val="0003164A"/>
    <w:rsid w:val="00032F0A"/>
    <w:rsid w:val="002C229C"/>
    <w:rsid w:val="00384D22"/>
    <w:rsid w:val="004B17B3"/>
    <w:rsid w:val="00523595"/>
    <w:rsid w:val="007A1B28"/>
    <w:rsid w:val="007C556C"/>
    <w:rsid w:val="00A06EC2"/>
    <w:rsid w:val="00A70D7A"/>
    <w:rsid w:val="00B26228"/>
    <w:rsid w:val="00C24312"/>
    <w:rsid w:val="00C74439"/>
    <w:rsid w:val="00FB0EB2"/>
    <w:rsid w:val="00F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FD1C1-8FF1-4847-AA9F-C2691C65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D5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qFormat/>
    <w:rsid w:val="00FD53D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FD5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GRAMMYLA</dc:creator>
  <cp:keywords/>
  <dc:description/>
  <cp:lastModifiedBy>GRAMMYLA</cp:lastModifiedBy>
  <cp:revision>8</cp:revision>
  <dcterms:created xsi:type="dcterms:W3CDTF">2025-08-14T12:35:00Z</dcterms:created>
  <dcterms:modified xsi:type="dcterms:W3CDTF">2025-08-18T13:21:00Z</dcterms:modified>
</cp:coreProperties>
</file>