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5892"/>
        <w:gridCol w:w="1956"/>
      </w:tblGrid>
      <w:tr w:rsidR="00C212B2" w:rsidRPr="00114830" w:rsidTr="00934418">
        <w:trPr>
          <w:trHeight w:val="1652"/>
        </w:trPr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2B2" w:rsidRPr="00173945" w:rsidRDefault="006666D8" w:rsidP="00FE09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  <w:r>
              <w:rPr>
                <w:rFonts w:ascii="Calibri" w:eastAsia="Times New Roman" w:hAnsi="Calibri" w:cs="Times New Roman"/>
                <w:sz w:val="10"/>
                <w:szCs w:val="10"/>
                <w:lang w:val="ro-RO"/>
              </w:rPr>
              <w:t xml:space="preserve"> </w:t>
            </w:r>
            <w:r w:rsidR="00C212B2" w:rsidRPr="00173945">
              <w:rPr>
                <w:rFonts w:ascii="Calibri" w:eastAsia="Times New Roman" w:hAnsi="Calibri" w:cs="Times New Roman"/>
                <w:sz w:val="10"/>
                <w:szCs w:val="10"/>
                <w:lang w:val="ro-RO"/>
              </w:rPr>
              <w:br w:type="page"/>
            </w:r>
          </w:p>
          <w:p w:rsidR="00C212B2" w:rsidRPr="00E9761D" w:rsidRDefault="00C212B2" w:rsidP="00FE09B3">
            <w:pPr>
              <w:contextualSpacing/>
              <w:rPr>
                <w:rFonts w:ascii="Times New Roman" w:eastAsia="Times New Roman" w:hAnsi="Times New Roman" w:cs="Times New Roman"/>
                <w:lang w:val="ro-RO"/>
              </w:rPr>
            </w:pPr>
            <w:r w:rsidRPr="00173945"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348492AE" wp14:editId="5CFBDEB2">
                  <wp:simplePos x="0" y="0"/>
                  <wp:positionH relativeFrom="margin">
                    <wp:posOffset>348587</wp:posOffset>
                  </wp:positionH>
                  <wp:positionV relativeFrom="margin">
                    <wp:posOffset>159385</wp:posOffset>
                  </wp:positionV>
                  <wp:extent cx="672465" cy="814705"/>
                  <wp:effectExtent l="0" t="0" r="0" b="444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2B2" w:rsidRPr="00E9761D" w:rsidRDefault="00C212B2" w:rsidP="00FE09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C212B2" w:rsidRPr="00817406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C212B2" w:rsidRPr="00817406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r w:rsidRPr="008174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REPUBLICA  MOLDOVA</w:t>
            </w:r>
          </w:p>
          <w:p w:rsidR="00C212B2" w:rsidRPr="005A1AB2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C212B2" w:rsidRPr="00817406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r w:rsidRPr="008174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CONSILIUL  RAIONAL  SÎNGEREI</w:t>
            </w:r>
          </w:p>
          <w:p w:rsidR="00C212B2" w:rsidRPr="005A1AB2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C212B2" w:rsidRPr="00817406" w:rsidRDefault="00C212B2" w:rsidP="00FE0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</w:pPr>
            <w:r w:rsidRPr="00817406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  <w:t>PREȘEDINTELE  RAIONULUI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  <w:t xml:space="preserve">                            </w:t>
            </w:r>
          </w:p>
          <w:p w:rsidR="00C212B2" w:rsidRPr="00817406" w:rsidRDefault="00C212B2" w:rsidP="00FE09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o-RO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2B2" w:rsidRPr="00E9761D" w:rsidRDefault="00C212B2" w:rsidP="00FE09B3">
            <w:pPr>
              <w:ind w:right="86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76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59B496D" wp14:editId="715CB09D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212B2" w:rsidRPr="00114830" w:rsidRDefault="00C212B2" w:rsidP="00FE09B3">
            <w:pPr>
              <w:ind w:right="868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F064F5" wp14:editId="205DD077">
                  <wp:extent cx="516610" cy="714375"/>
                  <wp:effectExtent l="0" t="0" r="0" b="0"/>
                  <wp:docPr id="11" name="Рисунок 11" descr="Stem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m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91" cy="72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2B2" w:rsidRPr="00E9761D" w:rsidTr="00934418">
        <w:trPr>
          <w:trHeight w:val="260"/>
        </w:trPr>
        <w:tc>
          <w:tcPr>
            <w:tcW w:w="9521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C212B2" w:rsidRPr="00E9761D" w:rsidRDefault="00942A6A" w:rsidP="00FE09B3">
            <w:pPr>
              <w:tabs>
                <w:tab w:val="left" w:pos="3861"/>
              </w:tabs>
              <w:spacing w:line="240" w:lineRule="auto"/>
              <w:ind w:right="627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42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Secția Administrație Publică</w:t>
            </w:r>
          </w:p>
        </w:tc>
      </w:tr>
    </w:tbl>
    <w:p w:rsidR="00CC5C6F" w:rsidRDefault="00CC5C6F" w:rsidP="00C973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212B2" w:rsidRPr="00960C19" w:rsidRDefault="00C212B2" w:rsidP="00C973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60C1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PROIECT DE DECIZIE nr. ____</w:t>
      </w:r>
    </w:p>
    <w:p w:rsidR="00C212B2" w:rsidRPr="00960C19" w:rsidRDefault="00C212B2" w:rsidP="002975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din „___” ____________ 2025</w:t>
      </w:r>
      <w:r w:rsidRPr="00960C1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</w:t>
      </w:r>
    </w:p>
    <w:p w:rsidR="00C212B2" w:rsidRDefault="00C212B2" w:rsidP="002B50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val="ro-RO"/>
        </w:rPr>
      </w:pPr>
      <w:r w:rsidRPr="006D141B">
        <w:rPr>
          <w:rFonts w:ascii="Times New Roman" w:eastAsia="Times New Roman" w:hAnsi="Times New Roman" w:cs="Times New Roman"/>
          <w:b/>
          <w:sz w:val="24"/>
          <w:lang w:val="ro-RO"/>
        </w:rPr>
        <w:t xml:space="preserve">Cu privire la </w:t>
      </w:r>
      <w:r w:rsidRPr="006D141B">
        <w:rPr>
          <w:rFonts w:ascii="Times New Roman" w:eastAsia="Times New Roman" w:hAnsi="Times New Roman" w:cs="Times New Roman"/>
          <w:b/>
          <w:bCs/>
          <w:sz w:val="24"/>
          <w:lang w:val="ro-RO"/>
        </w:rPr>
        <w:t xml:space="preserve">conferirea Titlului Onorific  </w:t>
      </w:r>
    </w:p>
    <w:p w:rsidR="00C212B2" w:rsidRPr="006D141B" w:rsidRDefault="00C212B2" w:rsidP="002B50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val="ro-RO"/>
        </w:rPr>
      </w:pPr>
      <w:r w:rsidRPr="006D141B">
        <w:rPr>
          <w:rFonts w:ascii="Times New Roman" w:eastAsia="Times New Roman" w:hAnsi="Times New Roman" w:cs="Times New Roman"/>
          <w:b/>
          <w:bCs/>
          <w:sz w:val="24"/>
          <w:lang w:val="ro-RO"/>
        </w:rPr>
        <w:t xml:space="preserve">„Cetățean de Onoare” al </w:t>
      </w:r>
      <w:r>
        <w:rPr>
          <w:rFonts w:ascii="Times New Roman" w:eastAsia="Times New Roman" w:hAnsi="Times New Roman" w:cs="Times New Roman"/>
          <w:b/>
          <w:bCs/>
          <w:sz w:val="24"/>
          <w:lang w:val="ro-RO"/>
        </w:rPr>
        <w:t xml:space="preserve">raionului </w:t>
      </w:r>
      <w:r w:rsidRPr="006D141B">
        <w:rPr>
          <w:rFonts w:ascii="Times New Roman" w:eastAsia="Times New Roman" w:hAnsi="Times New Roman" w:cs="Times New Roman"/>
          <w:b/>
          <w:bCs/>
          <w:sz w:val="24"/>
          <w:lang w:val="ro-RO"/>
        </w:rPr>
        <w:t xml:space="preserve">Sîngerei </w:t>
      </w:r>
    </w:p>
    <w:p w:rsidR="00C212B2" w:rsidRPr="006D141B" w:rsidRDefault="00C212B2" w:rsidP="004C04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lang w:val="ro-RO"/>
        </w:rPr>
      </w:pPr>
    </w:p>
    <w:p w:rsidR="00C212B2" w:rsidRPr="001D4DC7" w:rsidRDefault="00F10C48" w:rsidP="004C0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o-RO"/>
        </w:rPr>
      </w:pPr>
      <w:r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>Avâ</w:t>
      </w:r>
      <w:r w:rsidR="00C212B2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nd în vedere </w:t>
      </w:r>
      <w:r w:rsidR="002B50E5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C212B2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ota de fundamentare </w:t>
      </w:r>
      <w:r w:rsidR="00C212B2" w:rsidRPr="001D4DC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cu privire la conferirea </w:t>
      </w:r>
      <w:r w:rsidR="00934418" w:rsidRPr="001D4DC7">
        <w:rPr>
          <w:rFonts w:ascii="Times New Roman" w:eastAsia="Times New Roman" w:hAnsi="Times New Roman" w:cs="Times New Roman"/>
          <w:bCs/>
          <w:sz w:val="24"/>
          <w:lang w:val="ro-RO"/>
        </w:rPr>
        <w:t>Titlului O</w:t>
      </w:r>
      <w:r w:rsidR="00C212B2" w:rsidRPr="001D4DC7">
        <w:rPr>
          <w:rFonts w:ascii="Times New Roman" w:eastAsia="Times New Roman" w:hAnsi="Times New Roman" w:cs="Times New Roman"/>
          <w:bCs/>
          <w:sz w:val="24"/>
          <w:lang w:val="ro-RO"/>
        </w:rPr>
        <w:t>norific „Cetățean de Onoare al raionului</w:t>
      </w:r>
      <w:r w:rsidR="00934418" w:rsidRPr="001D4DC7">
        <w:rPr>
          <w:rFonts w:ascii="Times New Roman" w:eastAsia="Times New Roman" w:hAnsi="Times New Roman" w:cs="Times New Roman"/>
          <w:bCs/>
          <w:sz w:val="24"/>
          <w:lang w:val="ro-RO"/>
        </w:rPr>
        <w:t xml:space="preserve"> Sîngerei”, </w:t>
      </w:r>
      <w:r w:rsidR="00934418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C212B2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conformitate cu </w:t>
      </w:r>
      <w:r w:rsidR="00934418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prevederile </w:t>
      </w:r>
      <w:r w:rsidR="00C212B2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>art.</w:t>
      </w:r>
      <w:r w:rsidR="00934418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>43 alin.</w:t>
      </w:r>
      <w:r w:rsidR="00C212B2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>(2)</w:t>
      </w:r>
      <w:r w:rsidR="002B50E5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>, art.</w:t>
      </w:r>
      <w:r w:rsidR="00934418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>46 alin.</w:t>
      </w:r>
      <w:r w:rsidR="00C212B2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>(1) al</w:t>
      </w:r>
      <w:r w:rsidR="002B50E5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Legii nr. 436/</w:t>
      </w:r>
      <w:r w:rsidR="00C212B2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>2006 privind administrația publică locală, art</w:t>
      </w:r>
      <w:r w:rsidR="00934418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C212B2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20, </w:t>
      </w:r>
      <w:r w:rsidR="00934418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>art.</w:t>
      </w:r>
      <w:r w:rsidR="00C212B2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21, </w:t>
      </w:r>
      <w:r w:rsidR="00934418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>art.</w:t>
      </w:r>
      <w:r w:rsidR="00C212B2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>23</w:t>
      </w:r>
      <w:r w:rsidR="00934418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alin.(2), lit.</w:t>
      </w:r>
      <w:r w:rsidR="00C212B2"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(g) al Legii cu privire la actele normative nr.100 din 22.12.2017, </w:t>
      </w:r>
      <w:r w:rsidR="00C212B2" w:rsidRPr="001D4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Regulamentul privind conferirea Titlului </w:t>
      </w:r>
      <w:r w:rsidR="00934418" w:rsidRPr="001D4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</w:t>
      </w:r>
      <w:r w:rsidR="00C212B2" w:rsidRPr="001D4DC7">
        <w:rPr>
          <w:rFonts w:ascii="Times New Roman" w:eastAsia="Times New Roman" w:hAnsi="Times New Roman" w:cs="Times New Roman"/>
          <w:bCs/>
          <w:color w:val="000000" w:themeColor="text1"/>
          <w:sz w:val="24"/>
          <w:lang w:val="ro-RO"/>
        </w:rPr>
        <w:t>norific „Cetățean de Onoare al raionului Sîngerei</w:t>
      </w:r>
      <w:r w:rsidR="00934418" w:rsidRPr="001D4DC7">
        <w:rPr>
          <w:rFonts w:ascii="Times New Roman" w:eastAsia="Times New Roman" w:hAnsi="Times New Roman" w:cs="Times New Roman"/>
          <w:bCs/>
          <w:color w:val="000000" w:themeColor="text1"/>
          <w:sz w:val="24"/>
          <w:lang w:val="ro-RO"/>
        </w:rPr>
        <w:t>”</w:t>
      </w:r>
      <w:r w:rsidR="00C212B2" w:rsidRPr="001D4DC7">
        <w:rPr>
          <w:rFonts w:ascii="Times New Roman" w:eastAsia="Times New Roman" w:hAnsi="Times New Roman" w:cs="Times New Roman"/>
          <w:bCs/>
          <w:color w:val="000000" w:themeColor="text1"/>
          <w:sz w:val="24"/>
          <w:lang w:val="ro-RO"/>
        </w:rPr>
        <w:t>, aprobat prin decizia Consiliului raional nr. 8/17 din 18.11.2010 cu modificările ulterioare</w:t>
      </w:r>
      <w:r w:rsidR="00C212B2" w:rsidRPr="001D4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104AC5" w:rsidRPr="001D4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Demersul consilierilor raionali, </w:t>
      </w:r>
      <w:r w:rsidR="00C212B2" w:rsidRPr="001D4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Consiliul raional,</w:t>
      </w:r>
    </w:p>
    <w:p w:rsidR="00C212B2" w:rsidRPr="006D141B" w:rsidRDefault="00C212B2" w:rsidP="00C212B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ro-RO"/>
        </w:rPr>
      </w:pPr>
      <w:r w:rsidRPr="006D141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D141B">
        <w:rPr>
          <w:rFonts w:ascii="Times New Roman" w:eastAsia="Times New Roman" w:hAnsi="Times New Roman" w:cs="Times New Roman"/>
          <w:sz w:val="10"/>
          <w:szCs w:val="10"/>
          <w:lang w:val="ro-RO"/>
        </w:rPr>
        <w:t xml:space="preserve">                                                  </w:t>
      </w:r>
    </w:p>
    <w:p w:rsidR="00C212B2" w:rsidRPr="006D141B" w:rsidRDefault="00C212B2" w:rsidP="00C212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D141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DECIDE:</w:t>
      </w:r>
    </w:p>
    <w:p w:rsidR="00C212B2" w:rsidRPr="006D141B" w:rsidRDefault="00C212B2" w:rsidP="00C212B2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:rsidR="001D4DC7" w:rsidRPr="001D4DC7" w:rsidRDefault="00C212B2" w:rsidP="00FA25C1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13" w:firstLine="567"/>
        <w:contextualSpacing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D4DC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Se conferă </w:t>
      </w:r>
      <w:r w:rsidRPr="001D4DC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Titlul </w:t>
      </w:r>
      <w:r w:rsidR="00FA25C1" w:rsidRPr="001D4DC7">
        <w:rPr>
          <w:rFonts w:ascii="Times New Roman" w:eastAsia="Times New Roman" w:hAnsi="Times New Roman" w:cs="Times New Roman"/>
          <w:bCs/>
          <w:sz w:val="24"/>
          <w:lang w:val="ro-RO"/>
        </w:rPr>
        <w:t>O</w:t>
      </w:r>
      <w:r w:rsidR="000823ED" w:rsidRPr="001D4DC7">
        <w:rPr>
          <w:rFonts w:ascii="Times New Roman" w:eastAsia="Times New Roman" w:hAnsi="Times New Roman" w:cs="Times New Roman"/>
          <w:bCs/>
          <w:sz w:val="24"/>
          <w:lang w:val="ro-RO"/>
        </w:rPr>
        <w:t>norific „Cetățean de Onoare</w:t>
      </w:r>
      <w:r w:rsidRPr="001D4DC7">
        <w:rPr>
          <w:rFonts w:ascii="Times New Roman" w:eastAsia="Times New Roman" w:hAnsi="Times New Roman" w:cs="Times New Roman"/>
          <w:bCs/>
          <w:sz w:val="24"/>
          <w:lang w:val="ro-RO"/>
        </w:rPr>
        <w:t xml:space="preserve"> al raionului</w:t>
      </w:r>
      <w:r w:rsidR="000823ED" w:rsidRPr="001D4DC7">
        <w:rPr>
          <w:rFonts w:ascii="Times New Roman" w:eastAsia="Times New Roman" w:hAnsi="Times New Roman" w:cs="Times New Roman"/>
          <w:bCs/>
          <w:sz w:val="24"/>
          <w:lang w:val="ro-RO"/>
        </w:rPr>
        <w:t>”</w:t>
      </w:r>
      <w:r w:rsidRPr="001D4DC7">
        <w:rPr>
          <w:rFonts w:ascii="Times New Roman" w:eastAsia="Times New Roman" w:hAnsi="Times New Roman" w:cs="Times New Roman"/>
          <w:bCs/>
          <w:sz w:val="24"/>
          <w:lang w:val="ro-RO"/>
        </w:rPr>
        <w:t xml:space="preserve">, </w:t>
      </w:r>
      <w:r w:rsidR="003D5CC1">
        <w:rPr>
          <w:rFonts w:ascii="Times New Roman" w:eastAsia="Times New Roman" w:hAnsi="Times New Roman" w:cs="Times New Roman"/>
          <w:b/>
          <w:bCs/>
          <w:sz w:val="24"/>
          <w:lang w:val="ro-RO"/>
        </w:rPr>
        <w:t>dlui</w:t>
      </w:r>
      <w:r w:rsidR="001D4DC7" w:rsidRPr="001D4DC7">
        <w:rPr>
          <w:rFonts w:ascii="Times New Roman" w:eastAsia="Times New Roman" w:hAnsi="Times New Roman" w:cs="Times New Roman"/>
          <w:b/>
          <w:bCs/>
          <w:sz w:val="24"/>
          <w:lang w:val="ro-RO"/>
        </w:rPr>
        <w:t xml:space="preserve"> </w:t>
      </w:r>
      <w:r w:rsidR="00CC0DFF" w:rsidRPr="001D4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 xml:space="preserve"> </w:t>
      </w:r>
      <w:r w:rsidR="001D4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 xml:space="preserve">Ioan PAVĂL </w:t>
      </w:r>
      <w:r w:rsidR="00580320" w:rsidRPr="001D4DC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o-RO"/>
        </w:rPr>
        <w:t>–</w:t>
      </w:r>
      <w:r w:rsidR="00367EC8" w:rsidRPr="001D4DC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o-RO"/>
        </w:rPr>
        <w:t xml:space="preserve"> </w:t>
      </w:r>
      <w:r w:rsidR="003D5CC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o-RO"/>
        </w:rPr>
        <w:t xml:space="preserve">primar comuna Dumbrăveni, Suceava, România </w:t>
      </w:r>
    </w:p>
    <w:p w:rsidR="00C212B2" w:rsidRPr="001D4DC7" w:rsidRDefault="00C6397C" w:rsidP="00FA25C1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13" w:firstLine="567"/>
        <w:contextualSpacing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D4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 xml:space="preserve">Președintele raionului </w:t>
      </w:r>
      <w:r w:rsidR="00C212B2" w:rsidRPr="001D4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 xml:space="preserve">dl </w:t>
      </w:r>
      <w:r w:rsidR="00C212B2" w:rsidRPr="001D4DC7">
        <w:rPr>
          <w:rFonts w:ascii="Times New Roman" w:eastAsia="Times New Roman" w:hAnsi="Times New Roman" w:cs="Times New Roman"/>
          <w:color w:val="000000" w:themeColor="text1"/>
          <w:sz w:val="24"/>
          <w:lang w:val="ro-RO"/>
        </w:rPr>
        <w:t>Cristian CAINARIAN</w:t>
      </w:r>
      <w:r w:rsidR="00C212B2" w:rsidRPr="001D4DC7">
        <w:rPr>
          <w:rFonts w:ascii="Times New Roman" w:eastAsia="Times New Roman" w:hAnsi="Times New Roman" w:cs="Times New Roman"/>
          <w:b/>
          <w:color w:val="000000" w:themeColor="text1"/>
          <w:sz w:val="24"/>
          <w:lang w:val="ro-RO"/>
        </w:rPr>
        <w:t xml:space="preserve"> </w:t>
      </w:r>
      <w:r w:rsidR="00C212B2" w:rsidRPr="001D4D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va înmâna adeverința “Cetățean de Onoare </w:t>
      </w:r>
      <w:r w:rsidR="00C212B2" w:rsidRPr="001D4DC7">
        <w:rPr>
          <w:rFonts w:ascii="Times New Roman" w:eastAsia="Times New Roman" w:hAnsi="Times New Roman" w:cs="Times New Roman"/>
          <w:bCs/>
          <w:sz w:val="24"/>
          <w:lang w:val="ro-RO"/>
        </w:rPr>
        <w:t xml:space="preserve">al  raionului </w:t>
      </w:r>
      <w:r w:rsidR="00FA25C1" w:rsidRPr="001D4DC7">
        <w:rPr>
          <w:rFonts w:ascii="Times New Roman" w:eastAsia="Times New Roman" w:hAnsi="Times New Roman" w:cs="Times New Roman"/>
          <w:bCs/>
          <w:sz w:val="24"/>
          <w:lang w:val="ro-RO"/>
        </w:rPr>
        <w:t>Sîngerei</w:t>
      </w:r>
      <w:r w:rsidR="00FA25C1" w:rsidRPr="001D4D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” </w:t>
      </w:r>
      <w:r w:rsidR="00C212B2" w:rsidRPr="001D4D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 cadrul unei festivități solemne.</w:t>
      </w:r>
    </w:p>
    <w:p w:rsidR="00C212B2" w:rsidRPr="001D4DC7" w:rsidRDefault="00C212B2" w:rsidP="00FA25C1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13" w:firstLine="567"/>
        <w:contextualSpacing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D4D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Responsabil de executarea prezentei decizii se desemnează d</w:t>
      </w:r>
      <w:r w:rsidR="00C6397C" w:rsidRPr="001D4D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</w:t>
      </w:r>
      <w:r w:rsidRPr="001D4D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C6397C" w:rsidRPr="001D4DC7">
        <w:rPr>
          <w:rFonts w:ascii="Times New Roman" w:eastAsia="Times New Roman" w:hAnsi="Times New Roman" w:cs="Times New Roman"/>
          <w:lang w:val="ro-RO" w:eastAsia="ru-RU"/>
        </w:rPr>
        <w:t>Vitalie TABARCEA</w:t>
      </w:r>
      <w:r w:rsidRPr="001D4D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C6397C" w:rsidRPr="001D4D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–</w:t>
      </w:r>
      <w:r w:rsidRPr="001D4D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C6397C" w:rsidRPr="001D4DC7">
        <w:rPr>
          <w:rFonts w:ascii="Times New Roman" w:eastAsia="Times New Roman" w:hAnsi="Times New Roman" w:cs="Times New Roman"/>
          <w:sz w:val="24"/>
          <w:lang w:val="ro-RO"/>
        </w:rPr>
        <w:t>Șef Secție Administrație Publică din cadrul Aparatului Președintelui raionului</w:t>
      </w:r>
      <w:r w:rsidRPr="001D4DC7">
        <w:rPr>
          <w:rFonts w:ascii="Times New Roman" w:eastAsia="Times New Roman" w:hAnsi="Times New Roman" w:cs="Times New Roman"/>
          <w:sz w:val="24"/>
          <w:lang w:val="ro-RO"/>
        </w:rPr>
        <w:t>.</w:t>
      </w:r>
      <w:r w:rsidRPr="001D4DC7">
        <w:rPr>
          <w:rFonts w:ascii="Times New Roman" w:eastAsia="Times New Roman" w:hAnsi="Times New Roman" w:cs="Times New Roman"/>
          <w:b/>
          <w:sz w:val="24"/>
          <w:lang w:val="ro-RO"/>
        </w:rPr>
        <w:t xml:space="preserve"> </w:t>
      </w:r>
    </w:p>
    <w:p w:rsidR="00C212B2" w:rsidRPr="001D4DC7" w:rsidRDefault="00C212B2" w:rsidP="00FA25C1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13" w:firstLine="567"/>
        <w:contextualSpacing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D4D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Monitorizarea realizării deciziei în cauză, se pune în sarcina Comisiei consultative pentru </w:t>
      </w:r>
      <w:r w:rsidRPr="001D4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Învăţământ, cultură, sport, tineret, ocrotirea sănătăţii, prob</w:t>
      </w:r>
      <w:r w:rsidR="002C136A" w:rsidRPr="001D4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lemele sociale, turism şi culte</w:t>
      </w:r>
      <w:r w:rsidRPr="001D4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 xml:space="preserve"> (dna</w:t>
      </w:r>
      <w:r w:rsidRPr="001D4DC7">
        <w:rPr>
          <w:rFonts w:ascii="Times New Roman" w:eastAsia="Times New Roman" w:hAnsi="Times New Roman" w:cs="Times New Roman"/>
          <w:lang w:val="ro-RO" w:eastAsia="ru-RU"/>
        </w:rPr>
        <w:t xml:space="preserve"> Alina TABARCEA</w:t>
      </w:r>
      <w:r w:rsidRPr="001D4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).</w:t>
      </w:r>
    </w:p>
    <w:p w:rsidR="00B427A2" w:rsidRPr="001D4DC7" w:rsidRDefault="00C212B2" w:rsidP="00FA25C1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13" w:firstLine="567"/>
        <w:contextualSpacing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D4D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Prezenta decizie poate fi contestată la Judecătoria Bălți (sediul central str. Hotinului nr. 43) </w:t>
      </w:r>
    </w:p>
    <w:p w:rsidR="00C212B2" w:rsidRPr="001D4DC7" w:rsidRDefault="00C212B2" w:rsidP="00B427A2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right="-113"/>
        <w:contextualSpacing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D4D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 termen de 30 zile de la data publicării, potrivit prevederilor Codul Administrativ al RM nr.116/2018.</w:t>
      </w:r>
    </w:p>
    <w:p w:rsidR="00B427A2" w:rsidRPr="00960C19" w:rsidRDefault="00B427A2" w:rsidP="005F2E40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o-RO" w:eastAsia="ru-RU"/>
        </w:rPr>
      </w:pPr>
    </w:p>
    <w:p w:rsidR="00C212B2" w:rsidRPr="0029751C" w:rsidRDefault="00C212B2" w:rsidP="0029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29751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PREȘEDINTE </w:t>
      </w:r>
    </w:p>
    <w:p w:rsidR="00C212B2" w:rsidRPr="0029751C" w:rsidRDefault="00C212B2" w:rsidP="0029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29751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Cristian CAINARIAN</w:t>
      </w:r>
    </w:p>
    <w:p w:rsidR="00C212B2" w:rsidRDefault="00C212B2" w:rsidP="0029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929F9" w:rsidRDefault="003D5CC1" w:rsidP="003D5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_______________________</w:t>
      </w:r>
    </w:p>
    <w:p w:rsidR="00230245" w:rsidRDefault="00230245" w:rsidP="004C0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5068"/>
      </w:tblGrid>
      <w:tr w:rsidR="006929F9" w:rsidTr="00603305">
        <w:tc>
          <w:tcPr>
            <w:tcW w:w="50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29F9" w:rsidRPr="001D4DC7" w:rsidRDefault="006929F9" w:rsidP="0060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o-RO" w:eastAsia="ru-RU"/>
              </w:rPr>
            </w:pPr>
            <w:r w:rsidRPr="001D4DC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o-RO" w:eastAsia="ru-RU"/>
              </w:rPr>
              <w:t>CONTRASEMNAT</w:t>
            </w:r>
          </w:p>
          <w:p w:rsidR="006929F9" w:rsidRPr="001D4DC7" w:rsidRDefault="006929F9" w:rsidP="0060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D4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Secretară interimară al Consiliului raional</w:t>
            </w:r>
          </w:p>
          <w:p w:rsidR="006929F9" w:rsidRPr="001D4DC7" w:rsidRDefault="006929F9" w:rsidP="006033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</w:pPr>
            <w:r w:rsidRPr="001D4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>Angela MIHALIUC</w:t>
            </w:r>
          </w:p>
          <w:p w:rsidR="006929F9" w:rsidRPr="001D4DC7" w:rsidRDefault="006929F9" w:rsidP="006033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</w:pPr>
          </w:p>
          <w:p w:rsidR="006929F9" w:rsidRPr="001D4DC7" w:rsidRDefault="003D5CC1" w:rsidP="003D5C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_________________________</w:t>
            </w:r>
          </w:p>
        </w:tc>
        <w:tc>
          <w:tcPr>
            <w:tcW w:w="50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29F9" w:rsidRPr="00230245" w:rsidRDefault="006929F9" w:rsidP="0060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 w:eastAsia="ru-RU"/>
              </w:rPr>
              <w:t>COORDONAT</w:t>
            </w:r>
          </w:p>
          <w:p w:rsidR="006929F9" w:rsidRPr="00230245" w:rsidRDefault="006929F9" w:rsidP="0060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 xml:space="preserve">Şefă Secție Juridică și Resurse Umane </w:t>
            </w:r>
          </w:p>
          <w:p w:rsidR="006929F9" w:rsidRDefault="006929F9" w:rsidP="004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 xml:space="preserve">Oxana  </w:t>
            </w: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TABARCEA</w:t>
            </w:r>
          </w:p>
          <w:p w:rsidR="004C0488" w:rsidRPr="004C0488" w:rsidRDefault="004C0488" w:rsidP="004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6929F9" w:rsidRDefault="003D5CC1" w:rsidP="003D5C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____________________________</w:t>
            </w:r>
          </w:p>
          <w:p w:rsidR="006929F9" w:rsidRDefault="006929F9" w:rsidP="00603305">
            <w:pPr>
              <w:spacing w:after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C716D7" w:rsidRPr="001D4DC7" w:rsidTr="00C716D7">
        <w:tc>
          <w:tcPr>
            <w:tcW w:w="50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16D7" w:rsidRPr="001D4DC7" w:rsidRDefault="00C716D7" w:rsidP="00C7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ro-RO" w:eastAsia="ru-RU"/>
              </w:rPr>
            </w:pPr>
            <w:r w:rsidRPr="001D4D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ro-RO" w:eastAsia="ru-RU"/>
              </w:rPr>
              <w:t>INIȚIAT:</w:t>
            </w:r>
          </w:p>
          <w:p w:rsidR="00C716D7" w:rsidRPr="001D4DC7" w:rsidRDefault="00C716D7" w:rsidP="00C7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</w:pPr>
            <w:r w:rsidRPr="001D4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>de Consilierii raionali</w:t>
            </w:r>
          </w:p>
          <w:p w:rsidR="00C716D7" w:rsidRPr="001D4DC7" w:rsidRDefault="00C716D7" w:rsidP="00C7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</w:pPr>
          </w:p>
          <w:p w:rsidR="00C716D7" w:rsidRPr="00892241" w:rsidRDefault="001D4DC7" w:rsidP="006B6729">
            <w:pPr>
              <w:tabs>
                <w:tab w:val="center" w:pos="2466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ru-RU"/>
              </w:rPr>
              <w:t xml:space="preserve">    </w:t>
            </w:r>
            <w:r w:rsidR="003D5CC1" w:rsidRPr="00892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>Grigore CORCODEL</w:t>
            </w:r>
          </w:p>
          <w:p w:rsidR="00C716D7" w:rsidRPr="00892241" w:rsidRDefault="006B6729" w:rsidP="006B6729">
            <w:pPr>
              <w:tabs>
                <w:tab w:val="center" w:pos="24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</w:pPr>
            <w:r w:rsidRPr="00892241">
              <w:rPr>
                <w:rFonts w:ascii="Times New Roman" w:hAnsi="Times New Roman" w:cs="Times New Roman"/>
                <w:b/>
                <w:color w:val="0F0F0F"/>
                <w:sz w:val="20"/>
                <w:szCs w:val="20"/>
                <w:shd w:val="clear" w:color="auto" w:fill="FFFFFF"/>
                <w:lang w:val="ro-RO"/>
              </w:rPr>
              <w:t xml:space="preserve">    </w:t>
            </w:r>
            <w:r w:rsidR="001D4DC7" w:rsidRPr="00892241">
              <w:rPr>
                <w:rFonts w:ascii="Times New Roman" w:hAnsi="Times New Roman" w:cs="Times New Roman"/>
                <w:b/>
                <w:color w:val="0F0F0F"/>
                <w:sz w:val="20"/>
                <w:szCs w:val="20"/>
                <w:shd w:val="clear" w:color="auto" w:fill="FFFFFF"/>
                <w:lang w:val="ro-RO"/>
              </w:rPr>
              <w:t>Ion GALUS</w:t>
            </w:r>
          </w:p>
          <w:p w:rsidR="00C716D7" w:rsidRPr="00892241" w:rsidRDefault="00C716D7" w:rsidP="00C716D7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</w:pPr>
          </w:p>
          <w:p w:rsidR="00C716D7" w:rsidRPr="00892241" w:rsidRDefault="006B6729" w:rsidP="001D4DC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</w:pPr>
            <w:r w:rsidRPr="00892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 xml:space="preserve">    </w:t>
            </w:r>
            <w:r w:rsidR="001D4DC7" w:rsidRPr="00892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>Vitalie GUDIMOV</w:t>
            </w:r>
          </w:p>
          <w:p w:rsidR="00DF7BEC" w:rsidRPr="00892241" w:rsidRDefault="00DF7BEC" w:rsidP="001D4DC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</w:pPr>
            <w:r w:rsidRPr="00892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 xml:space="preserve">     </w:t>
            </w:r>
          </w:p>
          <w:p w:rsidR="00DF7BEC" w:rsidRDefault="00DF7BEC" w:rsidP="001D4DC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</w:pPr>
            <w:r w:rsidRPr="00892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 xml:space="preserve">    Igor STARÎI</w:t>
            </w:r>
          </w:p>
          <w:p w:rsidR="009B75EC" w:rsidRDefault="009B75EC" w:rsidP="001D4DC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 xml:space="preserve">    </w:t>
            </w:r>
          </w:p>
          <w:p w:rsidR="009B75EC" w:rsidRPr="001D4DC7" w:rsidRDefault="009B75EC" w:rsidP="001D4DC7">
            <w:pPr>
              <w:spacing w:after="0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>Tudor MOCANU</w:t>
            </w:r>
          </w:p>
        </w:tc>
        <w:tc>
          <w:tcPr>
            <w:tcW w:w="5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16D7" w:rsidRDefault="00C716D7" w:rsidP="00C7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ELABORAT</w:t>
            </w:r>
            <w:r w:rsidRPr="002302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:</w:t>
            </w:r>
          </w:p>
          <w:p w:rsidR="00C716D7" w:rsidRPr="00C716D7" w:rsidRDefault="003D5CC1" w:rsidP="00C7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Specialistă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superioară</w:t>
            </w:r>
            <w:proofErr w:type="spellEnd"/>
            <w:r w:rsidR="00C716D7" w:rsidRPr="00C71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716D7" w:rsidRPr="00C71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Administrație</w:t>
            </w:r>
            <w:proofErr w:type="spellEnd"/>
            <w:r w:rsidR="00C716D7" w:rsidRPr="00C71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716D7" w:rsidRPr="00C71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Publică</w:t>
            </w:r>
            <w:proofErr w:type="spellEnd"/>
          </w:p>
          <w:p w:rsidR="00C716D7" w:rsidRPr="004C0488" w:rsidRDefault="00C716D7" w:rsidP="004C04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DF7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="003D5CC1" w:rsidRPr="00DF7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iorica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3D5CC1" w:rsidRPr="00DF7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HADÎRCĂ</w:t>
            </w:r>
          </w:p>
          <w:p w:rsidR="00C716D7" w:rsidRDefault="003D5CC1" w:rsidP="004C04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___________________</w:t>
            </w:r>
          </w:p>
          <w:p w:rsidR="004C0488" w:rsidRPr="00230245" w:rsidRDefault="004C0488" w:rsidP="004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 w:eastAsia="ru-RU"/>
              </w:rPr>
              <w:t>COORDONAT</w:t>
            </w:r>
          </w:p>
          <w:p w:rsidR="004C0488" w:rsidRDefault="004C0488" w:rsidP="004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 xml:space="preserve">Şef Secția Administrație Publică </w:t>
            </w:r>
          </w:p>
          <w:p w:rsidR="004C0488" w:rsidRDefault="004C0488" w:rsidP="004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 xml:space="preserve">Vitalie </w:t>
            </w: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 xml:space="preserve"> </w:t>
            </w: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TABARCEA</w:t>
            </w:r>
          </w:p>
          <w:p w:rsidR="004C0488" w:rsidRDefault="004C0488" w:rsidP="004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4C0488" w:rsidRPr="00230245" w:rsidRDefault="004C0488" w:rsidP="004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____________________</w:t>
            </w:r>
          </w:p>
          <w:p w:rsidR="00C716D7" w:rsidRDefault="00C716D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716D7" w:rsidRDefault="00C716D7" w:rsidP="00C716D7">
            <w:pPr>
              <w:spacing w:after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</w:tbl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5892"/>
        <w:gridCol w:w="1956"/>
      </w:tblGrid>
      <w:tr w:rsidR="006929F9" w:rsidRPr="00114830" w:rsidTr="00603305">
        <w:trPr>
          <w:trHeight w:val="1652"/>
        </w:trPr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9F9" w:rsidRPr="00173945" w:rsidRDefault="006929F9" w:rsidP="0060330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  <w:r w:rsidRPr="00173945">
              <w:rPr>
                <w:rFonts w:ascii="Calibri" w:eastAsia="Times New Roman" w:hAnsi="Calibri" w:cs="Times New Roman"/>
                <w:sz w:val="10"/>
                <w:szCs w:val="10"/>
                <w:lang w:val="ro-RO"/>
              </w:rPr>
              <w:lastRenderedPageBreak/>
              <w:br w:type="page"/>
            </w:r>
          </w:p>
          <w:p w:rsidR="006929F9" w:rsidRPr="00E9761D" w:rsidRDefault="006929F9" w:rsidP="00603305">
            <w:pPr>
              <w:contextualSpacing/>
              <w:rPr>
                <w:rFonts w:ascii="Times New Roman" w:eastAsia="Times New Roman" w:hAnsi="Times New Roman" w:cs="Times New Roman"/>
                <w:lang w:val="ro-RO"/>
              </w:rPr>
            </w:pPr>
            <w:r w:rsidRPr="00173945"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ru-RU"/>
              </w:rPr>
              <w:drawing>
                <wp:anchor distT="0" distB="0" distL="114300" distR="114300" simplePos="0" relativeHeight="251664384" behindDoc="0" locked="0" layoutInCell="1" allowOverlap="0" wp14:anchorId="56B3A601" wp14:editId="44F455B2">
                  <wp:simplePos x="0" y="0"/>
                  <wp:positionH relativeFrom="margin">
                    <wp:posOffset>348587</wp:posOffset>
                  </wp:positionH>
                  <wp:positionV relativeFrom="margin">
                    <wp:posOffset>159385</wp:posOffset>
                  </wp:positionV>
                  <wp:extent cx="672465" cy="814705"/>
                  <wp:effectExtent l="0" t="0" r="0" b="444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9F9" w:rsidRPr="00E9761D" w:rsidRDefault="006929F9" w:rsidP="006033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6929F9" w:rsidRPr="00817406" w:rsidRDefault="006929F9" w:rsidP="00603305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6929F9" w:rsidRPr="00817406" w:rsidRDefault="006929F9" w:rsidP="00603305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r w:rsidRPr="008174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REPUBLICA  MOLDOVA</w:t>
            </w:r>
          </w:p>
          <w:p w:rsidR="006929F9" w:rsidRPr="005A1AB2" w:rsidRDefault="006929F9" w:rsidP="00603305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6929F9" w:rsidRPr="00817406" w:rsidRDefault="006929F9" w:rsidP="00603305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r w:rsidRPr="008174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CONSILIUL  RAIONAL  SÎNGEREI</w:t>
            </w:r>
          </w:p>
          <w:p w:rsidR="006929F9" w:rsidRPr="005A1AB2" w:rsidRDefault="006929F9" w:rsidP="00603305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6929F9" w:rsidRPr="00817406" w:rsidRDefault="006929F9" w:rsidP="00603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</w:pPr>
            <w:r w:rsidRPr="00817406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  <w:t>PREȘEDINTELE  RAIONULUI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  <w:t xml:space="preserve">                            </w:t>
            </w:r>
          </w:p>
          <w:p w:rsidR="006929F9" w:rsidRPr="00817406" w:rsidRDefault="006929F9" w:rsidP="006033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o-RO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9F9" w:rsidRPr="00E9761D" w:rsidRDefault="006929F9" w:rsidP="00603305">
            <w:pPr>
              <w:ind w:right="86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76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C8865A1" wp14:editId="47AFB4C5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929F9" w:rsidRPr="00114830" w:rsidRDefault="006929F9" w:rsidP="00603305">
            <w:pPr>
              <w:ind w:right="868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B6B6F8" wp14:editId="0E9613ED">
                  <wp:extent cx="516610" cy="714375"/>
                  <wp:effectExtent l="0" t="0" r="0" b="0"/>
                  <wp:docPr id="10" name="Рисунок 10" descr="Stem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m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91" cy="72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9F9" w:rsidRPr="00E9761D" w:rsidTr="00603305">
        <w:trPr>
          <w:trHeight w:val="260"/>
        </w:trPr>
        <w:tc>
          <w:tcPr>
            <w:tcW w:w="9521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6929F9" w:rsidRPr="00E9761D" w:rsidRDefault="00942A6A" w:rsidP="00603305">
            <w:pPr>
              <w:tabs>
                <w:tab w:val="left" w:pos="3861"/>
              </w:tabs>
              <w:spacing w:line="240" w:lineRule="auto"/>
              <w:ind w:right="627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42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Secția Administrație Publică</w:t>
            </w:r>
          </w:p>
        </w:tc>
      </w:tr>
    </w:tbl>
    <w:p w:rsidR="00C212B2" w:rsidRPr="00C716D7" w:rsidRDefault="00C212B2" w:rsidP="00C212B2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ro-RO"/>
        </w:rPr>
      </w:pPr>
    </w:p>
    <w:p w:rsidR="00C212B2" w:rsidRPr="000A4082" w:rsidRDefault="00C212B2" w:rsidP="00C212B2">
      <w:pPr>
        <w:spacing w:after="0"/>
        <w:rPr>
          <w:rFonts w:ascii="Times New Roman" w:hAnsi="Times New Roman" w:cs="Times New Roman"/>
          <w:b/>
          <w:sz w:val="24"/>
          <w:lang w:val="ro-RO"/>
        </w:rPr>
      </w:pPr>
      <w:r w:rsidRPr="000A4082">
        <w:rPr>
          <w:rFonts w:ascii="Times New Roman" w:hAnsi="Times New Roman" w:cs="Times New Roman"/>
          <w:b/>
          <w:sz w:val="24"/>
          <w:lang w:val="ro-RO"/>
        </w:rPr>
        <w:t>Nr. _____________</w:t>
      </w:r>
    </w:p>
    <w:p w:rsidR="00C212B2" w:rsidRPr="000A4082" w:rsidRDefault="00C212B2" w:rsidP="00C212B2">
      <w:pPr>
        <w:spacing w:after="0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din „____” ______________ 2025</w:t>
      </w:r>
    </w:p>
    <w:p w:rsidR="00C212B2" w:rsidRPr="00B8191C" w:rsidRDefault="00C212B2" w:rsidP="00C212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val="ro-RO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5423"/>
      </w:tblGrid>
      <w:tr w:rsidR="00C212B2" w:rsidRPr="00E9761D" w:rsidTr="00CC5C6F">
        <w:trPr>
          <w:trHeight w:val="1407"/>
        </w:trPr>
        <w:tc>
          <w:tcPr>
            <w:tcW w:w="4690" w:type="dxa"/>
          </w:tcPr>
          <w:p w:rsidR="00C212B2" w:rsidRPr="00960C19" w:rsidRDefault="00C212B2" w:rsidP="00C2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 Secretară interimară</w:t>
            </w:r>
          </w:p>
          <w:p w:rsidR="00C212B2" w:rsidRPr="00960C19" w:rsidRDefault="00C212B2" w:rsidP="00C2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  a </w:t>
            </w:r>
            <w:r w:rsidRPr="00960C19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Consiliului raional</w:t>
            </w:r>
            <w:r w:rsidRPr="00960C19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ab/>
            </w:r>
          </w:p>
          <w:p w:rsidR="00C212B2" w:rsidRPr="00960C19" w:rsidRDefault="00C212B2" w:rsidP="00C212B2">
            <w:pPr>
              <w:tabs>
                <w:tab w:val="center" w:pos="24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Angela MIHALIUC</w:t>
            </w:r>
          </w:p>
          <w:p w:rsidR="00C212B2" w:rsidRPr="00966454" w:rsidRDefault="00C212B2" w:rsidP="00C2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423" w:type="dxa"/>
          </w:tcPr>
          <w:p w:rsidR="00C212B2" w:rsidRPr="00E9761D" w:rsidRDefault="00C212B2" w:rsidP="00C21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o-RO"/>
              </w:rPr>
              <w:t xml:space="preserve">  </w:t>
            </w:r>
            <w:r w:rsidRPr="00E9761D">
              <w:rPr>
                <w:rFonts w:ascii="Times New Roman" w:eastAsia="Times New Roman" w:hAnsi="Times New Roman" w:cs="Times New Roman"/>
                <w:sz w:val="24"/>
                <w:lang w:val="ro-RO"/>
              </w:rPr>
              <w:t xml:space="preserve">De acord şi dispun elaborarea  </w:t>
            </w:r>
          </w:p>
          <w:p w:rsidR="00C212B2" w:rsidRPr="00E9761D" w:rsidRDefault="00C212B2" w:rsidP="00C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o-RO"/>
              </w:rPr>
              <w:t xml:space="preserve">                                        </w:t>
            </w:r>
            <w:r w:rsidRPr="00E9761D">
              <w:rPr>
                <w:rFonts w:ascii="Times New Roman" w:eastAsia="Times New Roman" w:hAnsi="Times New Roman" w:cs="Times New Roman"/>
                <w:sz w:val="24"/>
                <w:lang w:val="ro-RO"/>
              </w:rPr>
              <w:t>proiectului de decizie</w:t>
            </w:r>
          </w:p>
          <w:p w:rsidR="00C212B2" w:rsidRPr="00E9761D" w:rsidRDefault="00C212B2" w:rsidP="00C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                                        PREŞEDINTE</w:t>
            </w:r>
          </w:p>
          <w:p w:rsidR="00C212B2" w:rsidRPr="00960C19" w:rsidRDefault="00C212B2" w:rsidP="00C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                                       Cristian CAINARIAN</w:t>
            </w:r>
          </w:p>
          <w:p w:rsidR="00C212B2" w:rsidRPr="00E9761D" w:rsidRDefault="00C212B2" w:rsidP="00C21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</w:p>
          <w:p w:rsidR="00C212B2" w:rsidRPr="00E9761D" w:rsidRDefault="00C212B2" w:rsidP="00C21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</w:tr>
    </w:tbl>
    <w:p w:rsidR="00C212B2" w:rsidRPr="00F95457" w:rsidRDefault="00C212B2" w:rsidP="00C21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>NOTĂ DE FUNDAMENTARE</w:t>
      </w:r>
    </w:p>
    <w:p w:rsidR="00FC3725" w:rsidRPr="00830F2D" w:rsidRDefault="00C212B2" w:rsidP="00C2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830F2D">
        <w:rPr>
          <w:rFonts w:ascii="Times New Roman" w:eastAsia="Times New Roman" w:hAnsi="Times New Roman" w:cs="Times New Roman"/>
          <w:b/>
          <w:lang w:val="ro-RO"/>
        </w:rPr>
        <w:t xml:space="preserve">Cu privire la </w:t>
      </w:r>
      <w:r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conferirea Titlului Onorific  </w:t>
      </w:r>
    </w:p>
    <w:p w:rsidR="00C212B2" w:rsidRDefault="00C212B2" w:rsidP="00FC3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„Cetățean de Onoare </w:t>
      </w:r>
      <w:r w:rsidR="00FC3725"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al </w:t>
      </w:r>
      <w:r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 raionul</w:t>
      </w:r>
      <w:r w:rsidR="00FC3725" w:rsidRPr="00830F2D">
        <w:rPr>
          <w:rFonts w:ascii="Times New Roman" w:eastAsia="Times New Roman" w:hAnsi="Times New Roman" w:cs="Times New Roman"/>
          <w:b/>
          <w:bCs/>
          <w:lang w:val="ro-RO"/>
        </w:rPr>
        <w:t>ui</w:t>
      </w:r>
      <w:r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 Sîngerei</w:t>
      </w:r>
      <w:r w:rsidR="006E46F9" w:rsidRPr="00830F2D">
        <w:rPr>
          <w:rFonts w:ascii="Times New Roman" w:eastAsia="Times New Roman" w:hAnsi="Times New Roman" w:cs="Times New Roman"/>
          <w:b/>
          <w:bCs/>
          <w:lang w:val="ro-RO"/>
        </w:rPr>
        <w:t>”</w:t>
      </w:r>
      <w:r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</w:p>
    <w:p w:rsidR="00830F2D" w:rsidRPr="00830F2D" w:rsidRDefault="00830F2D" w:rsidP="00FC3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ro-RO"/>
        </w:rPr>
      </w:pPr>
    </w:p>
    <w:tbl>
      <w:tblPr>
        <w:tblW w:w="50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9"/>
      </w:tblGrid>
      <w:tr w:rsidR="00C212B2" w:rsidRPr="001D4DC7" w:rsidTr="00A84C03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801A1E" w:rsidRDefault="00C212B2" w:rsidP="00FE09B3">
            <w:pPr>
              <w:tabs>
                <w:tab w:val="left" w:pos="284"/>
                <w:tab w:val="left" w:pos="1196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it-IT" w:eastAsia="ru-RU"/>
              </w:rPr>
              <w:t xml:space="preserve">1. 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Denumirea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sau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numele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autorului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şi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,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după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caz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, a/al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participanţilor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la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elaborarea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proiectului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actului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normativ</w:t>
            </w:r>
            <w:proofErr w:type="spellEnd"/>
          </w:p>
        </w:tc>
      </w:tr>
      <w:tr w:rsidR="00C212B2" w:rsidRPr="001D4DC7" w:rsidTr="00A84C03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716D7" w:rsidRDefault="00C212B2" w:rsidP="003D5CC1">
            <w:pPr>
              <w:tabs>
                <w:tab w:val="center" w:pos="24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F0F0F"/>
                <w:shd w:val="clear" w:color="auto" w:fill="FFFFFF"/>
                <w:lang w:val="en-US"/>
              </w:rPr>
            </w:pPr>
            <w:r w:rsidRPr="00F765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  </w:t>
            </w:r>
            <w:proofErr w:type="spellStart"/>
            <w:r w:rsidRPr="00C716D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Proiectul</w:t>
            </w:r>
            <w:proofErr w:type="spellEnd"/>
            <w:r w:rsidRPr="00C716D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de </w:t>
            </w:r>
            <w:proofErr w:type="spellStart"/>
            <w:r w:rsidRPr="00C716D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decizie</w:t>
            </w:r>
            <w:proofErr w:type="spellEnd"/>
            <w:r w:rsidRPr="00C716D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Pr="00C716D7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 xml:space="preserve">Cu privire la </w:t>
            </w:r>
            <w:r w:rsidRPr="00C716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RO"/>
              </w:rPr>
              <w:t>conferirea Titlului Onorific  „Cetățean de Onoare al raionului Sîngerei</w:t>
            </w:r>
            <w:r w:rsidR="002C136A" w:rsidRPr="00C716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RO"/>
              </w:rPr>
              <w:t>”</w:t>
            </w:r>
            <w:r w:rsidRPr="00C716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RO"/>
              </w:rPr>
              <w:t xml:space="preserve"> </w:t>
            </w:r>
            <w:r w:rsidRPr="00C716D7">
              <w:rPr>
                <w:rFonts w:ascii="Times New Roman" w:eastAsia="Calibri" w:hAnsi="Times New Roman" w:cs="Times New Roman"/>
                <w:color w:val="000000" w:themeColor="text1"/>
                <w:lang w:val="ro-RO" w:eastAsia="ru-RU"/>
              </w:rPr>
              <w:t>este</w:t>
            </w:r>
            <w:r w:rsidR="00801A1E" w:rsidRPr="00C716D7">
              <w:rPr>
                <w:rFonts w:ascii="Times New Roman" w:eastAsia="Calibri" w:hAnsi="Times New Roman" w:cs="Times New Roman"/>
                <w:color w:val="000000" w:themeColor="text1"/>
                <w:lang w:val="ro-RO" w:eastAsia="ru-RU"/>
              </w:rPr>
              <w:t xml:space="preserve"> inițiat grupul de</w:t>
            </w:r>
            <w:r w:rsidR="00CC6A31" w:rsidRPr="00C716D7">
              <w:rPr>
                <w:rFonts w:ascii="Times New Roman" w:eastAsia="Calibri" w:hAnsi="Times New Roman" w:cs="Times New Roman"/>
                <w:color w:val="000000" w:themeColor="text1"/>
                <w:lang w:val="ro-RO" w:eastAsia="ru-RU"/>
              </w:rPr>
              <w:t xml:space="preserve"> consilieri raionali: </w:t>
            </w:r>
            <w:r w:rsidR="003D5CC1">
              <w:rPr>
                <w:rFonts w:ascii="Times New Roman" w:eastAsia="Calibri" w:hAnsi="Times New Roman" w:cs="Times New Roman"/>
                <w:b/>
                <w:color w:val="000000" w:themeColor="text1"/>
                <w:lang w:val="ro-RO" w:eastAsia="ru-RU"/>
              </w:rPr>
              <w:t>dl Grigore CORCODEL, dl Ion GALUS, dl Vitalie GUDIMOV</w:t>
            </w:r>
            <w:r w:rsidR="004C0488">
              <w:rPr>
                <w:rFonts w:ascii="Times New Roman" w:eastAsia="Calibri" w:hAnsi="Times New Roman" w:cs="Times New Roman"/>
                <w:b/>
                <w:color w:val="000000" w:themeColor="text1"/>
                <w:lang w:val="ro-RO" w:eastAsia="ru-RU"/>
              </w:rPr>
              <w:t>, dl Igor STARÎI</w:t>
            </w:r>
            <w:r w:rsidR="009B75EC">
              <w:rPr>
                <w:rFonts w:ascii="Times New Roman" w:eastAsia="Calibri" w:hAnsi="Times New Roman" w:cs="Times New Roman"/>
                <w:b/>
                <w:color w:val="000000" w:themeColor="text1"/>
                <w:lang w:val="ro-RO" w:eastAsia="ru-RU"/>
              </w:rPr>
              <w:t>, DL Tudor MOCANU</w:t>
            </w:r>
            <w:r w:rsidR="00C716D7" w:rsidRPr="00C716D7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 </w:t>
            </w:r>
            <w:r w:rsidR="00C716D7" w:rsidRPr="00C716D7">
              <w:rPr>
                <w:rFonts w:ascii="Times New Roman" w:eastAsia="Calibri" w:hAnsi="Times New Roman" w:cs="Times New Roman"/>
                <w:color w:val="000000" w:themeColor="text1"/>
                <w:lang w:val="ro-RO" w:eastAsia="ru-RU"/>
              </w:rPr>
              <w:t xml:space="preserve">și elaborat de către </w:t>
            </w:r>
            <w:r w:rsidR="003D5CC1">
              <w:rPr>
                <w:rFonts w:ascii="Times New Roman" w:eastAsia="Calibri" w:hAnsi="Times New Roman" w:cs="Times New Roman"/>
                <w:b/>
                <w:color w:val="000000" w:themeColor="text1"/>
                <w:lang w:val="ro-RO" w:eastAsia="ru-RU"/>
              </w:rPr>
              <w:t>dna Viorica HADÎRCĂ</w:t>
            </w:r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3D5CC1">
              <w:rPr>
                <w:rFonts w:ascii="Times New Roman" w:eastAsia="Times New Roman" w:hAnsi="Times New Roman" w:cs="Times New Roman"/>
                <w:lang w:val="en-US" w:eastAsia="ru-RU"/>
              </w:rPr>
              <w:t>–</w:t>
            </w:r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3D5CC1">
              <w:rPr>
                <w:rFonts w:ascii="Times New Roman" w:eastAsia="Times New Roman" w:hAnsi="Times New Roman" w:cs="Times New Roman"/>
                <w:lang w:val="en-US" w:eastAsia="ru-RU"/>
              </w:rPr>
              <w:t>specialistă</w:t>
            </w:r>
            <w:proofErr w:type="spellEnd"/>
            <w:r w:rsidR="003D5C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3D5CC1">
              <w:rPr>
                <w:rFonts w:ascii="Times New Roman" w:eastAsia="Times New Roman" w:hAnsi="Times New Roman" w:cs="Times New Roman"/>
                <w:lang w:val="en-US" w:eastAsia="ru-RU"/>
              </w:rPr>
              <w:t>superioară</w:t>
            </w:r>
            <w:proofErr w:type="spellEnd"/>
            <w:r w:rsidR="003D5C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>Secție</w:t>
            </w:r>
            <w:proofErr w:type="spellEnd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>Administrație</w:t>
            </w:r>
            <w:proofErr w:type="spellEnd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>Publică</w:t>
            </w:r>
            <w:proofErr w:type="spellEnd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din </w:t>
            </w:r>
            <w:proofErr w:type="spellStart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>cadrul</w:t>
            </w:r>
            <w:proofErr w:type="spellEnd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>Aparatului</w:t>
            </w:r>
            <w:proofErr w:type="spellEnd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>Președintelui</w:t>
            </w:r>
            <w:proofErr w:type="spellEnd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>raionului</w:t>
            </w:r>
            <w:proofErr w:type="spellEnd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>Sîngerei</w:t>
            </w:r>
            <w:proofErr w:type="spellEnd"/>
            <w:r w:rsidR="00C716D7" w:rsidRPr="00C716D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212B2" w:rsidRPr="001D4DC7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801A1E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2.  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Condiţiile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ce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au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impus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elaborarea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proiectului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actului</w:t>
            </w:r>
            <w:proofErr w:type="spellEnd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normativ</w:t>
            </w:r>
            <w:proofErr w:type="spellEnd"/>
          </w:p>
        </w:tc>
      </w:tr>
      <w:tr w:rsidR="00CC6A31" w:rsidRPr="001D4DC7" w:rsidTr="00A84C03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Pr="005F2E40" w:rsidRDefault="00B64EE3" w:rsidP="001F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</w:pPr>
            <w:r w:rsidRPr="001F7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  </w:t>
            </w:r>
            <w:r w:rsidR="000F2283" w:rsidRPr="001F7BA8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Ioan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Pavăl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primarul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comunei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Dumbrăveni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județul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Suceava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aflat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la al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cincilea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mandat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consecutiv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(2024–2028),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este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recunoscut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drept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unul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dintre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cei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mai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performanți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edili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din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România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reușind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printr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-o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strategie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coerentă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de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dezvoltare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să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transforme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Dumbrăveniul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într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-un model de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administrație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locală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potrivit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aprecierilor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publice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în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cea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mai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dezvoltată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comună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din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țară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.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Deviza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sa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, „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dezvoltarea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nu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se face cu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vorbe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ci cu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inteligență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muncă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documentație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”, s-a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reflectat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constant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în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proiectele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implementate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finanțate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atât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din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fonduri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europene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cât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guvernamentale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care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au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modernizat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infrastructura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au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îmbunătățit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serviciile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publice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au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ridicat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nivelul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de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trai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al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locuitorilor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.</w:t>
            </w:r>
          </w:p>
          <w:p w:rsidR="001F7BA8" w:rsidRPr="005F2E40" w:rsidRDefault="005F2E40" w:rsidP="001F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     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Totodată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edilul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susține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promovează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implicarea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directă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în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evenimente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culturale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de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anvergură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organizând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anual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Congresul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Mondial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al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Eminescologilor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manifestare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la care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participă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Academia de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Științe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din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România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Republica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Moldova,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doctori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habilitați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din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ambele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academii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personalități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marcante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din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mediul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academic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cultural,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precum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reprezentanți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administrației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publice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–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primari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consilieri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raionali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consilieri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locali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.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Acest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eveniment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a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devenit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un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simbol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al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cooperării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culturale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al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promovării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patrimoniului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literar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comun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.</w:t>
            </w:r>
          </w:p>
          <w:p w:rsidR="001F7BA8" w:rsidRPr="005F2E40" w:rsidRDefault="005F2E40" w:rsidP="001F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    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Î</w:t>
            </w:r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n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paralel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cu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aceste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acțiuni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Ioan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Pavăl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a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dezvoltat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relații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de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prietenie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înfrățire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cu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numeroase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localități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din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Republica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Moldova,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printre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care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Primăria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orașului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Sîngerei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Primăria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comunei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Bălășești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Primăria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comunei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Prepelița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urmând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să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fie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oficializată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înfrățirea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cu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comuna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Cotiujenii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Mici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.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Prin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activitatea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sa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sprijinul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acordat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acestor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administrații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locale, el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contribuie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activ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la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dezvoltarea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dinamizarea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vieții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economice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culturale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sociale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r w:rsidR="00DF7BEC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a </w:t>
            </w:r>
            <w:proofErr w:type="spellStart"/>
            <w:r w:rsidR="00DF7BEC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raionului</w:t>
            </w:r>
            <w:proofErr w:type="spellEnd"/>
            <w:r w:rsidR="00DF7BEC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DF7BEC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Sîngerei</w:t>
            </w:r>
            <w:proofErr w:type="spellEnd"/>
            <w:r w:rsidR="00DF7BEC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DF7BEC" w:rsidRPr="005F2E40">
              <w:rPr>
                <w:rFonts w:ascii="Times New Roman" w:hAnsi="Times New Roman" w:cs="Times New Roman"/>
                <w:lang w:val="en-US"/>
              </w:rPr>
              <w:t>consolidând</w:t>
            </w:r>
            <w:proofErr w:type="spellEnd"/>
            <w:r w:rsidR="00DF7BEC" w:rsidRPr="005F2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F7BEC" w:rsidRPr="005F2E40">
              <w:rPr>
                <w:rFonts w:ascii="Times New Roman" w:hAnsi="Times New Roman" w:cs="Times New Roman"/>
                <w:lang w:val="en-US"/>
              </w:rPr>
              <w:t>legături</w:t>
            </w:r>
            <w:proofErr w:type="spellEnd"/>
            <w:r w:rsidR="00DF7BEC" w:rsidRPr="005F2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F7BEC" w:rsidRPr="005F2E40">
              <w:rPr>
                <w:rFonts w:ascii="Times New Roman" w:hAnsi="Times New Roman" w:cs="Times New Roman"/>
                <w:lang w:val="en-US"/>
              </w:rPr>
              <w:t>durabile</w:t>
            </w:r>
            <w:proofErr w:type="spellEnd"/>
            <w:r w:rsidR="00DF7BEC" w:rsidRPr="005F2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F7BEC" w:rsidRPr="005F2E40">
              <w:rPr>
                <w:rFonts w:ascii="Times New Roman" w:hAnsi="Times New Roman" w:cs="Times New Roman"/>
                <w:lang w:val="en-US"/>
              </w:rPr>
              <w:t>bazate</w:t>
            </w:r>
            <w:proofErr w:type="spellEnd"/>
            <w:r w:rsidR="00DF7BEC" w:rsidRPr="005F2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F7BEC" w:rsidRPr="005F2E40">
              <w:rPr>
                <w:rFonts w:ascii="Times New Roman" w:hAnsi="Times New Roman" w:cs="Times New Roman"/>
                <w:lang w:val="en-US"/>
              </w:rPr>
              <w:t>pe</w:t>
            </w:r>
            <w:proofErr w:type="spellEnd"/>
            <w:r w:rsidR="00DF7BEC" w:rsidRPr="005F2E40">
              <w:rPr>
                <w:rFonts w:ascii="Times New Roman" w:hAnsi="Times New Roman" w:cs="Times New Roman"/>
                <w:lang w:val="en-US"/>
              </w:rPr>
              <w:t xml:space="preserve"> respect </w:t>
            </w:r>
            <w:proofErr w:type="spellStart"/>
            <w:r w:rsidR="00DF7BEC" w:rsidRPr="005F2E40">
              <w:rPr>
                <w:rFonts w:ascii="Times New Roman" w:hAnsi="Times New Roman" w:cs="Times New Roman"/>
                <w:lang w:val="en-US"/>
              </w:rPr>
              <w:t>reciproc</w:t>
            </w:r>
            <w:proofErr w:type="spellEnd"/>
            <w:r w:rsidR="00DF7BEC" w:rsidRPr="005F2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F7BEC" w:rsidRPr="005F2E40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="00DF7BEC" w:rsidRPr="005F2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F7BEC" w:rsidRPr="005F2E40">
              <w:rPr>
                <w:rFonts w:ascii="Times New Roman" w:hAnsi="Times New Roman" w:cs="Times New Roman"/>
                <w:lang w:val="en-US"/>
              </w:rPr>
              <w:t>colaborare</w:t>
            </w:r>
            <w:proofErr w:type="spellEnd"/>
            <w:r w:rsidR="00DF7BEC" w:rsidRPr="005F2E4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F7BA8" w:rsidRPr="005F2E40" w:rsidRDefault="00DF7BEC" w:rsidP="001F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</w:pPr>
            <w:r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     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Prin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îmbinarea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viziunii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de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dezvoltare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locală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cu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deschiderea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către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cooperare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internațională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implicare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culturală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Ioan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Pavăl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a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demonstrat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administrația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modernă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poate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fi,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în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egală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măsură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, motor al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progresului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economic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promotor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al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identității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culturale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și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al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solidarității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între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 xml:space="preserve"> </w:t>
            </w:r>
            <w:proofErr w:type="spellStart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comunități</w:t>
            </w:r>
            <w:proofErr w:type="spellEnd"/>
            <w:r w:rsidR="001F7BA8" w:rsidRPr="005F2E40">
              <w:rPr>
                <w:rFonts w:ascii="Times New Roman" w:eastAsia="Calibri" w:hAnsi="Times New Roman" w:cs="Times New Roman"/>
                <w:bCs/>
                <w:color w:val="222222"/>
                <w:lang w:val="en-US"/>
              </w:rPr>
              <w:t>.</w:t>
            </w:r>
          </w:p>
          <w:p w:rsidR="001F7BA8" w:rsidRPr="005F2E40" w:rsidRDefault="005F2E40" w:rsidP="001F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       </w:t>
            </w:r>
            <w:r w:rsidR="00F73556" w:rsidRPr="005F2E40">
              <w:rPr>
                <w:rFonts w:ascii="Times New Roman" w:eastAsia="Calibri" w:hAnsi="Times New Roman" w:cs="Times New Roman"/>
                <w:bCs/>
                <w:color w:val="000000" w:themeColor="text1"/>
                <w:lang w:val="ro-RO"/>
              </w:rPr>
              <w:t xml:space="preserve">Reeșind din cele sus menționate, considerăm benefic </w:t>
            </w:r>
            <w:r w:rsidR="00D90CE5" w:rsidRPr="005F2E40">
              <w:rPr>
                <w:rFonts w:ascii="Times New Roman" w:eastAsia="Calibri" w:hAnsi="Times New Roman" w:cs="Times New Roman"/>
                <w:bCs/>
                <w:color w:val="000000" w:themeColor="text1"/>
                <w:lang w:val="ro-RO"/>
              </w:rPr>
              <w:t xml:space="preserve">și </w:t>
            </w:r>
            <w:r w:rsidR="00D90CE5" w:rsidRPr="005F2E40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solicităm aprobarea proiectului de decizie privind conferirea Titlului Onorific </w:t>
            </w:r>
            <w:r w:rsidR="00D90CE5" w:rsidRPr="005F2E40">
              <w:rPr>
                <w:rFonts w:ascii="Times New Roman" w:eastAsia="Calibri" w:hAnsi="Times New Roman" w:cs="Times New Roman"/>
                <w:bCs/>
                <w:color w:val="000000" w:themeColor="text1"/>
                <w:lang w:val="ro-RO"/>
              </w:rPr>
              <w:t>„Cetățean de Onoare al raionului</w:t>
            </w:r>
            <w:r w:rsidR="00D90CE5" w:rsidRPr="005F2E40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Sîngerei</w:t>
            </w:r>
            <w:r w:rsidR="00D90CE5" w:rsidRPr="005F2E40">
              <w:rPr>
                <w:rFonts w:ascii="Times New Roman" w:eastAsia="Calibri" w:hAnsi="Times New Roman" w:cs="Times New Roman"/>
                <w:bCs/>
                <w:color w:val="000000" w:themeColor="text1"/>
                <w:lang w:val="ro-RO"/>
              </w:rPr>
              <w:t xml:space="preserve">” </w:t>
            </w:r>
            <w:r w:rsidR="001F7BA8" w:rsidRPr="005F2E40">
              <w:rPr>
                <w:rFonts w:ascii="Times New Roman" w:eastAsia="Calibri" w:hAnsi="Times New Roman" w:cs="Times New Roman"/>
                <w:b/>
                <w:color w:val="000000" w:themeColor="text1"/>
                <w:lang w:val="ro-RO"/>
              </w:rPr>
              <w:t xml:space="preserve">dlui Ioan PAVĂL </w:t>
            </w:r>
            <w:r w:rsidR="001F7BA8" w:rsidRPr="005F2E40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 primar comuna Dumbrăveni, județul Suceava, România</w:t>
            </w:r>
          </w:p>
        </w:tc>
      </w:tr>
      <w:tr w:rsidR="00CC6A31" w:rsidRPr="001D4DC7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3. </w:t>
            </w:r>
            <w:proofErr w:type="spellStart"/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Obiectivele</w:t>
            </w:r>
            <w:proofErr w:type="spellEnd"/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urmărite</w:t>
            </w:r>
            <w:proofErr w:type="spellEnd"/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și</w:t>
            </w:r>
            <w:proofErr w:type="spellEnd"/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soluțiile</w:t>
            </w:r>
            <w:proofErr w:type="spellEnd"/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propuse</w:t>
            </w:r>
            <w:proofErr w:type="spellEnd"/>
          </w:p>
        </w:tc>
      </w:tr>
      <w:tr w:rsidR="00CC6A31" w:rsidRPr="001D4DC7" w:rsidTr="00A84C0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4" w:rsidRDefault="00DF7BEC" w:rsidP="00DF7BE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Consolidarea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legăturilor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între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comunități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–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întărirea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relațiilor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dintre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comuna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Dumbrăveni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(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România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și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raionul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Sîngerei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(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Republica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Moldova),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plan cultural,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educațional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și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economic.</w:t>
            </w:r>
          </w:p>
          <w:p w:rsidR="00DF7BEC" w:rsidRDefault="00DF7BEC" w:rsidP="00DF7BE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Promovarea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imaginii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raionului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Sîngerei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–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prin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asocierea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cu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personalități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de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prestigiu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care pot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deveni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ambasadori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valorilor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și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potențialului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local.</w:t>
            </w:r>
          </w:p>
          <w:p w:rsidR="00DF7BEC" w:rsidRDefault="00DF7BEC" w:rsidP="00DF7BE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Sprijinirea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schimburilor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culturale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și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educaționale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–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dezvoltarea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de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proiecte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comune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între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instituțiile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din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Dumbrăveni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și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cele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din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Sîngerei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DF7BEC" w:rsidRPr="005C205F" w:rsidRDefault="00DF7BEC" w:rsidP="00DF7BE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Organizarea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periodică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unor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proiecte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comune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între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Dumbrăveni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și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Sîngerei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: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festivaluri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culturale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simpozioane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schimb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experiență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concursuri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artistice</w:t>
            </w:r>
            <w:proofErr w:type="spellEnd"/>
            <w:r w:rsidRPr="00DF7B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</w:tr>
      <w:tr w:rsidR="00CC6A31" w:rsidRPr="00CC6A31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</w:pPr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4. </w:t>
            </w:r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  <w:t xml:space="preserve"> Analiza impactului de reglementare</w:t>
            </w:r>
          </w:p>
        </w:tc>
      </w:tr>
      <w:tr w:rsidR="00CC6A31" w:rsidRPr="001D4DC7" w:rsidTr="00A84C03">
        <w:trPr>
          <w:trHeight w:val="4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2A7C4D" w:rsidP="00C45B0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 </w:t>
            </w:r>
            <w:r w:rsidR="002F137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  </w:t>
            </w:r>
            <w:proofErr w:type="spellStart"/>
            <w:r w:rsidR="00C212B2"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Proiectul</w:t>
            </w:r>
            <w:proofErr w:type="spellEnd"/>
            <w:r w:rsidR="00C212B2"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de </w:t>
            </w:r>
            <w:proofErr w:type="spellStart"/>
            <w:r w:rsidR="00C212B2"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decizie</w:t>
            </w:r>
            <w:proofErr w:type="spellEnd"/>
            <w:r w:rsidR="00C212B2"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nu </w:t>
            </w:r>
            <w:proofErr w:type="spellStart"/>
            <w:r w:rsidR="00C212B2"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înregistrează</w:t>
            </w:r>
            <w:proofErr w:type="spellEnd"/>
            <w:r w:rsidR="00C212B2"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C212B2"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careva</w:t>
            </w:r>
            <w:proofErr w:type="spellEnd"/>
            <w:r w:rsidR="00C212B2"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C212B2"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impacturi</w:t>
            </w:r>
            <w:proofErr w:type="spellEnd"/>
            <w:r w:rsidR="00C212B2"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C212B2"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și</w:t>
            </w:r>
            <w:proofErr w:type="spellEnd"/>
            <w:r w:rsidR="00C212B2"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este întemeiat în conformitate cu prevederile </w:t>
            </w:r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art.43 </w:t>
            </w:r>
            <w:proofErr w:type="spellStart"/>
            <w:proofErr w:type="gramStart"/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alin</w:t>
            </w:r>
            <w:proofErr w:type="spellEnd"/>
            <w:r w:rsidR="00801A1E" w:rsidRPr="00CC6A3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proofErr w:type="gramEnd"/>
            <w:r w:rsidR="00801A1E" w:rsidRPr="00CC6A3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(2), </w:t>
            </w:r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art.46 alin.</w:t>
            </w:r>
            <w:r w:rsidR="00801A1E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(1) al Legii nr.</w:t>
            </w:r>
            <w:r w:rsidR="00801A1E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436</w:t>
            </w:r>
            <w:r w:rsidR="00801A1E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/</w:t>
            </w:r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2006 privind administrația publică locală, art. 20, </w:t>
            </w:r>
            <w:r w:rsidR="00C45B0C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art</w:t>
            </w:r>
            <w:r w:rsidR="00C45B0C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.</w:t>
            </w:r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21, </w:t>
            </w:r>
            <w:r w:rsidR="00C45B0C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art</w:t>
            </w:r>
            <w:r w:rsidR="00C45B0C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.</w:t>
            </w:r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23 alin.</w:t>
            </w:r>
            <w:r w:rsidR="00801A1E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(2) </w:t>
            </w:r>
            <w:proofErr w:type="gramStart"/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lit</w:t>
            </w:r>
            <w:proofErr w:type="gramEnd"/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 (g)</w:t>
            </w:r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 al Legii cu privire la actele normative nr.100</w:t>
            </w:r>
            <w:r w:rsidR="00801A1E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/</w:t>
            </w:r>
            <w:r w:rsidR="00C212B2"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2017, Regulamentul cu privire la conferirea Titlului </w:t>
            </w:r>
            <w:r w:rsidR="00C45B0C">
              <w:rPr>
                <w:rFonts w:ascii="Times New Roman" w:eastAsia="Times New Roman" w:hAnsi="Times New Roman" w:cs="Times New Roman"/>
                <w:bCs/>
                <w:color w:val="000000" w:themeColor="text1"/>
                <w:lang w:val="ro-RO"/>
              </w:rPr>
              <w:t>Onorific „Cetă-</w:t>
            </w:r>
            <w:r w:rsidR="00C212B2" w:rsidRPr="00CC6A31">
              <w:rPr>
                <w:rFonts w:ascii="Times New Roman" w:eastAsia="Times New Roman" w:hAnsi="Times New Roman" w:cs="Times New Roman"/>
                <w:bCs/>
                <w:color w:val="000000" w:themeColor="text1"/>
                <w:lang w:val="ro-RO"/>
              </w:rPr>
              <w:t>țean de Onoare al raionului Sîngerei</w:t>
            </w:r>
            <w:r w:rsidR="00C45B0C" w:rsidRPr="00CC6A31">
              <w:rPr>
                <w:rFonts w:ascii="Times New Roman" w:eastAsia="Times New Roman" w:hAnsi="Times New Roman" w:cs="Times New Roman"/>
                <w:bCs/>
                <w:color w:val="000000" w:themeColor="text1"/>
                <w:lang w:val="ro-RO"/>
              </w:rPr>
              <w:t>”</w:t>
            </w:r>
            <w:r w:rsidR="00C212B2" w:rsidRPr="00CC6A31">
              <w:rPr>
                <w:rFonts w:ascii="Times New Roman" w:eastAsia="Times New Roman" w:hAnsi="Times New Roman" w:cs="Times New Roman"/>
                <w:bCs/>
                <w:color w:val="000000" w:themeColor="text1"/>
                <w:lang w:val="ro-RO"/>
              </w:rPr>
              <w:t xml:space="preserve">, aprobat prin decizia Consiliului raional nr. 8/17 din 18.11.2010 </w:t>
            </w:r>
            <w:r w:rsidR="00C212B2" w:rsidRPr="00CC6A3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 xml:space="preserve">cu </w:t>
            </w:r>
            <w:proofErr w:type="spellStart"/>
            <w:r w:rsidR="00C212B2" w:rsidRPr="00CC6A3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modificările</w:t>
            </w:r>
            <w:proofErr w:type="spellEnd"/>
            <w:r w:rsidR="00C212B2" w:rsidRPr="00CC6A3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C212B2" w:rsidRPr="00CC6A3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ulterioare</w:t>
            </w:r>
            <w:proofErr w:type="spellEnd"/>
            <w:r w:rsidR="009B75EC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 cât și demersul consilierilor raionali </w:t>
            </w:r>
          </w:p>
        </w:tc>
      </w:tr>
      <w:tr w:rsidR="00CC6A31" w:rsidRPr="001D4DC7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5.  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Compatibilitatea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proiectului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actului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normative cu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legislația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UE</w:t>
            </w:r>
          </w:p>
        </w:tc>
      </w:tr>
      <w:tr w:rsidR="00CC6A31" w:rsidRPr="00CC6A31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Nu este aplicabil</w:t>
            </w:r>
          </w:p>
        </w:tc>
      </w:tr>
      <w:tr w:rsidR="00CC6A31" w:rsidRPr="001D4DC7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6.  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Avizarea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și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consultarea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publică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a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proiectului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actului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normativ</w:t>
            </w:r>
            <w:proofErr w:type="spellEnd"/>
          </w:p>
        </w:tc>
      </w:tr>
      <w:tr w:rsidR="00CC6A31" w:rsidRPr="001D4DC7" w:rsidTr="00A84C03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801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Necesită avizul comisiilor consultative de specialitate ale </w:t>
            </w:r>
            <w:r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Consiliului raional Sîngerei</w:t>
            </w: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. Va fi publicat, pe pagina oficială web a </w:t>
            </w:r>
            <w:r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Consiliului raional.</w:t>
            </w: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</w:t>
            </w:r>
          </w:p>
        </w:tc>
      </w:tr>
      <w:tr w:rsidR="00CC6A31" w:rsidRPr="00CC6A31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7.  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Concluziile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expertizelor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</w:p>
        </w:tc>
      </w:tr>
      <w:tr w:rsidR="00CC6A31" w:rsidRPr="00CC6A31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Nu este aplicabil</w:t>
            </w:r>
          </w:p>
        </w:tc>
      </w:tr>
      <w:tr w:rsidR="00CC6A31" w:rsidRPr="001D4DC7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8.  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Modul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de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încorporare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a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actului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în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cadrul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normativ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existent </w:t>
            </w:r>
          </w:p>
        </w:tc>
      </w:tr>
      <w:tr w:rsidR="00CC6A31" w:rsidRPr="001D4DC7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  </w:t>
            </w: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Prezentul proiect nu necesită modificarea sau elaborarea unor acte normative noi.</w:t>
            </w:r>
          </w:p>
        </w:tc>
      </w:tr>
      <w:tr w:rsidR="00CC6A31" w:rsidRPr="001D4DC7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9.  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Măsurile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necesare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pentru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implementarea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prevederilor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proiectului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actului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normativ</w:t>
            </w:r>
            <w:proofErr w:type="spellEnd"/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</w:p>
        </w:tc>
      </w:tr>
      <w:tr w:rsidR="00CC6A31" w:rsidRPr="00CC6A31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  </w:t>
            </w: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Nu este aplicabil</w:t>
            </w:r>
          </w:p>
        </w:tc>
      </w:tr>
    </w:tbl>
    <w:p w:rsidR="00314949" w:rsidRDefault="00314949" w:rsidP="0031494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A25C7D" w:rsidRDefault="00A25C7D" w:rsidP="0031494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14949" w:rsidRPr="001D4DC7" w:rsidTr="00190B95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4949" w:rsidRPr="00314949" w:rsidRDefault="00314949" w:rsidP="003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 w:rsidRPr="0031494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INIȚIAT </w:t>
            </w:r>
          </w:p>
          <w:p w:rsidR="00314949" w:rsidRPr="00BB4643" w:rsidRDefault="00314949" w:rsidP="003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B4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de </w:t>
            </w:r>
            <w:proofErr w:type="spellStart"/>
            <w:r w:rsidRPr="00BB4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Consilieri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proofErr w:type="spellEnd"/>
            <w:r w:rsidRPr="00BB4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BB4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raionali</w:t>
            </w:r>
            <w:proofErr w:type="spellEnd"/>
          </w:p>
          <w:p w:rsidR="00314949" w:rsidRPr="00CC6A31" w:rsidRDefault="00314949" w:rsidP="00314949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14949" w:rsidRPr="00DD5769" w:rsidRDefault="00314949" w:rsidP="00314949">
            <w:pPr>
              <w:tabs>
                <w:tab w:val="center" w:pos="2466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</w:t>
            </w:r>
            <w:proofErr w:type="spellStart"/>
            <w:r w:rsidR="00DF7BE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Grigore</w:t>
            </w:r>
            <w:proofErr w:type="spellEnd"/>
            <w:r w:rsidR="00DF7BE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CORCODEL</w:t>
            </w:r>
          </w:p>
          <w:p w:rsidR="00314949" w:rsidRDefault="00314949" w:rsidP="00314949">
            <w:pPr>
              <w:tabs>
                <w:tab w:val="center" w:pos="24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F0F0F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0F0F"/>
                <w:sz w:val="24"/>
                <w:szCs w:val="24"/>
                <w:shd w:val="clear" w:color="auto" w:fill="FFFFFF"/>
                <w:lang w:val="en-US"/>
              </w:rPr>
              <w:t xml:space="preserve">      </w:t>
            </w:r>
            <w:r w:rsidR="00DF7BEC">
              <w:rPr>
                <w:rFonts w:ascii="Times New Roman" w:hAnsi="Times New Roman" w:cs="Times New Roman"/>
                <w:b/>
                <w:color w:val="0F0F0F"/>
                <w:sz w:val="24"/>
                <w:szCs w:val="24"/>
                <w:shd w:val="clear" w:color="auto" w:fill="FFFFFF"/>
                <w:lang w:val="en-US"/>
              </w:rPr>
              <w:t>Ion GALUS</w:t>
            </w:r>
            <w:r>
              <w:rPr>
                <w:rFonts w:ascii="Times New Roman" w:hAnsi="Times New Roman" w:cs="Times New Roman"/>
                <w:b/>
                <w:color w:val="0F0F0F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314949" w:rsidRDefault="00314949" w:rsidP="00314949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F7BEC" w:rsidRDefault="00314949" w:rsidP="00314949">
            <w:pPr>
              <w:tabs>
                <w:tab w:val="center" w:pos="2466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</w:t>
            </w:r>
            <w:proofErr w:type="spellStart"/>
            <w:r w:rsidR="00DF7BE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Vitalie</w:t>
            </w:r>
            <w:proofErr w:type="spellEnd"/>
            <w:r w:rsidR="00DF7BE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GUMIDOV </w:t>
            </w:r>
          </w:p>
          <w:p w:rsidR="00314949" w:rsidRDefault="005F2E40" w:rsidP="00314949">
            <w:pPr>
              <w:tabs>
                <w:tab w:val="center" w:pos="2466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 w:rsidR="00DF7BE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Igor</w:t>
            </w:r>
            <w:r w:rsidR="00314949" w:rsidRPr="00C716D7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 </w:t>
            </w:r>
            <w:r w:rsidR="00DF7BEC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STARÎI </w:t>
            </w:r>
          </w:p>
          <w:p w:rsidR="009B75EC" w:rsidRPr="00BB4643" w:rsidRDefault="009B75EC" w:rsidP="00314949">
            <w:pPr>
              <w:tabs>
                <w:tab w:val="center" w:pos="2466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      Tudor MOCANU </w:t>
            </w:r>
          </w:p>
          <w:p w:rsidR="00314949" w:rsidRDefault="00314949" w:rsidP="003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 w:eastAsia="ru-RU"/>
              </w:rPr>
            </w:pPr>
          </w:p>
        </w:tc>
        <w:tc>
          <w:tcPr>
            <w:tcW w:w="5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4949" w:rsidRPr="00314949" w:rsidRDefault="00314949" w:rsidP="003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 w:rsidRPr="0031494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ÎNTOCMIT:</w:t>
            </w:r>
          </w:p>
          <w:p w:rsidR="00314949" w:rsidRPr="00314949" w:rsidRDefault="005F2E40" w:rsidP="003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Specialistă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supeioar</w:t>
            </w:r>
            <w:proofErr w:type="spellEnd"/>
            <w:r w:rsidR="00314949" w:rsidRPr="0031494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="00314949" w:rsidRPr="0031494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Secție</w:t>
            </w:r>
            <w:proofErr w:type="spellEnd"/>
            <w:r w:rsidR="00314949" w:rsidRPr="0031494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="00314949" w:rsidRPr="0031494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Administrație</w:t>
            </w:r>
            <w:proofErr w:type="spellEnd"/>
            <w:r w:rsidR="00314949" w:rsidRPr="0031494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="00314949" w:rsidRPr="0031494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Publică</w:t>
            </w:r>
            <w:proofErr w:type="spellEnd"/>
          </w:p>
          <w:p w:rsidR="00314949" w:rsidRDefault="005F2E40" w:rsidP="003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Viorica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 HADÎRCĂ</w:t>
            </w:r>
          </w:p>
        </w:tc>
      </w:tr>
    </w:tbl>
    <w:p w:rsidR="00314949" w:rsidRDefault="00314949" w:rsidP="0031494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ru-RU"/>
        </w:rPr>
      </w:pPr>
    </w:p>
    <w:sectPr w:rsidR="00314949" w:rsidSect="0031494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324D"/>
    <w:multiLevelType w:val="hybridMultilevel"/>
    <w:tmpl w:val="A7F00E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8619C"/>
    <w:multiLevelType w:val="hybridMultilevel"/>
    <w:tmpl w:val="F0BCE6F2"/>
    <w:lvl w:ilvl="0" w:tplc="18665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578FD"/>
    <w:multiLevelType w:val="hybridMultilevel"/>
    <w:tmpl w:val="B8227C1E"/>
    <w:lvl w:ilvl="0" w:tplc="18665AF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FEE72A2"/>
    <w:multiLevelType w:val="hybridMultilevel"/>
    <w:tmpl w:val="0672C7A0"/>
    <w:lvl w:ilvl="0" w:tplc="18665AF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0CC20A1"/>
    <w:multiLevelType w:val="hybridMultilevel"/>
    <w:tmpl w:val="E8C6A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4753F"/>
    <w:multiLevelType w:val="multilevel"/>
    <w:tmpl w:val="73F6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EAC"/>
    <w:multiLevelType w:val="multilevel"/>
    <w:tmpl w:val="1378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E77F0B"/>
    <w:multiLevelType w:val="hybridMultilevel"/>
    <w:tmpl w:val="369C5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A58E9"/>
    <w:multiLevelType w:val="hybridMultilevel"/>
    <w:tmpl w:val="90FC9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16101"/>
    <w:multiLevelType w:val="hybridMultilevel"/>
    <w:tmpl w:val="506007FA"/>
    <w:lvl w:ilvl="0" w:tplc="18665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67D49"/>
    <w:multiLevelType w:val="hybridMultilevel"/>
    <w:tmpl w:val="62361218"/>
    <w:lvl w:ilvl="0" w:tplc="18665AFC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F4"/>
    <w:rsid w:val="00005696"/>
    <w:rsid w:val="00013AFE"/>
    <w:rsid w:val="00022B43"/>
    <w:rsid w:val="000823ED"/>
    <w:rsid w:val="000E150A"/>
    <w:rsid w:val="000F2283"/>
    <w:rsid w:val="000F32A0"/>
    <w:rsid w:val="00104AC5"/>
    <w:rsid w:val="001139D4"/>
    <w:rsid w:val="00146B0B"/>
    <w:rsid w:val="001714AB"/>
    <w:rsid w:val="00190B95"/>
    <w:rsid w:val="001D14BA"/>
    <w:rsid w:val="001D4DC7"/>
    <w:rsid w:val="001F00A8"/>
    <w:rsid w:val="001F7BA8"/>
    <w:rsid w:val="00230245"/>
    <w:rsid w:val="00285E9D"/>
    <w:rsid w:val="0029751C"/>
    <w:rsid w:val="002A4912"/>
    <w:rsid w:val="002A7C4D"/>
    <w:rsid w:val="002B50E5"/>
    <w:rsid w:val="002C136A"/>
    <w:rsid w:val="002C24FD"/>
    <w:rsid w:val="002F137B"/>
    <w:rsid w:val="00305A6C"/>
    <w:rsid w:val="0031012B"/>
    <w:rsid w:val="00314949"/>
    <w:rsid w:val="00344A45"/>
    <w:rsid w:val="00367EC8"/>
    <w:rsid w:val="003D5CC1"/>
    <w:rsid w:val="00402027"/>
    <w:rsid w:val="004B3ABB"/>
    <w:rsid w:val="004C0488"/>
    <w:rsid w:val="004E0123"/>
    <w:rsid w:val="004E3951"/>
    <w:rsid w:val="00512726"/>
    <w:rsid w:val="00580320"/>
    <w:rsid w:val="005A73EF"/>
    <w:rsid w:val="005C205F"/>
    <w:rsid w:val="005D420E"/>
    <w:rsid w:val="005E0233"/>
    <w:rsid w:val="005F2E40"/>
    <w:rsid w:val="0061509B"/>
    <w:rsid w:val="00622E0D"/>
    <w:rsid w:val="00625C51"/>
    <w:rsid w:val="006504BA"/>
    <w:rsid w:val="00655B17"/>
    <w:rsid w:val="006666D8"/>
    <w:rsid w:val="00674A63"/>
    <w:rsid w:val="006929F9"/>
    <w:rsid w:val="006B6729"/>
    <w:rsid w:val="006E46F9"/>
    <w:rsid w:val="0074147F"/>
    <w:rsid w:val="00762FA9"/>
    <w:rsid w:val="00787F20"/>
    <w:rsid w:val="00797461"/>
    <w:rsid w:val="007C133D"/>
    <w:rsid w:val="00800A88"/>
    <w:rsid w:val="00801A1E"/>
    <w:rsid w:val="0081106C"/>
    <w:rsid w:val="00830F2D"/>
    <w:rsid w:val="008671FB"/>
    <w:rsid w:val="00892241"/>
    <w:rsid w:val="008976BF"/>
    <w:rsid w:val="009038A8"/>
    <w:rsid w:val="00934418"/>
    <w:rsid w:val="00942A6A"/>
    <w:rsid w:val="0095451E"/>
    <w:rsid w:val="0096790C"/>
    <w:rsid w:val="00973457"/>
    <w:rsid w:val="00984B18"/>
    <w:rsid w:val="00994939"/>
    <w:rsid w:val="009978C0"/>
    <w:rsid w:val="009B75EC"/>
    <w:rsid w:val="009D06BE"/>
    <w:rsid w:val="009E5AE5"/>
    <w:rsid w:val="00A25C7D"/>
    <w:rsid w:val="00A47CAE"/>
    <w:rsid w:val="00A84C03"/>
    <w:rsid w:val="00AC64F1"/>
    <w:rsid w:val="00AE0A1C"/>
    <w:rsid w:val="00B00F7E"/>
    <w:rsid w:val="00B177BC"/>
    <w:rsid w:val="00B427A2"/>
    <w:rsid w:val="00B55CF4"/>
    <w:rsid w:val="00B64EE3"/>
    <w:rsid w:val="00B6708A"/>
    <w:rsid w:val="00BA15E5"/>
    <w:rsid w:val="00BB0E64"/>
    <w:rsid w:val="00BB4643"/>
    <w:rsid w:val="00BC19DC"/>
    <w:rsid w:val="00BC3B5C"/>
    <w:rsid w:val="00BD3867"/>
    <w:rsid w:val="00BE0E08"/>
    <w:rsid w:val="00BE72D0"/>
    <w:rsid w:val="00C212B2"/>
    <w:rsid w:val="00C45B0C"/>
    <w:rsid w:val="00C55357"/>
    <w:rsid w:val="00C57722"/>
    <w:rsid w:val="00C6397C"/>
    <w:rsid w:val="00C712B5"/>
    <w:rsid w:val="00C716D7"/>
    <w:rsid w:val="00C9734A"/>
    <w:rsid w:val="00CC0DFF"/>
    <w:rsid w:val="00CC5C6F"/>
    <w:rsid w:val="00CC6A31"/>
    <w:rsid w:val="00CD252A"/>
    <w:rsid w:val="00CF6D23"/>
    <w:rsid w:val="00D90CE5"/>
    <w:rsid w:val="00DA0F34"/>
    <w:rsid w:val="00DA2192"/>
    <w:rsid w:val="00DD5769"/>
    <w:rsid w:val="00DF7BEC"/>
    <w:rsid w:val="00E61D6F"/>
    <w:rsid w:val="00E85C5E"/>
    <w:rsid w:val="00EC411C"/>
    <w:rsid w:val="00EF3302"/>
    <w:rsid w:val="00F01E7E"/>
    <w:rsid w:val="00F10C48"/>
    <w:rsid w:val="00F20A0C"/>
    <w:rsid w:val="00F73556"/>
    <w:rsid w:val="00F765A8"/>
    <w:rsid w:val="00FA25C1"/>
    <w:rsid w:val="00F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48F88-D812-4771-87E1-AEE108A1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88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blenet"/>
    <w:basedOn w:val="a"/>
    <w:uiPriority w:val="34"/>
    <w:qFormat/>
    <w:rsid w:val="00C212B2"/>
    <w:pPr>
      <w:ind w:left="720"/>
      <w:contextualSpacing/>
    </w:pPr>
  </w:style>
  <w:style w:type="table" w:styleId="a4">
    <w:name w:val="Table Grid"/>
    <w:basedOn w:val="a1"/>
    <w:uiPriority w:val="39"/>
    <w:rsid w:val="00C2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4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E0A1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E840-8C96-4600-BD07-49F28B6A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Mariana</cp:lastModifiedBy>
  <cp:revision>64</cp:revision>
  <cp:lastPrinted>2025-08-15T12:09:00Z</cp:lastPrinted>
  <dcterms:created xsi:type="dcterms:W3CDTF">2025-08-13T13:44:00Z</dcterms:created>
  <dcterms:modified xsi:type="dcterms:W3CDTF">2025-08-15T12:21:00Z</dcterms:modified>
</cp:coreProperties>
</file>