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8572A6">
        <w:trPr>
          <w:trHeight w:val="1420"/>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053F1C78" w14:textId="0E0071A1" w:rsidR="003062FB" w:rsidRPr="003062FB" w:rsidRDefault="003062FB" w:rsidP="003062FB">
      <w:pPr>
        <w:jc w:val="right"/>
        <w:rPr>
          <w:b/>
          <w:lang w:val="ro-RO"/>
        </w:rPr>
      </w:pPr>
      <w:r>
        <w:rPr>
          <w:b/>
          <w:lang w:val="ro-RO"/>
        </w:rPr>
        <w:t>EXTRAS</w:t>
      </w:r>
    </w:p>
    <w:p w14:paraId="6387DD4C" w14:textId="28B89D76" w:rsidR="00E02178" w:rsidRDefault="00CE1234" w:rsidP="00CE1234">
      <w:pPr>
        <w:jc w:val="center"/>
        <w:rPr>
          <w:b/>
          <w:lang w:val="en-US"/>
        </w:rPr>
      </w:pPr>
      <w:r w:rsidRPr="009266B5">
        <w:rPr>
          <w:b/>
          <w:lang w:val="en-US"/>
        </w:rPr>
        <w:t xml:space="preserve">DECIZIE </w:t>
      </w:r>
      <w:r>
        <w:rPr>
          <w:b/>
          <w:lang w:val="en-US"/>
        </w:rPr>
        <w:t xml:space="preserve">Nr. </w:t>
      </w:r>
      <w:r w:rsidR="0083256D">
        <w:rPr>
          <w:b/>
          <w:lang w:val="en-US"/>
        </w:rPr>
        <w:t>5</w:t>
      </w:r>
      <w:r w:rsidR="00C05F7B">
        <w:rPr>
          <w:b/>
          <w:lang w:val="en-US"/>
        </w:rPr>
        <w:t>/</w:t>
      </w:r>
      <w:r w:rsidR="001572DB">
        <w:rPr>
          <w:b/>
          <w:lang w:val="en-US"/>
        </w:rPr>
        <w:t>17</w:t>
      </w:r>
    </w:p>
    <w:p w14:paraId="5885478C" w14:textId="7ED03DF2" w:rsidR="00CE1234" w:rsidRPr="009266B5" w:rsidRDefault="00CE1234" w:rsidP="00CE1234">
      <w:pPr>
        <w:jc w:val="center"/>
        <w:rPr>
          <w:b/>
          <w:lang w:val="en-US"/>
        </w:rPr>
      </w:pPr>
      <w:r>
        <w:rPr>
          <w:b/>
          <w:lang w:val="en-US"/>
        </w:rPr>
        <w:t xml:space="preserve">din </w:t>
      </w:r>
      <w:r w:rsidR="0083256D">
        <w:rPr>
          <w:b/>
          <w:lang w:val="en-US"/>
        </w:rPr>
        <w:t>25</w:t>
      </w:r>
      <w:r w:rsidR="005F5923">
        <w:rPr>
          <w:b/>
          <w:lang w:val="en-US"/>
        </w:rPr>
        <w:t xml:space="preserve"> </w:t>
      </w:r>
      <w:r w:rsidR="0083256D">
        <w:rPr>
          <w:b/>
          <w:lang w:val="en-US"/>
        </w:rPr>
        <w:t>august</w:t>
      </w:r>
      <w:r w:rsidR="00D24F75">
        <w:rPr>
          <w:b/>
          <w:lang w:val="en-US"/>
        </w:rPr>
        <w:t xml:space="preserve"> </w:t>
      </w:r>
      <w:r w:rsidRPr="009266B5">
        <w:rPr>
          <w:b/>
          <w:lang w:val="en-US"/>
        </w:rPr>
        <w:t>202</w:t>
      </w:r>
      <w:r w:rsidR="00AD52A7">
        <w:rPr>
          <w:b/>
          <w:lang w:val="en-US"/>
        </w:rPr>
        <w:t>5</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Pr="0010067B" w:rsidRDefault="00CE1234" w:rsidP="00614C26">
      <w:pPr>
        <w:tabs>
          <w:tab w:val="left" w:pos="709"/>
        </w:tabs>
        <w:jc w:val="both"/>
        <w:rPr>
          <w:sz w:val="20"/>
          <w:lang w:val="ro-RO"/>
        </w:rPr>
      </w:pPr>
      <w:r w:rsidRPr="0010067B">
        <w:rPr>
          <w:sz w:val="20"/>
          <w:lang w:val="ro-RO"/>
        </w:rPr>
        <w:tab/>
      </w:r>
    </w:p>
    <w:p w14:paraId="1BDC2BA0" w14:textId="635A54CC" w:rsidR="001572DB" w:rsidRPr="003062FB" w:rsidRDefault="001572DB" w:rsidP="003062FB">
      <w:pPr>
        <w:spacing w:line="276" w:lineRule="auto"/>
        <w:contextualSpacing/>
        <w:rPr>
          <w:lang w:val="en-US"/>
        </w:rPr>
      </w:pPr>
      <w:r w:rsidRPr="003062FB">
        <w:rPr>
          <w:b/>
          <w:lang w:val="ro-RO"/>
        </w:rPr>
        <w:t xml:space="preserve">Cu privire la </w:t>
      </w:r>
      <w:r w:rsidRPr="003062FB">
        <w:rPr>
          <w:b/>
          <w:lang w:val="en-US"/>
        </w:rPr>
        <w:t>participarea Consiliului raional Sîngerei la apelul pentru selectarea regiunilor pilot,  în cadrul Proiectului „Eficiență Energetică și Energii Regenerabile pentru Moldova (E4M)”</w:t>
      </w:r>
    </w:p>
    <w:p w14:paraId="68824C26" w14:textId="77777777" w:rsidR="001572DB" w:rsidRPr="003062FB" w:rsidRDefault="001572DB" w:rsidP="003062FB">
      <w:pPr>
        <w:spacing w:line="276" w:lineRule="auto"/>
        <w:rPr>
          <w:b/>
          <w:bCs/>
          <w:lang w:val="en-US"/>
        </w:rPr>
      </w:pPr>
    </w:p>
    <w:p w14:paraId="69B04264" w14:textId="0E9F0A3D" w:rsidR="001572DB" w:rsidRPr="003062FB" w:rsidRDefault="001572DB" w:rsidP="003062FB">
      <w:pPr>
        <w:spacing w:line="276" w:lineRule="auto"/>
        <w:ind w:firstLine="567"/>
        <w:contextualSpacing/>
        <w:jc w:val="both"/>
        <w:rPr>
          <w:lang w:val="en-US"/>
        </w:rPr>
      </w:pPr>
      <w:r w:rsidRPr="003062FB">
        <w:rPr>
          <w:lang w:val="en-US"/>
        </w:rPr>
        <w:t>Având în vedere: Nota de fundamentare</w:t>
      </w:r>
      <w:r w:rsidRPr="003062FB">
        <w:rPr>
          <w:rFonts w:eastAsiaTheme="minorHAnsi"/>
          <w:lang w:val="en-US"/>
        </w:rPr>
        <w:t xml:space="preserve"> </w:t>
      </w:r>
      <w:r w:rsidRPr="003062FB">
        <w:rPr>
          <w:lang w:val="ro-RO"/>
        </w:rPr>
        <w:t xml:space="preserve">Cu privire la </w:t>
      </w:r>
      <w:r w:rsidRPr="003062FB">
        <w:rPr>
          <w:lang w:val="en-US"/>
        </w:rPr>
        <w:t>participarea Consiliului raional Sîngerei  la apelul pentru selectarea regiunilor pilot, în cadrul Proiectului „Eficiență Energetică și Energii Regenerabile pentru Moldova (E4M)”;</w:t>
      </w:r>
    </w:p>
    <w:p w14:paraId="29EFE872" w14:textId="31CC651C" w:rsidR="001572DB" w:rsidRPr="003062FB" w:rsidRDefault="001572DB" w:rsidP="003062FB">
      <w:pPr>
        <w:spacing w:line="276" w:lineRule="auto"/>
        <w:ind w:left="22" w:right="20" w:firstLine="545"/>
        <w:jc w:val="both"/>
        <w:rPr>
          <w:bCs/>
          <w:lang w:val="ro-RO"/>
        </w:rPr>
      </w:pPr>
      <w:r w:rsidRPr="003062FB">
        <w:rPr>
          <w:lang w:val="en-US"/>
        </w:rPr>
        <w:t xml:space="preserve">În temeiul </w:t>
      </w:r>
      <w:r w:rsidRPr="003062FB">
        <w:rPr>
          <w:lang w:val="ro-RO"/>
        </w:rPr>
        <w:t>art.43 alin. (2) al Legii 436/2006 privind administrația publică locală, Legea nr.435/2006 privind descentralizarea administrativă, Decizia Consiliului Raional nr.8/2 din 28.11.2024 ,,Cu privire la aprobarea bugetului raional pentru anul  2025</w:t>
      </w:r>
      <w:r w:rsidRPr="003062FB">
        <w:rPr>
          <w:lang w:val="en-US"/>
        </w:rPr>
        <w:t>”, Solicitarea parvenită de la Agenția de Dezvoltare Regională Nord la data de 23 iulie 2025 în conformitate cu apelul lansat în cadrul Proiectului „Eficiență Energetică și Energii Regenerabile pentru Moldova (E4M)”, finanțat de Germania, Uniunea Europeană, Norvegia și Danemarca și implementat de Agenția de Cooperare Internațională a Germaniei (GIZ) și Guvernul Republicii Moldova și având în vedere necesitatea dezvoltării durabile a comunităților locale și consolidării capacităților instituționale în domeniul managmentului energetic,</w:t>
      </w:r>
    </w:p>
    <w:p w14:paraId="46846636" w14:textId="01A18D2A" w:rsidR="001572DB" w:rsidRPr="003062FB" w:rsidRDefault="001572DB" w:rsidP="003062FB">
      <w:pPr>
        <w:tabs>
          <w:tab w:val="left" w:pos="567"/>
        </w:tabs>
        <w:spacing w:line="276" w:lineRule="auto"/>
        <w:jc w:val="both"/>
      </w:pPr>
      <w:r w:rsidRPr="003062FB">
        <w:rPr>
          <w:lang w:val="en-US"/>
        </w:rPr>
        <w:t xml:space="preserve">         </w:t>
      </w:r>
      <w:r w:rsidRPr="003062FB">
        <w:t>Consiliul raional,</w:t>
      </w:r>
    </w:p>
    <w:p w14:paraId="6052023A" w14:textId="77777777" w:rsidR="001572DB" w:rsidRPr="003062FB" w:rsidRDefault="001572DB" w:rsidP="003062FB">
      <w:pPr>
        <w:spacing w:line="276" w:lineRule="auto"/>
        <w:jc w:val="center"/>
        <w:rPr>
          <w:b/>
          <w:bCs/>
        </w:rPr>
      </w:pPr>
      <w:r w:rsidRPr="003062FB">
        <w:rPr>
          <w:b/>
          <w:bCs/>
        </w:rPr>
        <w:t>DECIDE:</w:t>
      </w:r>
    </w:p>
    <w:p w14:paraId="5147CEB1" w14:textId="38CCC526" w:rsidR="001572DB" w:rsidRPr="003062FB" w:rsidRDefault="001572DB" w:rsidP="003062FB">
      <w:pPr>
        <w:numPr>
          <w:ilvl w:val="0"/>
          <w:numId w:val="33"/>
        </w:numPr>
        <w:tabs>
          <w:tab w:val="left" w:pos="851"/>
        </w:tabs>
        <w:spacing w:line="276" w:lineRule="auto"/>
        <w:ind w:left="0" w:firstLine="567"/>
        <w:jc w:val="both"/>
        <w:rPr>
          <w:lang w:val="ro-RO" w:eastAsia="ro-RO"/>
        </w:rPr>
      </w:pPr>
      <w:r w:rsidRPr="003062FB">
        <w:rPr>
          <w:bCs/>
          <w:lang w:val="ro-RO" w:eastAsia="ro-RO"/>
        </w:rPr>
        <w:t xml:space="preserve">Se aprobă participarea Consiliului raional Sîngerei </w:t>
      </w:r>
      <w:r w:rsidRPr="003062FB">
        <w:rPr>
          <w:lang w:val="ro-RO" w:eastAsia="ro-RO"/>
        </w:rPr>
        <w:t xml:space="preserve">la apelul pentru </w:t>
      </w:r>
      <w:r w:rsidRPr="003062FB">
        <w:rPr>
          <w:lang w:val="en-US"/>
        </w:rPr>
        <w:t>selectarea regiunilor pilot, în cadrul Proiectului „Eficiență Energetică și Energii Regenerabile pentru Moldova (E4M)”</w:t>
      </w:r>
      <w:r w:rsidRPr="003062FB">
        <w:rPr>
          <w:lang w:val="ro-RO" w:eastAsia="ro-RO"/>
        </w:rPr>
        <w:t>.</w:t>
      </w:r>
    </w:p>
    <w:p w14:paraId="576D10DE" w14:textId="094FBF30" w:rsidR="001572DB" w:rsidRPr="003062FB" w:rsidRDefault="001572DB" w:rsidP="003062FB">
      <w:pPr>
        <w:pStyle w:val="a3"/>
        <w:numPr>
          <w:ilvl w:val="0"/>
          <w:numId w:val="33"/>
        </w:numPr>
        <w:tabs>
          <w:tab w:val="left" w:pos="851"/>
        </w:tabs>
        <w:spacing w:after="160" w:line="276" w:lineRule="auto"/>
        <w:ind w:left="0" w:firstLine="567"/>
        <w:contextualSpacing/>
        <w:jc w:val="both"/>
        <w:rPr>
          <w:lang w:val="ro-RO" w:eastAsia="ro-RO"/>
        </w:rPr>
      </w:pPr>
      <w:r w:rsidRPr="003062FB">
        <w:rPr>
          <w:lang w:val="ro-RO"/>
        </w:rPr>
        <w:t>Se acceptă ca Consiliul raional Sîngerei să fie parte componentă a grupului (clusterului) regional format din raioanele Rîșcani, Glodeni, Fălești și Municipiul Bălți pentru a candida împreună la selecția regiunilor pilot în cadrul Proiectului menționat la punctul 1.</w:t>
      </w:r>
    </w:p>
    <w:p w14:paraId="712CD062" w14:textId="77777777" w:rsidR="001572DB" w:rsidRPr="003062FB" w:rsidRDefault="001572DB" w:rsidP="003062FB">
      <w:pPr>
        <w:pStyle w:val="a3"/>
        <w:numPr>
          <w:ilvl w:val="0"/>
          <w:numId w:val="33"/>
        </w:numPr>
        <w:tabs>
          <w:tab w:val="left" w:pos="851"/>
        </w:tabs>
        <w:spacing w:line="276" w:lineRule="auto"/>
        <w:ind w:left="0" w:firstLine="567"/>
        <w:contextualSpacing/>
        <w:jc w:val="both"/>
        <w:rPr>
          <w:lang w:val="ro-RO" w:eastAsia="ro-RO"/>
        </w:rPr>
      </w:pPr>
      <w:r w:rsidRPr="003062FB">
        <w:rPr>
          <w:lang w:val="ro-RO" w:eastAsia="ro-RO"/>
        </w:rPr>
        <w:t>Se împuternicește Secția Economie din cadrul Aparatului Președintelui raionului să coordoneze procesul de pregătire și transmitere a dosarului de participare, în cooperare cu autoritățile raionale partenere (Raionul Rîșcani, Raionul Gloneni, Raionul Fălești, municipiul Bălți), cu respectarea cerințelor proiectului.</w:t>
      </w:r>
    </w:p>
    <w:p w14:paraId="5F433B28" w14:textId="056C2A6B" w:rsidR="001572DB" w:rsidRPr="003062FB" w:rsidRDefault="001572DB" w:rsidP="003062FB">
      <w:pPr>
        <w:pStyle w:val="a3"/>
        <w:numPr>
          <w:ilvl w:val="0"/>
          <w:numId w:val="33"/>
        </w:numPr>
        <w:tabs>
          <w:tab w:val="left" w:pos="567"/>
          <w:tab w:val="left" w:pos="851"/>
        </w:tabs>
        <w:spacing w:after="160" w:line="276" w:lineRule="auto"/>
        <w:ind w:left="0" w:firstLine="567"/>
        <w:contextualSpacing/>
        <w:jc w:val="both"/>
        <w:rPr>
          <w:color w:val="222222"/>
          <w:lang w:val="en-US"/>
        </w:rPr>
      </w:pPr>
      <w:r w:rsidRPr="003062FB">
        <w:rPr>
          <w:lang w:val="ro-RO" w:eastAsia="ro-RO"/>
        </w:rPr>
        <w:t>Se împuternicește Președintele raionului Sî</w:t>
      </w:r>
      <w:r w:rsidR="00847991" w:rsidRPr="003062FB">
        <w:rPr>
          <w:lang w:val="ro-RO" w:eastAsia="ro-RO"/>
        </w:rPr>
        <w:t>ngerei, dl Cristian CAINA</w:t>
      </w:r>
      <w:r w:rsidRPr="003062FB">
        <w:rPr>
          <w:lang w:val="ro-RO" w:eastAsia="ro-RO"/>
        </w:rPr>
        <w:t xml:space="preserve">RIAN </w:t>
      </w:r>
      <w:r w:rsidRPr="003062FB">
        <w:rPr>
          <w:lang w:val="en-US"/>
        </w:rPr>
        <w:t xml:space="preserve">să semneze Memorandumul de Cooperare pentru participarea la programul pilot pentru Managementul Energiei Locale, susținut de Proiectul GIZ „Eficiență Energetică și Energii Regenerabile pentru Moldova” (E4M) și Scrisoarea comună de intenție </w:t>
      </w:r>
      <w:r w:rsidRPr="003062FB">
        <w:rPr>
          <w:bCs/>
          <w:lang w:val="en-US"/>
        </w:rPr>
        <w:t>privind participarea unităților administrativ-teritoriale din nordul Republicii Moldova</w:t>
      </w:r>
      <w:r w:rsidRPr="003062FB">
        <w:rPr>
          <w:lang w:val="en-US"/>
        </w:rPr>
        <w:t xml:space="preserve"> și sprijinirea inițiativei regionale în domeniul pilotării Managementul Energiei Locale. (Anexa 1, Anexa 2);</w:t>
      </w:r>
    </w:p>
    <w:p w14:paraId="1B59F1E3" w14:textId="19056DDF" w:rsidR="001572DB" w:rsidRPr="003062FB" w:rsidRDefault="001572DB" w:rsidP="003062FB">
      <w:pPr>
        <w:pStyle w:val="a3"/>
        <w:numPr>
          <w:ilvl w:val="0"/>
          <w:numId w:val="33"/>
        </w:numPr>
        <w:tabs>
          <w:tab w:val="left" w:pos="567"/>
          <w:tab w:val="left" w:pos="851"/>
        </w:tabs>
        <w:spacing w:line="276" w:lineRule="auto"/>
        <w:ind w:left="0" w:firstLine="567"/>
        <w:contextualSpacing/>
        <w:jc w:val="both"/>
        <w:rPr>
          <w:lang w:val="en-US"/>
        </w:rPr>
      </w:pPr>
      <w:r w:rsidRPr="003062FB">
        <w:rPr>
          <w:lang w:val="en-US"/>
        </w:rPr>
        <w:t>Acoperirea cheltuielilor (contribuția proprie a Consiliului raional prevăzută în Memorandumul de Cooperare  dintre autoritățile publice locale de nivelul II) în sumă de 50 000 lei  se va efectua din contul  și în limita mijloacelor alocate în bugetul raional pentru anul 2025.</w:t>
      </w:r>
    </w:p>
    <w:p w14:paraId="1D6DDA3B" w14:textId="35F5FBE1" w:rsidR="001572DB" w:rsidRPr="003062FB" w:rsidRDefault="001572DB" w:rsidP="003062FB">
      <w:pPr>
        <w:tabs>
          <w:tab w:val="left" w:pos="567"/>
        </w:tabs>
        <w:spacing w:after="160" w:line="276" w:lineRule="auto"/>
        <w:ind w:firstLine="567"/>
        <w:contextualSpacing/>
        <w:jc w:val="both"/>
        <w:rPr>
          <w:lang w:val="en-US"/>
        </w:rPr>
      </w:pPr>
      <w:r w:rsidRPr="003062FB">
        <w:rPr>
          <w:lang w:val="en-US"/>
        </w:rPr>
        <w:t>6. Controlul executării prezentei decizii  se pune în sarcina  Comisiei Consultative  pentru Economie, finanțe și buget  (dl POSTORONCĂ Nicolae) .</w:t>
      </w:r>
    </w:p>
    <w:p w14:paraId="7F522C95" w14:textId="77777777" w:rsidR="001572DB" w:rsidRPr="003062FB" w:rsidRDefault="001572DB" w:rsidP="003062FB">
      <w:pPr>
        <w:tabs>
          <w:tab w:val="left" w:pos="7714"/>
        </w:tabs>
        <w:spacing w:line="276" w:lineRule="auto"/>
        <w:ind w:firstLine="567"/>
        <w:contextualSpacing/>
        <w:jc w:val="both"/>
        <w:rPr>
          <w:lang w:val="en-US"/>
        </w:rPr>
      </w:pPr>
      <w:r w:rsidRPr="003062FB">
        <w:rPr>
          <w:lang w:val="en-US"/>
        </w:rPr>
        <w:lastRenderedPageBreak/>
        <w:t>7. Prezenta decizie poate fi contestată la Judecătoria Bălți, sediul Central, str.Hotinului, nr.43, în termen de 30 zile de la data publicării, potrivit prevederilor Codului Administrativ al R.Moldova nr.116/2018.</w:t>
      </w:r>
    </w:p>
    <w:p w14:paraId="5EB9E6CD" w14:textId="7B80EB9F" w:rsidR="00DE573C" w:rsidRPr="00261459" w:rsidRDefault="00DE573C" w:rsidP="001572DB">
      <w:pPr>
        <w:tabs>
          <w:tab w:val="center" w:pos="4677"/>
        </w:tabs>
        <w:rPr>
          <w:rFonts w:eastAsia="Calibri"/>
          <w:b/>
          <w:sz w:val="22"/>
          <w:lang w:val="en-US"/>
        </w:rPr>
      </w:pPr>
    </w:p>
    <w:p w14:paraId="530F7475" w14:textId="5AB2D172" w:rsidR="00CE1234" w:rsidRPr="0083256D" w:rsidRDefault="00AF2FA0" w:rsidP="00CE1234">
      <w:pPr>
        <w:jc w:val="both"/>
        <w:rPr>
          <w:color w:val="FF0000"/>
          <w:lang w:val="ro-RO"/>
        </w:rPr>
      </w:pPr>
      <w:r>
        <w:rPr>
          <w:rFonts w:eastAsia="Calibri"/>
          <w:b/>
          <w:lang w:val="it-IT"/>
        </w:rPr>
        <w:t>Preşedinta</w:t>
      </w:r>
      <w:r w:rsidR="00CE1234" w:rsidRPr="00EE30B6">
        <w:rPr>
          <w:rFonts w:eastAsia="Calibri"/>
          <w:b/>
          <w:lang w:val="it-IT"/>
        </w:rPr>
        <w:t xml:space="preserve"> şedinţei</w:t>
      </w:r>
      <w:r w:rsidR="00CE1234" w:rsidRPr="00EE30B6">
        <w:rPr>
          <w:rFonts w:eastAsia="Calibri"/>
          <w:b/>
          <w:lang w:val="it-IT"/>
        </w:rPr>
        <w:tab/>
      </w:r>
      <w:r w:rsidR="00CE1234" w:rsidRPr="00EE30B6">
        <w:rPr>
          <w:rFonts w:eastAsia="Calibri"/>
          <w:b/>
          <w:lang w:val="it-IT"/>
        </w:rPr>
        <w:tab/>
      </w:r>
      <w:r w:rsidR="00E02178">
        <w:rPr>
          <w:rFonts w:eastAsia="Calibri"/>
          <w:b/>
          <w:lang w:val="it-IT"/>
        </w:rPr>
        <w:t xml:space="preserve">       </w:t>
      </w:r>
      <w:r w:rsidR="0010067B">
        <w:rPr>
          <w:rFonts w:eastAsia="Calibri"/>
          <w:b/>
          <w:lang w:val="it-IT"/>
        </w:rPr>
        <w:t xml:space="preserve">  </w:t>
      </w:r>
      <w:r w:rsidR="00CE1234" w:rsidRPr="00EE30B6">
        <w:rPr>
          <w:rFonts w:eastAsia="Calibri"/>
          <w:b/>
          <w:lang w:val="it-IT"/>
        </w:rPr>
        <w:t xml:space="preserve">          </w:t>
      </w:r>
      <w:r w:rsidR="00CE1234">
        <w:rPr>
          <w:rFonts w:eastAsia="Calibri"/>
          <w:b/>
          <w:lang w:val="it-IT"/>
        </w:rPr>
        <w:t xml:space="preserve">                     </w:t>
      </w:r>
      <w:r w:rsidR="002F4DC0">
        <w:rPr>
          <w:rFonts w:eastAsia="Calibri"/>
          <w:b/>
          <w:lang w:val="it-IT"/>
        </w:rPr>
        <w:t xml:space="preserve">                               </w:t>
      </w:r>
      <w:r w:rsidR="00921CE1">
        <w:rPr>
          <w:rFonts w:eastAsia="Calibri"/>
          <w:b/>
          <w:lang w:val="it-IT"/>
        </w:rPr>
        <w:t xml:space="preserve">        </w:t>
      </w:r>
      <w:r w:rsidR="001D46BE">
        <w:rPr>
          <w:rFonts w:eastAsia="Calibri"/>
          <w:b/>
          <w:lang w:val="it-IT"/>
        </w:rPr>
        <w:t xml:space="preserve"> </w:t>
      </w:r>
      <w:r w:rsidR="00D772A8" w:rsidRPr="00D772A8">
        <w:rPr>
          <w:rFonts w:eastAsia="Calibri"/>
          <w:b/>
          <w:lang w:val="it-IT"/>
        </w:rPr>
        <w:t>Alina TABARCEA</w:t>
      </w:r>
    </w:p>
    <w:p w14:paraId="3421D123" w14:textId="77777777" w:rsidR="00FD745D" w:rsidRPr="00261459" w:rsidRDefault="00FD745D" w:rsidP="00CE1234">
      <w:pPr>
        <w:tabs>
          <w:tab w:val="left" w:pos="1860"/>
        </w:tabs>
        <w:jc w:val="both"/>
        <w:rPr>
          <w:rFonts w:eastAsia="Calibri"/>
          <w:b/>
          <w:sz w:val="22"/>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0C8BD343" w14:textId="5ECE79E2" w:rsidR="001952DD" w:rsidRDefault="001D46BE" w:rsidP="003A3021">
      <w:pPr>
        <w:tabs>
          <w:tab w:val="left" w:pos="1860"/>
        </w:tabs>
        <w:jc w:val="both"/>
        <w:rPr>
          <w:rFonts w:eastAsia="Calibri"/>
          <w:b/>
          <w:lang w:val="it-IT"/>
        </w:rPr>
      </w:pPr>
      <w:r>
        <w:rPr>
          <w:rFonts w:eastAsia="Calibri"/>
          <w:b/>
          <w:lang w:val="it-IT"/>
        </w:rPr>
        <w:t>Secretar</w:t>
      </w:r>
      <w:r w:rsidR="00AF2FA0">
        <w:rPr>
          <w:rFonts w:eastAsia="Calibri"/>
          <w:b/>
          <w:lang w:val="it-IT"/>
        </w:rPr>
        <w:t>a</w:t>
      </w:r>
      <w:r>
        <w:rPr>
          <w:rFonts w:eastAsia="Calibri"/>
          <w:b/>
          <w:lang w:val="it-IT"/>
        </w:rPr>
        <w:t xml:space="preserve"> interimară a</w:t>
      </w:r>
      <w:r w:rsidR="00CE1234" w:rsidRPr="00EE30B6">
        <w:rPr>
          <w:rFonts w:eastAsia="Calibri"/>
          <w:b/>
          <w:lang w:val="it-IT"/>
        </w:rPr>
        <w:t xml:space="preserve">  Consiliului raional                              </w:t>
      </w:r>
      <w:r>
        <w:rPr>
          <w:rFonts w:eastAsia="Calibri"/>
          <w:b/>
          <w:lang w:val="it-IT"/>
        </w:rPr>
        <w:t xml:space="preserve">                       Angela MIHALIUC</w:t>
      </w:r>
    </w:p>
    <w:p w14:paraId="71BF3CF2" w14:textId="77777777" w:rsidR="003062FB" w:rsidRDefault="003062FB" w:rsidP="003062FB">
      <w:pPr>
        <w:rPr>
          <w:b/>
          <w:i/>
          <w:lang w:val="en-US"/>
        </w:rPr>
      </w:pPr>
    </w:p>
    <w:p w14:paraId="1114651C" w14:textId="77777777" w:rsidR="003062FB" w:rsidRPr="006E3C9E" w:rsidRDefault="003062FB" w:rsidP="003062FB">
      <w:pPr>
        <w:rPr>
          <w:b/>
          <w:i/>
          <w:lang w:val="en-US"/>
        </w:rPr>
      </w:pPr>
      <w:r w:rsidRPr="006E3C9E">
        <w:rPr>
          <w:b/>
          <w:i/>
          <w:lang w:val="en-US"/>
        </w:rPr>
        <w:t xml:space="preserve">Conform originalului </w:t>
      </w:r>
    </w:p>
    <w:p w14:paraId="5677A808" w14:textId="77777777" w:rsidR="003062FB" w:rsidRPr="00925BC4" w:rsidRDefault="003062FB" w:rsidP="003062FB">
      <w:pPr>
        <w:rPr>
          <w:b/>
          <w:bCs/>
          <w:color w:val="333333"/>
          <w:spacing w:val="40"/>
          <w:lang w:val="en-US"/>
        </w:rPr>
      </w:pPr>
      <w:r>
        <w:rPr>
          <w:b/>
          <w:lang w:val="en-US"/>
        </w:rPr>
        <w:t>Secretară</w:t>
      </w:r>
      <w:r w:rsidRPr="006E3C9E">
        <w:rPr>
          <w:b/>
          <w:lang w:val="en-US"/>
        </w:rPr>
        <w:t xml:space="preserve"> interimară a</w:t>
      </w:r>
      <w:r>
        <w:rPr>
          <w:b/>
          <w:lang w:val="en-US"/>
        </w:rPr>
        <w:t xml:space="preserve"> </w:t>
      </w:r>
      <w:r w:rsidRPr="006E3C9E">
        <w:rPr>
          <w:b/>
          <w:lang w:val="en-US"/>
        </w:rPr>
        <w:t>Consiliului raional</w:t>
      </w:r>
      <w:r w:rsidRPr="006E3C9E">
        <w:rPr>
          <w:b/>
          <w:lang w:val="en-US"/>
        </w:rPr>
        <w:tab/>
      </w:r>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p>
    <w:p w14:paraId="4213EA68" w14:textId="77777777" w:rsidR="003062FB" w:rsidRPr="003062FB" w:rsidRDefault="003062FB" w:rsidP="003A3021">
      <w:pPr>
        <w:tabs>
          <w:tab w:val="left" w:pos="1860"/>
        </w:tabs>
        <w:jc w:val="both"/>
        <w:rPr>
          <w:rFonts w:eastAsia="Calibri"/>
          <w:b/>
          <w:lang w:val="en-US"/>
        </w:rPr>
      </w:pPr>
    </w:p>
    <w:p w14:paraId="1D41C801" w14:textId="77777777" w:rsidR="00594FAE" w:rsidRDefault="00594FAE" w:rsidP="00261459">
      <w:pPr>
        <w:widowControl w:val="0"/>
        <w:autoSpaceDE w:val="0"/>
        <w:autoSpaceDN w:val="0"/>
        <w:spacing w:line="276" w:lineRule="auto"/>
        <w:jc w:val="right"/>
        <w:rPr>
          <w:bCs/>
          <w:sz w:val="22"/>
          <w:szCs w:val="22"/>
          <w:lang w:val="en-US" w:eastAsia="en-US"/>
        </w:rPr>
      </w:pPr>
    </w:p>
    <w:p w14:paraId="1DBC1A4B" w14:textId="77777777" w:rsidR="00594FAE" w:rsidRDefault="00594FAE" w:rsidP="00261459">
      <w:pPr>
        <w:widowControl w:val="0"/>
        <w:autoSpaceDE w:val="0"/>
        <w:autoSpaceDN w:val="0"/>
        <w:spacing w:line="276" w:lineRule="auto"/>
        <w:jc w:val="right"/>
        <w:rPr>
          <w:bCs/>
          <w:sz w:val="22"/>
          <w:szCs w:val="22"/>
          <w:lang w:val="en-US" w:eastAsia="en-US"/>
        </w:rPr>
      </w:pPr>
    </w:p>
    <w:p w14:paraId="50920F37" w14:textId="77777777" w:rsidR="003062FB" w:rsidRDefault="003062FB" w:rsidP="00261459">
      <w:pPr>
        <w:widowControl w:val="0"/>
        <w:autoSpaceDE w:val="0"/>
        <w:autoSpaceDN w:val="0"/>
        <w:spacing w:line="276" w:lineRule="auto"/>
        <w:jc w:val="right"/>
        <w:rPr>
          <w:bCs/>
          <w:sz w:val="22"/>
          <w:szCs w:val="22"/>
          <w:lang w:val="en-US" w:eastAsia="en-US"/>
        </w:rPr>
      </w:pPr>
    </w:p>
    <w:p w14:paraId="0E5EA233" w14:textId="77777777" w:rsidR="003062FB" w:rsidRDefault="003062FB" w:rsidP="00261459">
      <w:pPr>
        <w:widowControl w:val="0"/>
        <w:autoSpaceDE w:val="0"/>
        <w:autoSpaceDN w:val="0"/>
        <w:spacing w:line="276" w:lineRule="auto"/>
        <w:jc w:val="right"/>
        <w:rPr>
          <w:bCs/>
          <w:sz w:val="22"/>
          <w:szCs w:val="22"/>
          <w:lang w:val="en-US" w:eastAsia="en-US"/>
        </w:rPr>
      </w:pPr>
    </w:p>
    <w:p w14:paraId="5F81439C" w14:textId="77777777" w:rsidR="003062FB" w:rsidRDefault="003062FB" w:rsidP="00261459">
      <w:pPr>
        <w:widowControl w:val="0"/>
        <w:autoSpaceDE w:val="0"/>
        <w:autoSpaceDN w:val="0"/>
        <w:spacing w:line="276" w:lineRule="auto"/>
        <w:jc w:val="right"/>
        <w:rPr>
          <w:bCs/>
          <w:sz w:val="22"/>
          <w:szCs w:val="22"/>
          <w:lang w:val="en-US" w:eastAsia="en-US"/>
        </w:rPr>
      </w:pPr>
    </w:p>
    <w:p w14:paraId="7D0BA3A4" w14:textId="77777777" w:rsidR="003062FB" w:rsidRDefault="003062FB" w:rsidP="00261459">
      <w:pPr>
        <w:widowControl w:val="0"/>
        <w:autoSpaceDE w:val="0"/>
        <w:autoSpaceDN w:val="0"/>
        <w:spacing w:line="276" w:lineRule="auto"/>
        <w:jc w:val="right"/>
        <w:rPr>
          <w:bCs/>
          <w:sz w:val="22"/>
          <w:szCs w:val="22"/>
          <w:lang w:val="en-US" w:eastAsia="en-US"/>
        </w:rPr>
      </w:pPr>
    </w:p>
    <w:p w14:paraId="4291C0F7" w14:textId="77777777" w:rsidR="003062FB" w:rsidRDefault="003062FB" w:rsidP="00261459">
      <w:pPr>
        <w:widowControl w:val="0"/>
        <w:autoSpaceDE w:val="0"/>
        <w:autoSpaceDN w:val="0"/>
        <w:spacing w:line="276" w:lineRule="auto"/>
        <w:jc w:val="right"/>
        <w:rPr>
          <w:bCs/>
          <w:sz w:val="22"/>
          <w:szCs w:val="22"/>
          <w:lang w:val="en-US" w:eastAsia="en-US"/>
        </w:rPr>
      </w:pPr>
    </w:p>
    <w:p w14:paraId="6CA49D44" w14:textId="77777777" w:rsidR="003062FB" w:rsidRDefault="003062FB" w:rsidP="00261459">
      <w:pPr>
        <w:widowControl w:val="0"/>
        <w:autoSpaceDE w:val="0"/>
        <w:autoSpaceDN w:val="0"/>
        <w:spacing w:line="276" w:lineRule="auto"/>
        <w:jc w:val="right"/>
        <w:rPr>
          <w:bCs/>
          <w:sz w:val="22"/>
          <w:szCs w:val="22"/>
          <w:lang w:val="en-US" w:eastAsia="en-US"/>
        </w:rPr>
      </w:pPr>
    </w:p>
    <w:p w14:paraId="02323C3B" w14:textId="77777777" w:rsidR="003062FB" w:rsidRDefault="003062FB" w:rsidP="00261459">
      <w:pPr>
        <w:widowControl w:val="0"/>
        <w:autoSpaceDE w:val="0"/>
        <w:autoSpaceDN w:val="0"/>
        <w:spacing w:line="276" w:lineRule="auto"/>
        <w:jc w:val="right"/>
        <w:rPr>
          <w:bCs/>
          <w:sz w:val="22"/>
          <w:szCs w:val="22"/>
          <w:lang w:val="en-US" w:eastAsia="en-US"/>
        </w:rPr>
      </w:pPr>
    </w:p>
    <w:p w14:paraId="5C3D6718" w14:textId="77777777" w:rsidR="003062FB" w:rsidRDefault="003062FB" w:rsidP="00261459">
      <w:pPr>
        <w:widowControl w:val="0"/>
        <w:autoSpaceDE w:val="0"/>
        <w:autoSpaceDN w:val="0"/>
        <w:spacing w:line="276" w:lineRule="auto"/>
        <w:jc w:val="right"/>
        <w:rPr>
          <w:bCs/>
          <w:sz w:val="22"/>
          <w:szCs w:val="22"/>
          <w:lang w:val="en-US" w:eastAsia="en-US"/>
        </w:rPr>
      </w:pPr>
    </w:p>
    <w:p w14:paraId="3AA8DE63" w14:textId="77777777" w:rsidR="003062FB" w:rsidRDefault="003062FB" w:rsidP="00261459">
      <w:pPr>
        <w:widowControl w:val="0"/>
        <w:autoSpaceDE w:val="0"/>
        <w:autoSpaceDN w:val="0"/>
        <w:spacing w:line="276" w:lineRule="auto"/>
        <w:jc w:val="right"/>
        <w:rPr>
          <w:bCs/>
          <w:sz w:val="22"/>
          <w:szCs w:val="22"/>
          <w:lang w:val="en-US" w:eastAsia="en-US"/>
        </w:rPr>
      </w:pPr>
    </w:p>
    <w:p w14:paraId="7B683E33" w14:textId="77777777" w:rsidR="003062FB" w:rsidRDefault="003062FB" w:rsidP="00261459">
      <w:pPr>
        <w:widowControl w:val="0"/>
        <w:autoSpaceDE w:val="0"/>
        <w:autoSpaceDN w:val="0"/>
        <w:spacing w:line="276" w:lineRule="auto"/>
        <w:jc w:val="right"/>
        <w:rPr>
          <w:bCs/>
          <w:sz w:val="22"/>
          <w:szCs w:val="22"/>
          <w:lang w:val="en-US" w:eastAsia="en-US"/>
        </w:rPr>
      </w:pPr>
    </w:p>
    <w:p w14:paraId="69271A3E" w14:textId="77777777" w:rsidR="003062FB" w:rsidRDefault="003062FB" w:rsidP="00261459">
      <w:pPr>
        <w:widowControl w:val="0"/>
        <w:autoSpaceDE w:val="0"/>
        <w:autoSpaceDN w:val="0"/>
        <w:spacing w:line="276" w:lineRule="auto"/>
        <w:jc w:val="right"/>
        <w:rPr>
          <w:bCs/>
          <w:sz w:val="22"/>
          <w:szCs w:val="22"/>
          <w:lang w:val="en-US" w:eastAsia="en-US"/>
        </w:rPr>
      </w:pPr>
    </w:p>
    <w:p w14:paraId="1C26B622" w14:textId="77777777" w:rsidR="003062FB" w:rsidRDefault="003062FB" w:rsidP="00261459">
      <w:pPr>
        <w:widowControl w:val="0"/>
        <w:autoSpaceDE w:val="0"/>
        <w:autoSpaceDN w:val="0"/>
        <w:spacing w:line="276" w:lineRule="auto"/>
        <w:jc w:val="right"/>
        <w:rPr>
          <w:bCs/>
          <w:sz w:val="22"/>
          <w:szCs w:val="22"/>
          <w:lang w:val="en-US" w:eastAsia="en-US"/>
        </w:rPr>
      </w:pPr>
    </w:p>
    <w:p w14:paraId="142608A0" w14:textId="77777777" w:rsidR="003062FB" w:rsidRDefault="003062FB" w:rsidP="00261459">
      <w:pPr>
        <w:widowControl w:val="0"/>
        <w:autoSpaceDE w:val="0"/>
        <w:autoSpaceDN w:val="0"/>
        <w:spacing w:line="276" w:lineRule="auto"/>
        <w:jc w:val="right"/>
        <w:rPr>
          <w:bCs/>
          <w:sz w:val="22"/>
          <w:szCs w:val="22"/>
          <w:lang w:val="en-US" w:eastAsia="en-US"/>
        </w:rPr>
      </w:pPr>
    </w:p>
    <w:p w14:paraId="1225A68A" w14:textId="77777777" w:rsidR="003062FB" w:rsidRDefault="003062FB" w:rsidP="00261459">
      <w:pPr>
        <w:widowControl w:val="0"/>
        <w:autoSpaceDE w:val="0"/>
        <w:autoSpaceDN w:val="0"/>
        <w:spacing w:line="276" w:lineRule="auto"/>
        <w:jc w:val="right"/>
        <w:rPr>
          <w:bCs/>
          <w:sz w:val="22"/>
          <w:szCs w:val="22"/>
          <w:lang w:val="en-US" w:eastAsia="en-US"/>
        </w:rPr>
      </w:pPr>
    </w:p>
    <w:p w14:paraId="4972A964" w14:textId="77777777" w:rsidR="003062FB" w:rsidRDefault="003062FB" w:rsidP="00261459">
      <w:pPr>
        <w:widowControl w:val="0"/>
        <w:autoSpaceDE w:val="0"/>
        <w:autoSpaceDN w:val="0"/>
        <w:spacing w:line="276" w:lineRule="auto"/>
        <w:jc w:val="right"/>
        <w:rPr>
          <w:bCs/>
          <w:sz w:val="22"/>
          <w:szCs w:val="22"/>
          <w:lang w:val="en-US" w:eastAsia="en-US"/>
        </w:rPr>
      </w:pPr>
    </w:p>
    <w:p w14:paraId="4ED93014" w14:textId="77777777" w:rsidR="003062FB" w:rsidRDefault="003062FB" w:rsidP="00261459">
      <w:pPr>
        <w:widowControl w:val="0"/>
        <w:autoSpaceDE w:val="0"/>
        <w:autoSpaceDN w:val="0"/>
        <w:spacing w:line="276" w:lineRule="auto"/>
        <w:jc w:val="right"/>
        <w:rPr>
          <w:bCs/>
          <w:sz w:val="22"/>
          <w:szCs w:val="22"/>
          <w:lang w:val="en-US" w:eastAsia="en-US"/>
        </w:rPr>
      </w:pPr>
    </w:p>
    <w:p w14:paraId="7D16456E" w14:textId="77777777" w:rsidR="003062FB" w:rsidRDefault="003062FB" w:rsidP="00261459">
      <w:pPr>
        <w:widowControl w:val="0"/>
        <w:autoSpaceDE w:val="0"/>
        <w:autoSpaceDN w:val="0"/>
        <w:spacing w:line="276" w:lineRule="auto"/>
        <w:jc w:val="right"/>
        <w:rPr>
          <w:bCs/>
          <w:sz w:val="22"/>
          <w:szCs w:val="22"/>
          <w:lang w:val="en-US" w:eastAsia="en-US"/>
        </w:rPr>
      </w:pPr>
    </w:p>
    <w:p w14:paraId="5A7288D1" w14:textId="77777777" w:rsidR="003062FB" w:rsidRDefault="003062FB" w:rsidP="00261459">
      <w:pPr>
        <w:widowControl w:val="0"/>
        <w:autoSpaceDE w:val="0"/>
        <w:autoSpaceDN w:val="0"/>
        <w:spacing w:line="276" w:lineRule="auto"/>
        <w:jc w:val="right"/>
        <w:rPr>
          <w:bCs/>
          <w:sz w:val="22"/>
          <w:szCs w:val="22"/>
          <w:lang w:val="en-US" w:eastAsia="en-US"/>
        </w:rPr>
      </w:pPr>
    </w:p>
    <w:p w14:paraId="76F79D81" w14:textId="77777777" w:rsidR="003062FB" w:rsidRDefault="003062FB" w:rsidP="00261459">
      <w:pPr>
        <w:widowControl w:val="0"/>
        <w:autoSpaceDE w:val="0"/>
        <w:autoSpaceDN w:val="0"/>
        <w:spacing w:line="276" w:lineRule="auto"/>
        <w:jc w:val="right"/>
        <w:rPr>
          <w:bCs/>
          <w:sz w:val="22"/>
          <w:szCs w:val="22"/>
          <w:lang w:val="en-US" w:eastAsia="en-US"/>
        </w:rPr>
      </w:pPr>
    </w:p>
    <w:p w14:paraId="14624711" w14:textId="77777777" w:rsidR="003062FB" w:rsidRDefault="003062FB" w:rsidP="00261459">
      <w:pPr>
        <w:widowControl w:val="0"/>
        <w:autoSpaceDE w:val="0"/>
        <w:autoSpaceDN w:val="0"/>
        <w:spacing w:line="276" w:lineRule="auto"/>
        <w:jc w:val="right"/>
        <w:rPr>
          <w:bCs/>
          <w:sz w:val="22"/>
          <w:szCs w:val="22"/>
          <w:lang w:val="en-US" w:eastAsia="en-US"/>
        </w:rPr>
      </w:pPr>
    </w:p>
    <w:p w14:paraId="194D0B8E" w14:textId="77777777" w:rsidR="003062FB" w:rsidRDefault="003062FB" w:rsidP="00261459">
      <w:pPr>
        <w:widowControl w:val="0"/>
        <w:autoSpaceDE w:val="0"/>
        <w:autoSpaceDN w:val="0"/>
        <w:spacing w:line="276" w:lineRule="auto"/>
        <w:jc w:val="right"/>
        <w:rPr>
          <w:bCs/>
          <w:sz w:val="22"/>
          <w:szCs w:val="22"/>
          <w:lang w:val="en-US" w:eastAsia="en-US"/>
        </w:rPr>
      </w:pPr>
    </w:p>
    <w:p w14:paraId="3BC0F8CA" w14:textId="77777777" w:rsidR="003062FB" w:rsidRDefault="003062FB" w:rsidP="00261459">
      <w:pPr>
        <w:widowControl w:val="0"/>
        <w:autoSpaceDE w:val="0"/>
        <w:autoSpaceDN w:val="0"/>
        <w:spacing w:line="276" w:lineRule="auto"/>
        <w:jc w:val="right"/>
        <w:rPr>
          <w:bCs/>
          <w:sz w:val="22"/>
          <w:szCs w:val="22"/>
          <w:lang w:val="en-US" w:eastAsia="en-US"/>
        </w:rPr>
      </w:pPr>
    </w:p>
    <w:p w14:paraId="75152BAE" w14:textId="77777777" w:rsidR="003062FB" w:rsidRDefault="003062FB" w:rsidP="00261459">
      <w:pPr>
        <w:widowControl w:val="0"/>
        <w:autoSpaceDE w:val="0"/>
        <w:autoSpaceDN w:val="0"/>
        <w:spacing w:line="276" w:lineRule="auto"/>
        <w:jc w:val="right"/>
        <w:rPr>
          <w:bCs/>
          <w:sz w:val="22"/>
          <w:szCs w:val="22"/>
          <w:lang w:val="en-US" w:eastAsia="en-US"/>
        </w:rPr>
      </w:pPr>
    </w:p>
    <w:p w14:paraId="4839AB4B" w14:textId="77777777" w:rsidR="003062FB" w:rsidRDefault="003062FB" w:rsidP="00261459">
      <w:pPr>
        <w:widowControl w:val="0"/>
        <w:autoSpaceDE w:val="0"/>
        <w:autoSpaceDN w:val="0"/>
        <w:spacing w:line="276" w:lineRule="auto"/>
        <w:jc w:val="right"/>
        <w:rPr>
          <w:bCs/>
          <w:sz w:val="22"/>
          <w:szCs w:val="22"/>
          <w:lang w:val="en-US" w:eastAsia="en-US"/>
        </w:rPr>
      </w:pPr>
    </w:p>
    <w:p w14:paraId="676D4A77" w14:textId="77777777" w:rsidR="003062FB" w:rsidRDefault="003062FB" w:rsidP="00261459">
      <w:pPr>
        <w:widowControl w:val="0"/>
        <w:autoSpaceDE w:val="0"/>
        <w:autoSpaceDN w:val="0"/>
        <w:spacing w:line="276" w:lineRule="auto"/>
        <w:jc w:val="right"/>
        <w:rPr>
          <w:bCs/>
          <w:sz w:val="22"/>
          <w:szCs w:val="22"/>
          <w:lang w:val="en-US" w:eastAsia="en-US"/>
        </w:rPr>
      </w:pPr>
    </w:p>
    <w:p w14:paraId="66CE987C" w14:textId="77777777" w:rsidR="003062FB" w:rsidRDefault="003062FB" w:rsidP="00261459">
      <w:pPr>
        <w:widowControl w:val="0"/>
        <w:autoSpaceDE w:val="0"/>
        <w:autoSpaceDN w:val="0"/>
        <w:spacing w:line="276" w:lineRule="auto"/>
        <w:jc w:val="right"/>
        <w:rPr>
          <w:bCs/>
          <w:sz w:val="22"/>
          <w:szCs w:val="22"/>
          <w:lang w:val="en-US" w:eastAsia="en-US"/>
        </w:rPr>
      </w:pPr>
    </w:p>
    <w:p w14:paraId="1EBCC469" w14:textId="77777777" w:rsidR="003062FB" w:rsidRDefault="003062FB" w:rsidP="00261459">
      <w:pPr>
        <w:widowControl w:val="0"/>
        <w:autoSpaceDE w:val="0"/>
        <w:autoSpaceDN w:val="0"/>
        <w:spacing w:line="276" w:lineRule="auto"/>
        <w:jc w:val="right"/>
        <w:rPr>
          <w:bCs/>
          <w:sz w:val="22"/>
          <w:szCs w:val="22"/>
          <w:lang w:val="en-US" w:eastAsia="en-US"/>
        </w:rPr>
      </w:pPr>
    </w:p>
    <w:p w14:paraId="4AC7B12F" w14:textId="77777777" w:rsidR="003062FB" w:rsidRDefault="003062FB" w:rsidP="00261459">
      <w:pPr>
        <w:widowControl w:val="0"/>
        <w:autoSpaceDE w:val="0"/>
        <w:autoSpaceDN w:val="0"/>
        <w:spacing w:line="276" w:lineRule="auto"/>
        <w:jc w:val="right"/>
        <w:rPr>
          <w:bCs/>
          <w:sz w:val="22"/>
          <w:szCs w:val="22"/>
          <w:lang w:val="en-US" w:eastAsia="en-US"/>
        </w:rPr>
      </w:pPr>
    </w:p>
    <w:p w14:paraId="69E52506" w14:textId="77777777" w:rsidR="003062FB" w:rsidRDefault="003062FB" w:rsidP="00261459">
      <w:pPr>
        <w:widowControl w:val="0"/>
        <w:autoSpaceDE w:val="0"/>
        <w:autoSpaceDN w:val="0"/>
        <w:spacing w:line="276" w:lineRule="auto"/>
        <w:jc w:val="right"/>
        <w:rPr>
          <w:bCs/>
          <w:sz w:val="22"/>
          <w:szCs w:val="22"/>
          <w:lang w:val="en-US" w:eastAsia="en-US"/>
        </w:rPr>
      </w:pPr>
    </w:p>
    <w:p w14:paraId="16CA45ED" w14:textId="77777777" w:rsidR="003062FB" w:rsidRDefault="003062FB" w:rsidP="00261459">
      <w:pPr>
        <w:widowControl w:val="0"/>
        <w:autoSpaceDE w:val="0"/>
        <w:autoSpaceDN w:val="0"/>
        <w:spacing w:line="276" w:lineRule="auto"/>
        <w:jc w:val="right"/>
        <w:rPr>
          <w:bCs/>
          <w:sz w:val="22"/>
          <w:szCs w:val="22"/>
          <w:lang w:val="en-US" w:eastAsia="en-US"/>
        </w:rPr>
      </w:pPr>
    </w:p>
    <w:p w14:paraId="68E95A67" w14:textId="77777777" w:rsidR="003062FB" w:rsidRDefault="003062FB" w:rsidP="00261459">
      <w:pPr>
        <w:widowControl w:val="0"/>
        <w:autoSpaceDE w:val="0"/>
        <w:autoSpaceDN w:val="0"/>
        <w:spacing w:line="276" w:lineRule="auto"/>
        <w:jc w:val="right"/>
        <w:rPr>
          <w:bCs/>
          <w:sz w:val="22"/>
          <w:szCs w:val="22"/>
          <w:lang w:val="en-US" w:eastAsia="en-US"/>
        </w:rPr>
      </w:pPr>
    </w:p>
    <w:p w14:paraId="5B3E224B" w14:textId="77777777" w:rsidR="003062FB" w:rsidRDefault="003062FB" w:rsidP="00261459">
      <w:pPr>
        <w:widowControl w:val="0"/>
        <w:autoSpaceDE w:val="0"/>
        <w:autoSpaceDN w:val="0"/>
        <w:spacing w:line="276" w:lineRule="auto"/>
        <w:jc w:val="right"/>
        <w:rPr>
          <w:bCs/>
          <w:sz w:val="22"/>
          <w:szCs w:val="22"/>
          <w:lang w:val="en-US" w:eastAsia="en-US"/>
        </w:rPr>
      </w:pPr>
    </w:p>
    <w:p w14:paraId="79B68144" w14:textId="77777777" w:rsidR="003062FB" w:rsidRDefault="003062FB" w:rsidP="00261459">
      <w:pPr>
        <w:widowControl w:val="0"/>
        <w:autoSpaceDE w:val="0"/>
        <w:autoSpaceDN w:val="0"/>
        <w:spacing w:line="276" w:lineRule="auto"/>
        <w:jc w:val="right"/>
        <w:rPr>
          <w:bCs/>
          <w:sz w:val="22"/>
          <w:szCs w:val="22"/>
          <w:lang w:val="en-US" w:eastAsia="en-US"/>
        </w:rPr>
      </w:pPr>
    </w:p>
    <w:p w14:paraId="698A0EBA" w14:textId="77777777" w:rsidR="003062FB" w:rsidRDefault="003062FB" w:rsidP="00261459">
      <w:pPr>
        <w:widowControl w:val="0"/>
        <w:autoSpaceDE w:val="0"/>
        <w:autoSpaceDN w:val="0"/>
        <w:spacing w:line="276" w:lineRule="auto"/>
        <w:jc w:val="right"/>
        <w:rPr>
          <w:bCs/>
          <w:sz w:val="22"/>
          <w:szCs w:val="22"/>
          <w:lang w:val="en-US" w:eastAsia="en-US"/>
        </w:rPr>
      </w:pPr>
    </w:p>
    <w:p w14:paraId="7063EDAD" w14:textId="77777777" w:rsidR="003062FB" w:rsidRDefault="003062FB" w:rsidP="00261459">
      <w:pPr>
        <w:widowControl w:val="0"/>
        <w:autoSpaceDE w:val="0"/>
        <w:autoSpaceDN w:val="0"/>
        <w:spacing w:line="276" w:lineRule="auto"/>
        <w:jc w:val="right"/>
        <w:rPr>
          <w:bCs/>
          <w:sz w:val="22"/>
          <w:szCs w:val="22"/>
          <w:lang w:val="en-US" w:eastAsia="en-US"/>
        </w:rPr>
      </w:pPr>
    </w:p>
    <w:p w14:paraId="44A20C92" w14:textId="77777777" w:rsidR="003062FB" w:rsidRDefault="003062FB" w:rsidP="00261459">
      <w:pPr>
        <w:widowControl w:val="0"/>
        <w:autoSpaceDE w:val="0"/>
        <w:autoSpaceDN w:val="0"/>
        <w:spacing w:line="276" w:lineRule="auto"/>
        <w:jc w:val="right"/>
        <w:rPr>
          <w:bCs/>
          <w:sz w:val="22"/>
          <w:szCs w:val="22"/>
          <w:lang w:val="en-US" w:eastAsia="en-US"/>
        </w:rPr>
      </w:pPr>
    </w:p>
    <w:p w14:paraId="17C9074C" w14:textId="77777777" w:rsidR="003062FB" w:rsidRDefault="003062FB" w:rsidP="00261459">
      <w:pPr>
        <w:widowControl w:val="0"/>
        <w:autoSpaceDE w:val="0"/>
        <w:autoSpaceDN w:val="0"/>
        <w:spacing w:line="276" w:lineRule="auto"/>
        <w:jc w:val="right"/>
        <w:rPr>
          <w:bCs/>
          <w:sz w:val="22"/>
          <w:szCs w:val="22"/>
          <w:lang w:val="en-US" w:eastAsia="en-US"/>
        </w:rPr>
      </w:pPr>
    </w:p>
    <w:p w14:paraId="1629A250" w14:textId="77777777" w:rsidR="003062FB" w:rsidRDefault="003062FB" w:rsidP="00261459">
      <w:pPr>
        <w:widowControl w:val="0"/>
        <w:autoSpaceDE w:val="0"/>
        <w:autoSpaceDN w:val="0"/>
        <w:spacing w:line="276" w:lineRule="auto"/>
        <w:jc w:val="right"/>
        <w:rPr>
          <w:bCs/>
          <w:sz w:val="22"/>
          <w:szCs w:val="22"/>
          <w:lang w:val="en-US" w:eastAsia="en-US"/>
        </w:rPr>
      </w:pPr>
    </w:p>
    <w:p w14:paraId="56449746" w14:textId="77777777" w:rsidR="003062FB" w:rsidRDefault="003062FB" w:rsidP="00261459">
      <w:pPr>
        <w:widowControl w:val="0"/>
        <w:autoSpaceDE w:val="0"/>
        <w:autoSpaceDN w:val="0"/>
        <w:spacing w:line="276" w:lineRule="auto"/>
        <w:jc w:val="right"/>
        <w:rPr>
          <w:bCs/>
          <w:sz w:val="22"/>
          <w:szCs w:val="22"/>
          <w:lang w:val="en-US" w:eastAsia="en-US"/>
        </w:rPr>
      </w:pPr>
    </w:p>
    <w:p w14:paraId="206C4BD2" w14:textId="77777777" w:rsidR="003062FB" w:rsidRDefault="003062FB" w:rsidP="00261459">
      <w:pPr>
        <w:widowControl w:val="0"/>
        <w:autoSpaceDE w:val="0"/>
        <w:autoSpaceDN w:val="0"/>
        <w:spacing w:line="276" w:lineRule="auto"/>
        <w:jc w:val="right"/>
        <w:rPr>
          <w:bCs/>
          <w:sz w:val="22"/>
          <w:szCs w:val="22"/>
          <w:lang w:val="en-US" w:eastAsia="en-US"/>
        </w:rPr>
      </w:pPr>
    </w:p>
    <w:p w14:paraId="4110A2D6" w14:textId="77777777" w:rsidR="00261459" w:rsidRPr="00F5168A" w:rsidRDefault="00261459" w:rsidP="00261459">
      <w:pPr>
        <w:widowControl w:val="0"/>
        <w:autoSpaceDE w:val="0"/>
        <w:autoSpaceDN w:val="0"/>
        <w:spacing w:line="276" w:lineRule="auto"/>
        <w:jc w:val="right"/>
        <w:rPr>
          <w:bCs/>
          <w:sz w:val="22"/>
          <w:szCs w:val="22"/>
          <w:lang w:val="en-US" w:eastAsia="en-US"/>
        </w:rPr>
      </w:pPr>
      <w:bookmarkStart w:id="0" w:name="_GoBack"/>
      <w:bookmarkEnd w:id="0"/>
      <w:r w:rsidRPr="00F5168A">
        <w:rPr>
          <w:bCs/>
          <w:sz w:val="22"/>
          <w:szCs w:val="22"/>
          <w:lang w:val="en-US" w:eastAsia="en-US"/>
        </w:rPr>
        <w:t xml:space="preserve">Anexa nr.1 </w:t>
      </w:r>
    </w:p>
    <w:p w14:paraId="3643C85B" w14:textId="09F42E77" w:rsidR="00261459" w:rsidRPr="00F5168A" w:rsidRDefault="00261459" w:rsidP="00261459">
      <w:pPr>
        <w:widowControl w:val="0"/>
        <w:autoSpaceDE w:val="0"/>
        <w:autoSpaceDN w:val="0"/>
        <w:spacing w:line="276" w:lineRule="auto"/>
        <w:jc w:val="right"/>
        <w:rPr>
          <w:bCs/>
          <w:sz w:val="22"/>
          <w:szCs w:val="22"/>
          <w:lang w:val="en-US" w:eastAsia="en-US"/>
        </w:rPr>
      </w:pPr>
      <w:r>
        <w:rPr>
          <w:bCs/>
          <w:sz w:val="22"/>
          <w:szCs w:val="22"/>
          <w:lang w:val="en-US" w:eastAsia="en-US"/>
        </w:rPr>
        <w:t>la decizia nr._</w:t>
      </w:r>
      <w:r>
        <w:rPr>
          <w:bCs/>
          <w:sz w:val="22"/>
          <w:szCs w:val="22"/>
          <w:u w:val="single"/>
          <w:lang w:val="en-US" w:eastAsia="en-US"/>
        </w:rPr>
        <w:t>5/17</w:t>
      </w:r>
      <w:r w:rsidRPr="00F5168A">
        <w:rPr>
          <w:bCs/>
          <w:sz w:val="22"/>
          <w:szCs w:val="22"/>
          <w:lang w:val="en-US" w:eastAsia="en-US"/>
        </w:rPr>
        <w:t>_</w:t>
      </w:r>
    </w:p>
    <w:p w14:paraId="616A1204" w14:textId="59F52781" w:rsidR="00261459" w:rsidRPr="00F5168A" w:rsidRDefault="00261459" w:rsidP="00261459">
      <w:pPr>
        <w:widowControl w:val="0"/>
        <w:autoSpaceDE w:val="0"/>
        <w:autoSpaceDN w:val="0"/>
        <w:spacing w:line="276" w:lineRule="auto"/>
        <w:jc w:val="right"/>
        <w:rPr>
          <w:bCs/>
          <w:sz w:val="22"/>
          <w:szCs w:val="22"/>
          <w:lang w:val="en-US" w:eastAsia="en-US"/>
        </w:rPr>
      </w:pPr>
      <w:r>
        <w:rPr>
          <w:bCs/>
          <w:sz w:val="22"/>
          <w:szCs w:val="22"/>
          <w:lang w:val="en-US" w:eastAsia="en-US"/>
        </w:rPr>
        <w:t>din „</w:t>
      </w:r>
      <w:r w:rsidRPr="00F5168A">
        <w:rPr>
          <w:bCs/>
          <w:sz w:val="22"/>
          <w:szCs w:val="22"/>
          <w:lang w:val="en-US" w:eastAsia="en-US"/>
        </w:rPr>
        <w:t>_</w:t>
      </w:r>
      <w:r>
        <w:rPr>
          <w:bCs/>
          <w:sz w:val="22"/>
          <w:szCs w:val="22"/>
          <w:u w:val="single"/>
          <w:lang w:val="en-US" w:eastAsia="en-US"/>
        </w:rPr>
        <w:t>25</w:t>
      </w:r>
      <w:r w:rsidRPr="00F5168A">
        <w:rPr>
          <w:bCs/>
          <w:sz w:val="22"/>
          <w:szCs w:val="22"/>
          <w:lang w:val="en-US" w:eastAsia="en-US"/>
        </w:rPr>
        <w:t>_,,_</w:t>
      </w:r>
      <w:r>
        <w:rPr>
          <w:bCs/>
          <w:sz w:val="22"/>
          <w:szCs w:val="22"/>
          <w:u w:val="single"/>
          <w:lang w:val="en-US" w:eastAsia="en-US"/>
        </w:rPr>
        <w:t>august</w:t>
      </w:r>
      <w:r w:rsidRPr="00F5168A">
        <w:rPr>
          <w:bCs/>
          <w:sz w:val="22"/>
          <w:szCs w:val="22"/>
          <w:lang w:val="en-US" w:eastAsia="en-US"/>
        </w:rPr>
        <w:t>_2025</w:t>
      </w:r>
    </w:p>
    <w:p w14:paraId="3D41FDD1" w14:textId="77777777" w:rsidR="00261459" w:rsidRPr="00F5168A" w:rsidRDefault="00261459" w:rsidP="00594FAE">
      <w:pPr>
        <w:widowControl w:val="0"/>
        <w:autoSpaceDE w:val="0"/>
        <w:autoSpaceDN w:val="0"/>
        <w:jc w:val="center"/>
        <w:rPr>
          <w:b/>
          <w:bCs/>
          <w:sz w:val="22"/>
          <w:szCs w:val="22"/>
          <w:lang w:val="en-US" w:eastAsia="en-US"/>
        </w:rPr>
      </w:pPr>
    </w:p>
    <w:p w14:paraId="27B31704" w14:textId="77777777" w:rsidR="00261459" w:rsidRPr="00261459" w:rsidRDefault="00261459" w:rsidP="00594FAE">
      <w:pPr>
        <w:widowControl w:val="0"/>
        <w:tabs>
          <w:tab w:val="left" w:pos="426"/>
        </w:tabs>
        <w:autoSpaceDE w:val="0"/>
        <w:autoSpaceDN w:val="0"/>
        <w:jc w:val="center"/>
        <w:rPr>
          <w:b/>
          <w:bCs/>
          <w:szCs w:val="22"/>
          <w:lang w:val="en-US" w:eastAsia="en-US"/>
        </w:rPr>
      </w:pPr>
      <w:r w:rsidRPr="00261459">
        <w:rPr>
          <w:b/>
          <w:bCs/>
          <w:szCs w:val="22"/>
          <w:lang w:val="en-US" w:eastAsia="en-US"/>
        </w:rPr>
        <w:t>MEMORANDUM DE COOPERARE</w:t>
      </w:r>
    </w:p>
    <w:p w14:paraId="1C86B0FF" w14:textId="77777777" w:rsidR="00261459" w:rsidRPr="00261459" w:rsidRDefault="00261459" w:rsidP="00594FAE">
      <w:pPr>
        <w:widowControl w:val="0"/>
        <w:tabs>
          <w:tab w:val="left" w:pos="426"/>
        </w:tabs>
        <w:autoSpaceDE w:val="0"/>
        <w:autoSpaceDN w:val="0"/>
        <w:jc w:val="center"/>
        <w:rPr>
          <w:b/>
          <w:bCs/>
          <w:szCs w:val="22"/>
          <w:lang w:val="en-US" w:eastAsia="en-US"/>
        </w:rPr>
      </w:pPr>
      <w:r w:rsidRPr="00261459">
        <w:rPr>
          <w:b/>
          <w:bCs/>
          <w:szCs w:val="22"/>
          <w:lang w:val="en-US" w:eastAsia="en-US"/>
        </w:rPr>
        <w:t>Între autoritățile publice locale</w:t>
      </w:r>
    </w:p>
    <w:p w14:paraId="7640F77B" w14:textId="77777777" w:rsidR="00261459" w:rsidRDefault="00261459" w:rsidP="00594FAE">
      <w:pPr>
        <w:widowControl w:val="0"/>
        <w:tabs>
          <w:tab w:val="left" w:pos="426"/>
        </w:tabs>
        <w:autoSpaceDE w:val="0"/>
        <w:autoSpaceDN w:val="0"/>
        <w:jc w:val="center"/>
        <w:rPr>
          <w:b/>
          <w:bCs/>
          <w:szCs w:val="22"/>
          <w:lang w:val="en-US" w:eastAsia="en-US"/>
        </w:rPr>
      </w:pPr>
      <w:r w:rsidRPr="00261459">
        <w:rPr>
          <w:b/>
          <w:bCs/>
          <w:szCs w:val="22"/>
          <w:lang w:val="en-US" w:eastAsia="en-US"/>
        </w:rPr>
        <w:t>pentru implementarea managementului energetic local</w:t>
      </w:r>
    </w:p>
    <w:p w14:paraId="54496D83" w14:textId="77777777" w:rsidR="00594FAE" w:rsidRDefault="00594FAE" w:rsidP="00594FAE">
      <w:pPr>
        <w:widowControl w:val="0"/>
        <w:tabs>
          <w:tab w:val="left" w:pos="426"/>
        </w:tabs>
        <w:autoSpaceDE w:val="0"/>
        <w:autoSpaceDN w:val="0"/>
        <w:jc w:val="center"/>
        <w:rPr>
          <w:b/>
          <w:bCs/>
          <w:szCs w:val="22"/>
          <w:lang w:val="en-US" w:eastAsia="en-US"/>
        </w:rPr>
      </w:pPr>
    </w:p>
    <w:p w14:paraId="7E9FB564" w14:textId="77777777" w:rsidR="00261459" w:rsidRPr="00261459" w:rsidRDefault="00261459" w:rsidP="00594FAE">
      <w:pPr>
        <w:widowControl w:val="0"/>
        <w:tabs>
          <w:tab w:val="left" w:pos="284"/>
          <w:tab w:val="left" w:pos="426"/>
        </w:tabs>
        <w:autoSpaceDE w:val="0"/>
        <w:autoSpaceDN w:val="0"/>
        <w:jc w:val="both"/>
        <w:rPr>
          <w:b/>
          <w:bCs/>
          <w:szCs w:val="22"/>
          <w:lang w:val="en-US" w:eastAsia="en-US"/>
        </w:rPr>
      </w:pPr>
      <w:r w:rsidRPr="00261459">
        <w:rPr>
          <w:b/>
          <w:bCs/>
          <w:szCs w:val="22"/>
          <w:lang w:val="en-US" w:eastAsia="en-US"/>
        </w:rPr>
        <w:t>1. Scop</w:t>
      </w:r>
    </w:p>
    <w:p w14:paraId="4FFEA7CD" w14:textId="77777777" w:rsidR="00261459" w:rsidRPr="00261459" w:rsidRDefault="00261459" w:rsidP="00594FAE">
      <w:pPr>
        <w:widowControl w:val="0"/>
        <w:tabs>
          <w:tab w:val="left" w:pos="284"/>
          <w:tab w:val="left" w:pos="426"/>
        </w:tabs>
        <w:autoSpaceDE w:val="0"/>
        <w:autoSpaceDN w:val="0"/>
        <w:jc w:val="both"/>
        <w:rPr>
          <w:szCs w:val="22"/>
          <w:lang w:val="en-US" w:eastAsia="en-US"/>
        </w:rPr>
      </w:pPr>
      <w:r w:rsidRPr="00261459">
        <w:rPr>
          <w:szCs w:val="22"/>
          <w:lang w:val="en-US" w:eastAsia="en-US"/>
        </w:rPr>
        <w:t xml:space="preserve">Acest Memorandum de Cooperare (MoC) este încheiat între </w:t>
      </w:r>
      <w:r w:rsidRPr="00261459">
        <w:rPr>
          <w:b/>
          <w:bCs/>
          <w:szCs w:val="22"/>
          <w:lang w:val="en-US" w:eastAsia="en-US"/>
        </w:rPr>
        <w:t>Raioanele și Municipalitățile subsemnate</w:t>
      </w:r>
      <w:r w:rsidRPr="00261459">
        <w:rPr>
          <w:szCs w:val="22"/>
          <w:lang w:val="en-US" w:eastAsia="en-US"/>
        </w:rPr>
        <w:t xml:space="preserve"> pentru a participa împreună la </w:t>
      </w:r>
      <w:r w:rsidRPr="00261459">
        <w:rPr>
          <w:b/>
          <w:bCs/>
          <w:szCs w:val="22"/>
          <w:lang w:val="en-US" w:eastAsia="en-US"/>
        </w:rPr>
        <w:t>programul pilot pentru Managementul Energiei Locale</w:t>
      </w:r>
      <w:r w:rsidRPr="00261459">
        <w:rPr>
          <w:szCs w:val="22"/>
          <w:lang w:val="en-US" w:eastAsia="en-US"/>
        </w:rPr>
        <w:t xml:space="preserve">, susținut de </w:t>
      </w:r>
      <w:r w:rsidRPr="00261459">
        <w:rPr>
          <w:b/>
          <w:bCs/>
          <w:szCs w:val="22"/>
          <w:lang w:val="en-US" w:eastAsia="en-US"/>
        </w:rPr>
        <w:t>Proiectul GIZ "Eficiență Energetică și Energii Regenerabile pentru Republica Moldova" (E4M)</w:t>
      </w:r>
      <w:r w:rsidRPr="00261459">
        <w:rPr>
          <w:szCs w:val="22"/>
          <w:lang w:val="en-US" w:eastAsia="en-US"/>
        </w:rPr>
        <w:t>.</w:t>
      </w:r>
    </w:p>
    <w:p w14:paraId="777841A8" w14:textId="77777777" w:rsidR="00261459" w:rsidRPr="00261459" w:rsidRDefault="00261459" w:rsidP="00594FAE">
      <w:pPr>
        <w:widowControl w:val="0"/>
        <w:tabs>
          <w:tab w:val="left" w:pos="284"/>
          <w:tab w:val="left" w:pos="426"/>
        </w:tabs>
        <w:autoSpaceDE w:val="0"/>
        <w:autoSpaceDN w:val="0"/>
        <w:jc w:val="both"/>
        <w:rPr>
          <w:szCs w:val="22"/>
          <w:lang w:val="es-ES" w:eastAsia="en-US"/>
        </w:rPr>
      </w:pPr>
      <w:r w:rsidRPr="00261459">
        <w:rPr>
          <w:szCs w:val="22"/>
          <w:lang w:val="es-ES" w:eastAsia="en-US"/>
        </w:rPr>
        <w:t>Scopul acestei cooperări este de a:</w:t>
      </w:r>
    </w:p>
    <w:p w14:paraId="5B7BB03B" w14:textId="77777777" w:rsidR="00261459" w:rsidRPr="00261459" w:rsidRDefault="00261459" w:rsidP="00594FAE">
      <w:pPr>
        <w:widowControl w:val="0"/>
        <w:tabs>
          <w:tab w:val="left" w:pos="284"/>
          <w:tab w:val="left" w:pos="426"/>
        </w:tabs>
        <w:autoSpaceDE w:val="0"/>
        <w:autoSpaceDN w:val="0"/>
        <w:jc w:val="both"/>
        <w:rPr>
          <w:szCs w:val="22"/>
          <w:lang w:val="es-ES" w:eastAsia="en-US"/>
        </w:rPr>
      </w:pPr>
      <w:r w:rsidRPr="00261459">
        <w:rPr>
          <w:szCs w:val="22"/>
          <w:lang w:val="es-ES" w:eastAsia="en-US"/>
        </w:rPr>
        <w:t>- Stabilirea unui cadru de colaborare pentru implementarea practicilor locale și regionale de gestionare a energiei;</w:t>
      </w:r>
    </w:p>
    <w:p w14:paraId="3324BE59" w14:textId="77777777" w:rsidR="00261459" w:rsidRPr="00261459" w:rsidRDefault="00261459" w:rsidP="00594FAE">
      <w:pPr>
        <w:widowControl w:val="0"/>
        <w:tabs>
          <w:tab w:val="left" w:pos="284"/>
          <w:tab w:val="left" w:pos="426"/>
        </w:tabs>
        <w:autoSpaceDE w:val="0"/>
        <w:autoSpaceDN w:val="0"/>
        <w:jc w:val="both"/>
        <w:rPr>
          <w:szCs w:val="22"/>
          <w:lang w:val="es-ES" w:eastAsia="en-US"/>
        </w:rPr>
      </w:pPr>
      <w:r w:rsidRPr="00261459">
        <w:rPr>
          <w:szCs w:val="22"/>
          <w:lang w:val="es-ES" w:eastAsia="en-US"/>
        </w:rPr>
        <w:t>- Punerea în comun a resurselor și eforturilor pentru îmbunătățirea planificării energetice, reducerea consumului de energie și promovarea dezvoltării durabile;</w:t>
      </w:r>
    </w:p>
    <w:p w14:paraId="23A719ED" w14:textId="77777777" w:rsidR="00261459" w:rsidRPr="00261459" w:rsidRDefault="00261459" w:rsidP="00594FAE">
      <w:pPr>
        <w:widowControl w:val="0"/>
        <w:tabs>
          <w:tab w:val="left" w:pos="284"/>
          <w:tab w:val="left" w:pos="426"/>
        </w:tabs>
        <w:autoSpaceDE w:val="0"/>
        <w:autoSpaceDN w:val="0"/>
        <w:jc w:val="both"/>
        <w:rPr>
          <w:szCs w:val="22"/>
          <w:lang w:val="es-ES" w:eastAsia="en-US"/>
        </w:rPr>
      </w:pPr>
      <w:r w:rsidRPr="00261459">
        <w:rPr>
          <w:szCs w:val="22"/>
          <w:lang w:val="es-ES" w:eastAsia="en-US"/>
        </w:rPr>
        <w:t>- să servească drept regiune model pentru gestionarea energiei în Moldova.</w:t>
      </w:r>
    </w:p>
    <w:p w14:paraId="283EA0A4" w14:textId="77777777" w:rsidR="00261459" w:rsidRPr="00261459" w:rsidRDefault="00261459" w:rsidP="00594FAE">
      <w:pPr>
        <w:widowControl w:val="0"/>
        <w:tabs>
          <w:tab w:val="left" w:pos="284"/>
          <w:tab w:val="left" w:pos="426"/>
        </w:tabs>
        <w:autoSpaceDE w:val="0"/>
        <w:autoSpaceDN w:val="0"/>
        <w:jc w:val="both"/>
        <w:rPr>
          <w:b/>
          <w:bCs/>
          <w:szCs w:val="22"/>
          <w:lang w:val="es-ES" w:eastAsia="en-US"/>
        </w:rPr>
      </w:pPr>
      <w:r w:rsidRPr="00261459">
        <w:rPr>
          <w:b/>
          <w:bCs/>
          <w:szCs w:val="22"/>
          <w:lang w:val="es-ES" w:eastAsia="en-US"/>
        </w:rPr>
        <w:t>2. Angajamentele părților</w:t>
      </w:r>
    </w:p>
    <w:p w14:paraId="05A58E05" w14:textId="77777777" w:rsidR="00261459" w:rsidRPr="00261459" w:rsidRDefault="00261459" w:rsidP="00594FAE">
      <w:pPr>
        <w:widowControl w:val="0"/>
        <w:tabs>
          <w:tab w:val="left" w:pos="284"/>
          <w:tab w:val="left" w:pos="426"/>
        </w:tabs>
        <w:autoSpaceDE w:val="0"/>
        <w:autoSpaceDN w:val="0"/>
        <w:jc w:val="both"/>
        <w:rPr>
          <w:szCs w:val="22"/>
          <w:lang w:val="es-ES" w:eastAsia="en-US"/>
        </w:rPr>
      </w:pPr>
      <w:r w:rsidRPr="00261459">
        <w:rPr>
          <w:szCs w:val="22"/>
          <w:lang w:val="es-ES" w:eastAsia="en-US"/>
        </w:rPr>
        <w:t>Părțile convin prin prezenta să:</w:t>
      </w:r>
    </w:p>
    <w:p w14:paraId="3B461282" w14:textId="77777777" w:rsidR="00261459" w:rsidRPr="00261459" w:rsidRDefault="00261459" w:rsidP="00594FAE">
      <w:pPr>
        <w:widowControl w:val="0"/>
        <w:tabs>
          <w:tab w:val="left" w:pos="284"/>
          <w:tab w:val="left" w:pos="426"/>
        </w:tabs>
        <w:autoSpaceDE w:val="0"/>
        <w:autoSpaceDN w:val="0"/>
        <w:jc w:val="both"/>
        <w:rPr>
          <w:szCs w:val="22"/>
          <w:lang w:val="es-ES" w:eastAsia="en-US"/>
        </w:rPr>
      </w:pPr>
      <w:r w:rsidRPr="00261459">
        <w:rPr>
          <w:szCs w:val="22"/>
          <w:lang w:val="es-ES" w:eastAsia="en-US"/>
        </w:rPr>
        <w:t>1.</w:t>
      </w:r>
      <w:r w:rsidRPr="00261459">
        <w:rPr>
          <w:szCs w:val="22"/>
          <w:lang w:val="es-ES" w:eastAsia="en-US"/>
        </w:rPr>
        <w:tab/>
        <w:t>Să colaboreze îndeaproape la planificarea și punerea în aplicare a activităților de  gestionare a energiei în cadrul grupului.</w:t>
      </w:r>
    </w:p>
    <w:p w14:paraId="0A40E404" w14:textId="77777777" w:rsidR="00261459" w:rsidRPr="00261459" w:rsidRDefault="00261459" w:rsidP="00594FAE">
      <w:pPr>
        <w:widowControl w:val="0"/>
        <w:tabs>
          <w:tab w:val="left" w:pos="284"/>
          <w:tab w:val="left" w:pos="426"/>
        </w:tabs>
        <w:autoSpaceDE w:val="0"/>
        <w:autoSpaceDN w:val="0"/>
        <w:jc w:val="both"/>
        <w:rPr>
          <w:szCs w:val="22"/>
          <w:lang w:val="fr-FR" w:eastAsia="en-US"/>
        </w:rPr>
      </w:pPr>
      <w:r w:rsidRPr="00261459">
        <w:rPr>
          <w:szCs w:val="22"/>
          <w:lang w:val="fr-FR" w:eastAsia="en-US"/>
        </w:rPr>
        <w:t>2.</w:t>
      </w:r>
      <w:r w:rsidRPr="00261459">
        <w:rPr>
          <w:szCs w:val="22"/>
          <w:lang w:val="fr-FR" w:eastAsia="en-US"/>
        </w:rPr>
        <w:tab/>
        <w:t>Să desemneze puncte focale sau persoane de contact responsabile cu coordonarea în cadrul fiecărui raion și municipalitate.</w:t>
      </w:r>
    </w:p>
    <w:p w14:paraId="7678184F" w14:textId="77777777" w:rsidR="00261459" w:rsidRPr="00261459" w:rsidRDefault="00261459" w:rsidP="00594FAE">
      <w:pPr>
        <w:widowControl w:val="0"/>
        <w:tabs>
          <w:tab w:val="left" w:pos="284"/>
          <w:tab w:val="left" w:pos="426"/>
        </w:tabs>
        <w:autoSpaceDE w:val="0"/>
        <w:autoSpaceDN w:val="0"/>
        <w:jc w:val="both"/>
        <w:rPr>
          <w:szCs w:val="22"/>
          <w:lang w:val="fr-FR" w:eastAsia="en-US"/>
        </w:rPr>
      </w:pPr>
      <w:r w:rsidRPr="00261459">
        <w:rPr>
          <w:szCs w:val="22"/>
          <w:lang w:val="fr-FR" w:eastAsia="en-US"/>
        </w:rPr>
        <w:t>3.</w:t>
      </w:r>
      <w:r w:rsidRPr="00261459">
        <w:rPr>
          <w:szCs w:val="22"/>
          <w:lang w:val="fr-FR" w:eastAsia="en-US"/>
        </w:rPr>
        <w:tab/>
        <w:t>Să participe la reuniuni comune, ateliere de lucru și sesiuni de formare organizate în cadrul proiectului pilot.</w:t>
      </w:r>
    </w:p>
    <w:p w14:paraId="78498B01" w14:textId="77777777" w:rsidR="00261459" w:rsidRPr="00261459" w:rsidRDefault="00261459" w:rsidP="00594FAE">
      <w:pPr>
        <w:widowControl w:val="0"/>
        <w:tabs>
          <w:tab w:val="left" w:pos="284"/>
          <w:tab w:val="left" w:pos="426"/>
        </w:tabs>
        <w:autoSpaceDE w:val="0"/>
        <w:autoSpaceDN w:val="0"/>
        <w:jc w:val="both"/>
        <w:rPr>
          <w:szCs w:val="22"/>
          <w:lang w:val="fr-FR" w:eastAsia="en-US"/>
        </w:rPr>
      </w:pPr>
      <w:r w:rsidRPr="00261459">
        <w:rPr>
          <w:szCs w:val="22"/>
          <w:lang w:val="fr-FR" w:eastAsia="en-US"/>
        </w:rPr>
        <w:t>4.</w:t>
      </w:r>
      <w:r w:rsidRPr="00261459">
        <w:rPr>
          <w:szCs w:val="22"/>
          <w:lang w:val="fr-FR" w:eastAsia="en-US"/>
        </w:rPr>
        <w:tab/>
        <w:t>Să faciliteze accesul la datele referitoare la energie pentru clădirile și serviciile publice aflate în administrarea lor.</w:t>
      </w:r>
    </w:p>
    <w:p w14:paraId="38668C64" w14:textId="77777777" w:rsidR="00261459" w:rsidRPr="00261459" w:rsidRDefault="00261459" w:rsidP="00594FAE">
      <w:pPr>
        <w:widowControl w:val="0"/>
        <w:tabs>
          <w:tab w:val="left" w:pos="284"/>
          <w:tab w:val="left" w:pos="426"/>
        </w:tabs>
        <w:autoSpaceDE w:val="0"/>
        <w:autoSpaceDN w:val="0"/>
        <w:jc w:val="both"/>
        <w:rPr>
          <w:szCs w:val="22"/>
          <w:lang w:val="es-ES" w:eastAsia="en-US"/>
        </w:rPr>
      </w:pPr>
      <w:r w:rsidRPr="00261459">
        <w:rPr>
          <w:szCs w:val="22"/>
          <w:lang w:val="es-ES" w:eastAsia="en-US"/>
        </w:rPr>
        <w:t>5.</w:t>
      </w:r>
      <w:r w:rsidRPr="00261459">
        <w:rPr>
          <w:szCs w:val="22"/>
          <w:lang w:val="es-ES" w:eastAsia="en-US"/>
        </w:rPr>
        <w:tab/>
        <w:t>Să sprijine elaborarea unei directive locale/regionale privind gestionarea energiei și să asigure adoptarea și utilizarea acesteia.</w:t>
      </w:r>
    </w:p>
    <w:p w14:paraId="5124A8E0" w14:textId="77777777" w:rsidR="00261459" w:rsidRPr="00261459" w:rsidRDefault="00261459" w:rsidP="00594FAE">
      <w:pPr>
        <w:widowControl w:val="0"/>
        <w:tabs>
          <w:tab w:val="left" w:pos="284"/>
          <w:tab w:val="left" w:pos="426"/>
        </w:tabs>
        <w:autoSpaceDE w:val="0"/>
        <w:autoSpaceDN w:val="0"/>
        <w:jc w:val="both"/>
        <w:rPr>
          <w:szCs w:val="22"/>
          <w:lang w:val="es-ES" w:eastAsia="en-US"/>
        </w:rPr>
      </w:pPr>
      <w:r w:rsidRPr="00261459">
        <w:rPr>
          <w:szCs w:val="22"/>
          <w:lang w:val="es-ES" w:eastAsia="en-US"/>
        </w:rPr>
        <w:t>6.</w:t>
      </w:r>
      <w:r w:rsidRPr="00261459">
        <w:rPr>
          <w:szCs w:val="22"/>
          <w:lang w:val="es-ES" w:eastAsia="en-US"/>
        </w:rPr>
        <w:tab/>
        <w:t>Asigurarea transparenței și a responsabilității în utilizarea fondurilor și a resurselor alocate.</w:t>
      </w:r>
    </w:p>
    <w:p w14:paraId="066F7D55" w14:textId="77777777" w:rsidR="00261459" w:rsidRPr="00261459" w:rsidRDefault="00261459" w:rsidP="00594FAE">
      <w:pPr>
        <w:widowControl w:val="0"/>
        <w:tabs>
          <w:tab w:val="left" w:pos="284"/>
          <w:tab w:val="left" w:pos="426"/>
        </w:tabs>
        <w:autoSpaceDE w:val="0"/>
        <w:autoSpaceDN w:val="0"/>
        <w:jc w:val="both"/>
        <w:rPr>
          <w:szCs w:val="22"/>
          <w:lang w:val="es-ES" w:eastAsia="en-US"/>
        </w:rPr>
      </w:pPr>
      <w:r w:rsidRPr="00261459">
        <w:rPr>
          <w:szCs w:val="22"/>
          <w:lang w:val="es-ES" w:eastAsia="en-US"/>
        </w:rPr>
        <w:t>7.</w:t>
      </w:r>
      <w:r w:rsidRPr="00261459">
        <w:rPr>
          <w:szCs w:val="22"/>
          <w:lang w:val="es-ES" w:eastAsia="en-US"/>
        </w:rPr>
        <w:tab/>
        <w:t>Promovarea vizibilității inițiativei și schimbul de bune practici și rezultate cu alte regiuni și părți interesate.</w:t>
      </w:r>
    </w:p>
    <w:p w14:paraId="5B90754C" w14:textId="77777777" w:rsidR="00261459" w:rsidRPr="00261459" w:rsidRDefault="00261459" w:rsidP="00594FAE">
      <w:pPr>
        <w:widowControl w:val="0"/>
        <w:tabs>
          <w:tab w:val="left" w:pos="284"/>
          <w:tab w:val="left" w:pos="426"/>
        </w:tabs>
        <w:autoSpaceDE w:val="0"/>
        <w:autoSpaceDN w:val="0"/>
        <w:jc w:val="both"/>
        <w:rPr>
          <w:b/>
          <w:bCs/>
          <w:szCs w:val="22"/>
          <w:lang w:val="es-ES" w:eastAsia="en-US"/>
        </w:rPr>
      </w:pPr>
      <w:r w:rsidRPr="00261459">
        <w:rPr>
          <w:b/>
          <w:bCs/>
          <w:szCs w:val="22"/>
          <w:lang w:val="es-ES" w:eastAsia="en-US"/>
        </w:rPr>
        <w:t>3. Durată și modificare</w:t>
      </w:r>
    </w:p>
    <w:p w14:paraId="4FF0BF0C" w14:textId="77777777" w:rsidR="00261459" w:rsidRPr="00261459" w:rsidRDefault="00261459" w:rsidP="00594FAE">
      <w:pPr>
        <w:widowControl w:val="0"/>
        <w:tabs>
          <w:tab w:val="left" w:pos="284"/>
          <w:tab w:val="left" w:pos="426"/>
        </w:tabs>
        <w:autoSpaceDE w:val="0"/>
        <w:autoSpaceDN w:val="0"/>
        <w:jc w:val="both"/>
        <w:rPr>
          <w:szCs w:val="22"/>
          <w:lang w:val="es-ES" w:eastAsia="en-US"/>
        </w:rPr>
      </w:pPr>
      <w:r w:rsidRPr="00261459">
        <w:rPr>
          <w:szCs w:val="22"/>
          <w:lang w:val="es-ES" w:eastAsia="en-US"/>
        </w:rPr>
        <w:t>Prezentul memorandum intră în vigoare la data ultimei semnături și rămâne valabil până la finalizarea fazei pilot, cu posibilitatea de prelungire de comun acord.</w:t>
      </w:r>
    </w:p>
    <w:p w14:paraId="61DE126A" w14:textId="77777777" w:rsidR="00261459" w:rsidRPr="00261459" w:rsidRDefault="00261459" w:rsidP="00594FAE">
      <w:pPr>
        <w:widowControl w:val="0"/>
        <w:tabs>
          <w:tab w:val="left" w:pos="284"/>
          <w:tab w:val="left" w:pos="426"/>
        </w:tabs>
        <w:autoSpaceDE w:val="0"/>
        <w:autoSpaceDN w:val="0"/>
        <w:jc w:val="both"/>
        <w:rPr>
          <w:szCs w:val="22"/>
          <w:lang w:val="fr-FR" w:eastAsia="en-US"/>
        </w:rPr>
      </w:pPr>
      <w:r w:rsidRPr="00261459">
        <w:rPr>
          <w:szCs w:val="22"/>
          <w:lang w:val="fr-FR" w:eastAsia="en-US"/>
        </w:rPr>
        <w:t>Modificările la prezentul memorandum pot fi făcute în scris și trebuie semnate de toate părțile.</w:t>
      </w:r>
    </w:p>
    <w:p w14:paraId="4566CA89" w14:textId="77777777" w:rsidR="00261459" w:rsidRPr="00261459" w:rsidRDefault="00261459" w:rsidP="00261459">
      <w:pPr>
        <w:widowControl w:val="0"/>
        <w:tabs>
          <w:tab w:val="left" w:pos="426"/>
        </w:tabs>
        <w:autoSpaceDE w:val="0"/>
        <w:autoSpaceDN w:val="0"/>
        <w:spacing w:line="276" w:lineRule="auto"/>
        <w:jc w:val="both"/>
        <w:rPr>
          <w:b/>
          <w:bCs/>
          <w:szCs w:val="22"/>
          <w:lang w:val="fr-FR" w:eastAsia="en-US"/>
        </w:rPr>
      </w:pPr>
      <w:r w:rsidRPr="00261459">
        <w:rPr>
          <w:b/>
          <w:bCs/>
          <w:szCs w:val="22"/>
          <w:lang w:val="fr-FR" w:eastAsia="en-US"/>
        </w:rPr>
        <w:t>4. Semnaturi</w:t>
      </w:r>
    </w:p>
    <w:tbl>
      <w:tblPr>
        <w:tblStyle w:val="22"/>
        <w:tblW w:w="9747" w:type="dxa"/>
        <w:tblLayout w:type="fixed"/>
        <w:tblLook w:val="04A0" w:firstRow="1" w:lastRow="0" w:firstColumn="1" w:lastColumn="0" w:noHBand="0" w:noVBand="1"/>
      </w:tblPr>
      <w:tblGrid>
        <w:gridCol w:w="675"/>
        <w:gridCol w:w="1701"/>
        <w:gridCol w:w="1701"/>
        <w:gridCol w:w="2410"/>
        <w:gridCol w:w="1418"/>
        <w:gridCol w:w="1842"/>
      </w:tblGrid>
      <w:tr w:rsidR="00261459" w:rsidRPr="00261459" w14:paraId="7F78FDD0" w14:textId="77777777" w:rsidTr="00594FAE">
        <w:trPr>
          <w:trHeight w:val="300"/>
        </w:trPr>
        <w:tc>
          <w:tcPr>
            <w:tcW w:w="675" w:type="dxa"/>
          </w:tcPr>
          <w:p w14:paraId="1374D0CD" w14:textId="77777777" w:rsidR="00261459" w:rsidRPr="00261459" w:rsidRDefault="00261459" w:rsidP="00261459">
            <w:pPr>
              <w:widowControl w:val="0"/>
              <w:tabs>
                <w:tab w:val="left" w:pos="426"/>
              </w:tabs>
              <w:autoSpaceDE w:val="0"/>
              <w:autoSpaceDN w:val="0"/>
              <w:spacing w:line="360" w:lineRule="auto"/>
              <w:rPr>
                <w:b/>
                <w:bCs/>
                <w:sz w:val="22"/>
                <w:szCs w:val="22"/>
                <w:lang w:eastAsia="en-US"/>
              </w:rPr>
            </w:pPr>
            <w:r w:rsidRPr="00261459">
              <w:rPr>
                <w:b/>
                <w:bCs/>
                <w:sz w:val="22"/>
                <w:szCs w:val="22"/>
                <w:lang w:eastAsia="en-US"/>
              </w:rPr>
              <w:t>No.</w:t>
            </w:r>
          </w:p>
        </w:tc>
        <w:tc>
          <w:tcPr>
            <w:tcW w:w="1701" w:type="dxa"/>
          </w:tcPr>
          <w:p w14:paraId="037AF296" w14:textId="77777777" w:rsidR="00261459" w:rsidRPr="00261459" w:rsidRDefault="00261459" w:rsidP="00261459">
            <w:pPr>
              <w:widowControl w:val="0"/>
              <w:tabs>
                <w:tab w:val="left" w:pos="426"/>
              </w:tabs>
              <w:autoSpaceDE w:val="0"/>
              <w:autoSpaceDN w:val="0"/>
              <w:jc w:val="center"/>
              <w:rPr>
                <w:b/>
                <w:bCs/>
                <w:sz w:val="22"/>
                <w:szCs w:val="22"/>
                <w:lang w:eastAsia="en-US"/>
              </w:rPr>
            </w:pPr>
            <w:r w:rsidRPr="00261459">
              <w:rPr>
                <w:b/>
                <w:bCs/>
                <w:sz w:val="22"/>
                <w:szCs w:val="22"/>
                <w:lang w:eastAsia="en-US"/>
              </w:rPr>
              <w:t>Denumirea unității administrative</w:t>
            </w:r>
          </w:p>
        </w:tc>
        <w:tc>
          <w:tcPr>
            <w:tcW w:w="1701" w:type="dxa"/>
          </w:tcPr>
          <w:p w14:paraId="763AA762" w14:textId="77777777" w:rsidR="00594FAE" w:rsidRDefault="00261459" w:rsidP="00261459">
            <w:pPr>
              <w:widowControl w:val="0"/>
              <w:tabs>
                <w:tab w:val="left" w:pos="426"/>
              </w:tabs>
              <w:autoSpaceDE w:val="0"/>
              <w:autoSpaceDN w:val="0"/>
              <w:jc w:val="center"/>
              <w:rPr>
                <w:b/>
                <w:bCs/>
                <w:sz w:val="22"/>
                <w:szCs w:val="22"/>
                <w:lang w:val="ro-RO" w:eastAsia="en-US"/>
              </w:rPr>
            </w:pPr>
            <w:r w:rsidRPr="00261459">
              <w:rPr>
                <w:b/>
                <w:bCs/>
                <w:sz w:val="22"/>
                <w:szCs w:val="22"/>
                <w:lang w:eastAsia="en-US"/>
              </w:rPr>
              <w:t>Tip (Raion/</w:t>
            </w:r>
          </w:p>
          <w:p w14:paraId="1EB91B1E" w14:textId="43346093" w:rsidR="00261459" w:rsidRPr="00261459" w:rsidRDefault="00261459" w:rsidP="00261459">
            <w:pPr>
              <w:widowControl w:val="0"/>
              <w:tabs>
                <w:tab w:val="left" w:pos="426"/>
              </w:tabs>
              <w:autoSpaceDE w:val="0"/>
              <w:autoSpaceDN w:val="0"/>
              <w:jc w:val="center"/>
              <w:rPr>
                <w:b/>
                <w:bCs/>
                <w:sz w:val="22"/>
                <w:szCs w:val="22"/>
                <w:lang w:eastAsia="en-US"/>
              </w:rPr>
            </w:pPr>
            <w:r w:rsidRPr="00261459">
              <w:rPr>
                <w:b/>
                <w:bCs/>
                <w:sz w:val="22"/>
                <w:szCs w:val="22"/>
                <w:lang w:eastAsia="en-US"/>
              </w:rPr>
              <w:t>Municipalitate)</w:t>
            </w:r>
          </w:p>
        </w:tc>
        <w:tc>
          <w:tcPr>
            <w:tcW w:w="2410" w:type="dxa"/>
          </w:tcPr>
          <w:p w14:paraId="3E521156" w14:textId="4B69B88D" w:rsidR="00261459" w:rsidRPr="00261459" w:rsidRDefault="00261459" w:rsidP="00594FAE">
            <w:pPr>
              <w:widowControl w:val="0"/>
              <w:tabs>
                <w:tab w:val="left" w:pos="426"/>
              </w:tabs>
              <w:autoSpaceDE w:val="0"/>
              <w:autoSpaceDN w:val="0"/>
              <w:jc w:val="center"/>
              <w:rPr>
                <w:b/>
                <w:bCs/>
                <w:sz w:val="22"/>
                <w:szCs w:val="22"/>
                <w:lang w:val="en-US" w:eastAsia="en-US"/>
              </w:rPr>
            </w:pPr>
            <w:r w:rsidRPr="00261459">
              <w:rPr>
                <w:b/>
                <w:bCs/>
                <w:sz w:val="22"/>
                <w:szCs w:val="22"/>
                <w:lang w:val="en-US" w:eastAsia="en-US"/>
              </w:rPr>
              <w:t>Numele și titlul reprezentantului</w:t>
            </w:r>
          </w:p>
        </w:tc>
        <w:tc>
          <w:tcPr>
            <w:tcW w:w="1418" w:type="dxa"/>
          </w:tcPr>
          <w:p w14:paraId="3E44A325" w14:textId="77777777" w:rsidR="00261459" w:rsidRDefault="00261459" w:rsidP="00261459">
            <w:pPr>
              <w:widowControl w:val="0"/>
              <w:tabs>
                <w:tab w:val="left" w:pos="426"/>
              </w:tabs>
              <w:autoSpaceDE w:val="0"/>
              <w:autoSpaceDN w:val="0"/>
              <w:jc w:val="center"/>
              <w:rPr>
                <w:b/>
                <w:bCs/>
                <w:sz w:val="22"/>
                <w:szCs w:val="22"/>
                <w:lang w:val="ro-RO" w:eastAsia="en-US"/>
              </w:rPr>
            </w:pPr>
            <w:r w:rsidRPr="00261459">
              <w:rPr>
                <w:b/>
                <w:bCs/>
                <w:sz w:val="22"/>
                <w:szCs w:val="22"/>
                <w:lang w:eastAsia="en-US"/>
              </w:rPr>
              <w:t>Contribuția financiară</w:t>
            </w:r>
          </w:p>
          <w:p w14:paraId="6D6FD5FF" w14:textId="6A33AA97" w:rsidR="00261459" w:rsidRPr="00261459" w:rsidRDefault="00261459" w:rsidP="00261459">
            <w:pPr>
              <w:widowControl w:val="0"/>
              <w:tabs>
                <w:tab w:val="left" w:pos="426"/>
              </w:tabs>
              <w:autoSpaceDE w:val="0"/>
              <w:autoSpaceDN w:val="0"/>
              <w:jc w:val="center"/>
              <w:rPr>
                <w:b/>
                <w:bCs/>
                <w:sz w:val="22"/>
                <w:szCs w:val="22"/>
                <w:lang w:eastAsia="en-US"/>
              </w:rPr>
            </w:pPr>
            <w:r w:rsidRPr="00261459">
              <w:rPr>
                <w:b/>
                <w:bCs/>
                <w:sz w:val="22"/>
                <w:szCs w:val="22"/>
                <w:lang w:eastAsia="en-US"/>
              </w:rPr>
              <w:t xml:space="preserve"> (lei)</w:t>
            </w:r>
          </w:p>
        </w:tc>
        <w:tc>
          <w:tcPr>
            <w:tcW w:w="1842" w:type="dxa"/>
          </w:tcPr>
          <w:p w14:paraId="76719BF5" w14:textId="77777777" w:rsidR="00261459" w:rsidRPr="00261459" w:rsidRDefault="00261459" w:rsidP="00261459">
            <w:pPr>
              <w:widowControl w:val="0"/>
              <w:tabs>
                <w:tab w:val="left" w:pos="426"/>
              </w:tabs>
              <w:autoSpaceDE w:val="0"/>
              <w:autoSpaceDN w:val="0"/>
              <w:jc w:val="center"/>
              <w:rPr>
                <w:b/>
                <w:bCs/>
                <w:sz w:val="22"/>
                <w:szCs w:val="22"/>
                <w:lang w:eastAsia="en-US"/>
              </w:rPr>
            </w:pPr>
            <w:r w:rsidRPr="00261459">
              <w:rPr>
                <w:b/>
                <w:bCs/>
                <w:sz w:val="22"/>
                <w:szCs w:val="22"/>
                <w:lang w:eastAsia="en-US"/>
              </w:rPr>
              <w:t>Semnătura reprezentantului</w:t>
            </w:r>
          </w:p>
        </w:tc>
      </w:tr>
      <w:tr w:rsidR="00261459" w:rsidRPr="00261459" w14:paraId="6A9D97AD" w14:textId="77777777" w:rsidTr="00594FAE">
        <w:trPr>
          <w:trHeight w:val="300"/>
        </w:trPr>
        <w:tc>
          <w:tcPr>
            <w:tcW w:w="675" w:type="dxa"/>
          </w:tcPr>
          <w:p w14:paraId="5FADFF7C" w14:textId="77777777" w:rsidR="00261459" w:rsidRPr="00261459" w:rsidRDefault="00261459" w:rsidP="00261459">
            <w:pPr>
              <w:widowControl w:val="0"/>
              <w:tabs>
                <w:tab w:val="left" w:pos="426"/>
              </w:tabs>
              <w:autoSpaceDE w:val="0"/>
              <w:autoSpaceDN w:val="0"/>
              <w:spacing w:line="360" w:lineRule="auto"/>
              <w:rPr>
                <w:sz w:val="22"/>
                <w:szCs w:val="22"/>
                <w:lang w:eastAsia="en-US"/>
              </w:rPr>
            </w:pPr>
            <w:r w:rsidRPr="00261459">
              <w:rPr>
                <w:sz w:val="22"/>
                <w:szCs w:val="22"/>
                <w:lang w:eastAsia="en-US"/>
              </w:rPr>
              <w:t>1</w:t>
            </w:r>
          </w:p>
        </w:tc>
        <w:tc>
          <w:tcPr>
            <w:tcW w:w="1701" w:type="dxa"/>
          </w:tcPr>
          <w:p w14:paraId="312F19AE" w14:textId="77777777" w:rsidR="00261459" w:rsidRPr="00261459" w:rsidRDefault="00261459" w:rsidP="00261459">
            <w:pPr>
              <w:widowControl w:val="0"/>
              <w:tabs>
                <w:tab w:val="left" w:pos="426"/>
              </w:tabs>
              <w:autoSpaceDE w:val="0"/>
              <w:autoSpaceDN w:val="0"/>
              <w:spacing w:line="276" w:lineRule="auto"/>
              <w:rPr>
                <w:sz w:val="22"/>
                <w:szCs w:val="22"/>
                <w:lang w:eastAsia="en-US"/>
              </w:rPr>
            </w:pPr>
            <w:r w:rsidRPr="00261459">
              <w:rPr>
                <w:sz w:val="22"/>
                <w:szCs w:val="22"/>
                <w:lang w:eastAsia="en-US"/>
              </w:rPr>
              <w:t>Consiliul raional Sîngerei</w:t>
            </w:r>
          </w:p>
        </w:tc>
        <w:tc>
          <w:tcPr>
            <w:tcW w:w="1701" w:type="dxa"/>
          </w:tcPr>
          <w:p w14:paraId="76F8F5AF" w14:textId="77777777" w:rsidR="00261459" w:rsidRPr="00261459" w:rsidRDefault="00261459" w:rsidP="00261459">
            <w:pPr>
              <w:widowControl w:val="0"/>
              <w:tabs>
                <w:tab w:val="left" w:pos="426"/>
              </w:tabs>
              <w:autoSpaceDE w:val="0"/>
              <w:autoSpaceDN w:val="0"/>
              <w:rPr>
                <w:sz w:val="22"/>
                <w:szCs w:val="22"/>
                <w:lang w:eastAsia="en-US"/>
              </w:rPr>
            </w:pPr>
            <w:r w:rsidRPr="00261459">
              <w:rPr>
                <w:color w:val="222222"/>
                <w:sz w:val="22"/>
                <w:szCs w:val="22"/>
                <w:lang w:val="ro-RO" w:eastAsia="en-US"/>
              </w:rPr>
              <w:t>Raionul Sîngerei</w:t>
            </w:r>
          </w:p>
        </w:tc>
        <w:tc>
          <w:tcPr>
            <w:tcW w:w="2410" w:type="dxa"/>
          </w:tcPr>
          <w:p w14:paraId="47F633BC" w14:textId="77777777" w:rsidR="00261459" w:rsidRPr="00261459" w:rsidRDefault="00261459" w:rsidP="00261459">
            <w:pPr>
              <w:widowControl w:val="0"/>
              <w:tabs>
                <w:tab w:val="left" w:pos="426"/>
              </w:tabs>
              <w:autoSpaceDE w:val="0"/>
              <w:autoSpaceDN w:val="0"/>
              <w:rPr>
                <w:sz w:val="22"/>
                <w:szCs w:val="22"/>
                <w:lang w:eastAsia="en-US"/>
              </w:rPr>
            </w:pPr>
            <w:r w:rsidRPr="00261459">
              <w:rPr>
                <w:sz w:val="22"/>
                <w:szCs w:val="22"/>
                <w:lang w:eastAsia="en-US"/>
              </w:rPr>
              <w:t>Cristian CAINARIAN</w:t>
            </w:r>
          </w:p>
          <w:p w14:paraId="4B2B8232" w14:textId="77777777" w:rsidR="00261459" w:rsidRPr="00261459" w:rsidRDefault="00261459" w:rsidP="00261459">
            <w:pPr>
              <w:widowControl w:val="0"/>
              <w:tabs>
                <w:tab w:val="left" w:pos="426"/>
              </w:tabs>
              <w:autoSpaceDE w:val="0"/>
              <w:autoSpaceDN w:val="0"/>
              <w:rPr>
                <w:sz w:val="22"/>
                <w:szCs w:val="22"/>
                <w:lang w:eastAsia="en-US"/>
              </w:rPr>
            </w:pPr>
            <w:r w:rsidRPr="00261459">
              <w:rPr>
                <w:sz w:val="22"/>
                <w:szCs w:val="22"/>
                <w:lang w:eastAsia="en-US"/>
              </w:rPr>
              <w:t>Președintele raionului</w:t>
            </w:r>
          </w:p>
        </w:tc>
        <w:tc>
          <w:tcPr>
            <w:tcW w:w="1418" w:type="dxa"/>
          </w:tcPr>
          <w:p w14:paraId="5F2E9C44" w14:textId="77777777" w:rsidR="00261459" w:rsidRPr="00261459" w:rsidRDefault="00261459" w:rsidP="00261459">
            <w:pPr>
              <w:widowControl w:val="0"/>
              <w:tabs>
                <w:tab w:val="left" w:pos="426"/>
              </w:tabs>
              <w:autoSpaceDE w:val="0"/>
              <w:autoSpaceDN w:val="0"/>
              <w:jc w:val="center"/>
              <w:rPr>
                <w:sz w:val="22"/>
                <w:szCs w:val="22"/>
                <w:lang w:eastAsia="en-US"/>
              </w:rPr>
            </w:pPr>
            <w:r w:rsidRPr="00261459">
              <w:rPr>
                <w:sz w:val="22"/>
                <w:szCs w:val="22"/>
                <w:lang w:eastAsia="en-US"/>
              </w:rPr>
              <w:t>50000</w:t>
            </w:r>
          </w:p>
        </w:tc>
        <w:tc>
          <w:tcPr>
            <w:tcW w:w="1842" w:type="dxa"/>
          </w:tcPr>
          <w:p w14:paraId="1A2DD052" w14:textId="77777777" w:rsidR="00261459" w:rsidRPr="00261459" w:rsidRDefault="00261459" w:rsidP="00261459">
            <w:pPr>
              <w:widowControl w:val="0"/>
              <w:tabs>
                <w:tab w:val="left" w:pos="426"/>
              </w:tabs>
              <w:autoSpaceDE w:val="0"/>
              <w:autoSpaceDN w:val="0"/>
              <w:jc w:val="center"/>
              <w:rPr>
                <w:sz w:val="22"/>
                <w:szCs w:val="22"/>
                <w:lang w:eastAsia="en-US"/>
              </w:rPr>
            </w:pPr>
          </w:p>
        </w:tc>
      </w:tr>
      <w:tr w:rsidR="00261459" w:rsidRPr="00261459" w14:paraId="393AAF2F" w14:textId="77777777" w:rsidTr="00594FAE">
        <w:trPr>
          <w:trHeight w:val="300"/>
        </w:trPr>
        <w:tc>
          <w:tcPr>
            <w:tcW w:w="675" w:type="dxa"/>
          </w:tcPr>
          <w:p w14:paraId="3AD0C966" w14:textId="77777777" w:rsidR="00261459" w:rsidRPr="00261459" w:rsidRDefault="00261459" w:rsidP="00261459">
            <w:pPr>
              <w:widowControl w:val="0"/>
              <w:tabs>
                <w:tab w:val="left" w:pos="426"/>
              </w:tabs>
              <w:autoSpaceDE w:val="0"/>
              <w:autoSpaceDN w:val="0"/>
              <w:spacing w:line="360" w:lineRule="auto"/>
              <w:rPr>
                <w:sz w:val="22"/>
                <w:szCs w:val="22"/>
                <w:lang w:eastAsia="en-US"/>
              </w:rPr>
            </w:pPr>
            <w:r w:rsidRPr="00261459">
              <w:rPr>
                <w:sz w:val="22"/>
                <w:szCs w:val="22"/>
                <w:lang w:eastAsia="en-US"/>
              </w:rPr>
              <w:t>2</w:t>
            </w:r>
          </w:p>
        </w:tc>
        <w:tc>
          <w:tcPr>
            <w:tcW w:w="1701" w:type="dxa"/>
          </w:tcPr>
          <w:p w14:paraId="76CB2A10" w14:textId="77777777" w:rsidR="00261459" w:rsidRPr="00261459" w:rsidRDefault="00261459" w:rsidP="00261459">
            <w:pPr>
              <w:widowControl w:val="0"/>
              <w:tabs>
                <w:tab w:val="left" w:pos="426"/>
              </w:tabs>
              <w:autoSpaceDE w:val="0"/>
              <w:autoSpaceDN w:val="0"/>
              <w:spacing w:line="276" w:lineRule="auto"/>
              <w:rPr>
                <w:sz w:val="22"/>
                <w:szCs w:val="22"/>
                <w:lang w:eastAsia="en-US"/>
              </w:rPr>
            </w:pPr>
            <w:r w:rsidRPr="00261459">
              <w:rPr>
                <w:sz w:val="22"/>
                <w:szCs w:val="22"/>
                <w:lang w:eastAsia="en-US"/>
              </w:rPr>
              <w:t xml:space="preserve">Consiliul raional </w:t>
            </w:r>
          </w:p>
          <w:p w14:paraId="6B19AA1C" w14:textId="77777777" w:rsidR="00261459" w:rsidRPr="00261459" w:rsidRDefault="00261459" w:rsidP="00261459">
            <w:pPr>
              <w:widowControl w:val="0"/>
              <w:tabs>
                <w:tab w:val="left" w:pos="426"/>
              </w:tabs>
              <w:autoSpaceDE w:val="0"/>
              <w:autoSpaceDN w:val="0"/>
              <w:spacing w:line="276" w:lineRule="auto"/>
              <w:rPr>
                <w:b/>
                <w:bCs/>
                <w:sz w:val="22"/>
                <w:szCs w:val="22"/>
                <w:lang w:eastAsia="en-US"/>
              </w:rPr>
            </w:pPr>
            <w:r w:rsidRPr="00261459">
              <w:rPr>
                <w:sz w:val="22"/>
                <w:szCs w:val="22"/>
                <w:lang w:eastAsia="en-US"/>
              </w:rPr>
              <w:t>Rîșcani</w:t>
            </w:r>
          </w:p>
        </w:tc>
        <w:tc>
          <w:tcPr>
            <w:tcW w:w="1701" w:type="dxa"/>
          </w:tcPr>
          <w:p w14:paraId="529FEF94" w14:textId="77777777" w:rsidR="00261459" w:rsidRPr="00261459" w:rsidRDefault="00261459" w:rsidP="00261459">
            <w:pPr>
              <w:widowControl w:val="0"/>
              <w:tabs>
                <w:tab w:val="left" w:pos="426"/>
              </w:tabs>
              <w:autoSpaceDE w:val="0"/>
              <w:autoSpaceDN w:val="0"/>
              <w:spacing w:line="360" w:lineRule="auto"/>
              <w:rPr>
                <w:b/>
                <w:bCs/>
                <w:sz w:val="22"/>
                <w:szCs w:val="22"/>
                <w:lang w:eastAsia="en-US"/>
              </w:rPr>
            </w:pPr>
            <w:r w:rsidRPr="00261459">
              <w:rPr>
                <w:sz w:val="22"/>
                <w:szCs w:val="22"/>
                <w:lang w:eastAsia="en-US"/>
              </w:rPr>
              <w:t>Raionul Rîșcani</w:t>
            </w:r>
          </w:p>
        </w:tc>
        <w:tc>
          <w:tcPr>
            <w:tcW w:w="2410" w:type="dxa"/>
          </w:tcPr>
          <w:p w14:paraId="5CB6E0E6" w14:textId="77777777" w:rsidR="00261459" w:rsidRPr="00261459" w:rsidRDefault="00261459" w:rsidP="00261459">
            <w:pPr>
              <w:widowControl w:val="0"/>
              <w:tabs>
                <w:tab w:val="left" w:pos="426"/>
              </w:tabs>
              <w:autoSpaceDE w:val="0"/>
              <w:autoSpaceDN w:val="0"/>
              <w:rPr>
                <w:sz w:val="22"/>
                <w:szCs w:val="22"/>
                <w:lang w:eastAsia="en-US"/>
              </w:rPr>
            </w:pPr>
            <w:r w:rsidRPr="00261459">
              <w:rPr>
                <w:sz w:val="22"/>
                <w:szCs w:val="22"/>
                <w:lang w:eastAsia="en-US"/>
              </w:rPr>
              <w:t>Vladimir MIZDRENCO</w:t>
            </w:r>
          </w:p>
          <w:p w14:paraId="6EDEB31D" w14:textId="77777777" w:rsidR="00261459" w:rsidRPr="00261459" w:rsidRDefault="00261459" w:rsidP="00261459">
            <w:pPr>
              <w:widowControl w:val="0"/>
              <w:tabs>
                <w:tab w:val="left" w:pos="426"/>
              </w:tabs>
              <w:autoSpaceDE w:val="0"/>
              <w:autoSpaceDN w:val="0"/>
              <w:rPr>
                <w:b/>
                <w:bCs/>
                <w:sz w:val="22"/>
                <w:szCs w:val="22"/>
                <w:lang w:eastAsia="en-US"/>
              </w:rPr>
            </w:pPr>
            <w:r w:rsidRPr="00261459">
              <w:rPr>
                <w:sz w:val="22"/>
                <w:szCs w:val="22"/>
                <w:lang w:eastAsia="en-US"/>
              </w:rPr>
              <w:t>Președintele raionului</w:t>
            </w:r>
          </w:p>
        </w:tc>
        <w:tc>
          <w:tcPr>
            <w:tcW w:w="1418" w:type="dxa"/>
          </w:tcPr>
          <w:p w14:paraId="708A5E63" w14:textId="77777777" w:rsidR="00261459" w:rsidRPr="00261459" w:rsidRDefault="00261459" w:rsidP="00261459">
            <w:pPr>
              <w:widowControl w:val="0"/>
              <w:tabs>
                <w:tab w:val="left" w:pos="426"/>
              </w:tabs>
              <w:autoSpaceDE w:val="0"/>
              <w:autoSpaceDN w:val="0"/>
              <w:spacing w:line="360" w:lineRule="auto"/>
              <w:jc w:val="center"/>
              <w:rPr>
                <w:b/>
                <w:bCs/>
                <w:sz w:val="22"/>
                <w:szCs w:val="22"/>
                <w:lang w:eastAsia="en-US"/>
              </w:rPr>
            </w:pPr>
            <w:r w:rsidRPr="00261459">
              <w:rPr>
                <w:sz w:val="22"/>
                <w:szCs w:val="22"/>
                <w:lang w:eastAsia="en-US"/>
              </w:rPr>
              <w:t>50000</w:t>
            </w:r>
          </w:p>
        </w:tc>
        <w:tc>
          <w:tcPr>
            <w:tcW w:w="1842" w:type="dxa"/>
          </w:tcPr>
          <w:p w14:paraId="0753E9BD" w14:textId="77777777" w:rsidR="00261459" w:rsidRPr="00261459" w:rsidRDefault="00261459" w:rsidP="00261459">
            <w:pPr>
              <w:widowControl w:val="0"/>
              <w:tabs>
                <w:tab w:val="left" w:pos="426"/>
              </w:tabs>
              <w:autoSpaceDE w:val="0"/>
              <w:autoSpaceDN w:val="0"/>
              <w:spacing w:line="360" w:lineRule="auto"/>
              <w:rPr>
                <w:b/>
                <w:bCs/>
                <w:sz w:val="22"/>
                <w:szCs w:val="22"/>
                <w:lang w:eastAsia="en-US"/>
              </w:rPr>
            </w:pPr>
          </w:p>
        </w:tc>
      </w:tr>
      <w:tr w:rsidR="00261459" w:rsidRPr="00261459" w14:paraId="4C196685" w14:textId="77777777" w:rsidTr="00594FAE">
        <w:trPr>
          <w:trHeight w:val="300"/>
        </w:trPr>
        <w:tc>
          <w:tcPr>
            <w:tcW w:w="675" w:type="dxa"/>
          </w:tcPr>
          <w:p w14:paraId="1B5F6868" w14:textId="77777777" w:rsidR="00261459" w:rsidRPr="00261459" w:rsidRDefault="00261459" w:rsidP="00261459">
            <w:pPr>
              <w:widowControl w:val="0"/>
              <w:tabs>
                <w:tab w:val="left" w:pos="426"/>
              </w:tabs>
              <w:autoSpaceDE w:val="0"/>
              <w:autoSpaceDN w:val="0"/>
              <w:spacing w:line="360" w:lineRule="auto"/>
              <w:rPr>
                <w:sz w:val="22"/>
                <w:szCs w:val="22"/>
                <w:lang w:eastAsia="en-US"/>
              </w:rPr>
            </w:pPr>
            <w:r w:rsidRPr="00261459">
              <w:rPr>
                <w:sz w:val="22"/>
                <w:szCs w:val="22"/>
                <w:lang w:eastAsia="en-US"/>
              </w:rPr>
              <w:t>3</w:t>
            </w:r>
          </w:p>
        </w:tc>
        <w:tc>
          <w:tcPr>
            <w:tcW w:w="1701" w:type="dxa"/>
          </w:tcPr>
          <w:p w14:paraId="36351873" w14:textId="77777777" w:rsidR="00261459" w:rsidRPr="00261459" w:rsidRDefault="00261459" w:rsidP="00261459">
            <w:pPr>
              <w:widowControl w:val="0"/>
              <w:tabs>
                <w:tab w:val="left" w:pos="426"/>
              </w:tabs>
              <w:autoSpaceDE w:val="0"/>
              <w:autoSpaceDN w:val="0"/>
              <w:spacing w:line="276" w:lineRule="auto"/>
              <w:rPr>
                <w:b/>
                <w:bCs/>
                <w:sz w:val="22"/>
                <w:szCs w:val="22"/>
                <w:lang w:eastAsia="en-US"/>
              </w:rPr>
            </w:pPr>
            <w:r w:rsidRPr="00261459">
              <w:rPr>
                <w:sz w:val="22"/>
                <w:szCs w:val="22"/>
                <w:lang w:eastAsia="en-US"/>
              </w:rPr>
              <w:t>Consiliul raional Glodeni</w:t>
            </w:r>
          </w:p>
        </w:tc>
        <w:tc>
          <w:tcPr>
            <w:tcW w:w="1701" w:type="dxa"/>
          </w:tcPr>
          <w:p w14:paraId="2DF7D63C" w14:textId="77777777" w:rsidR="00261459" w:rsidRPr="00261459" w:rsidRDefault="00261459" w:rsidP="00261459">
            <w:pPr>
              <w:widowControl w:val="0"/>
              <w:tabs>
                <w:tab w:val="left" w:pos="426"/>
              </w:tabs>
              <w:autoSpaceDE w:val="0"/>
              <w:autoSpaceDN w:val="0"/>
              <w:spacing w:line="360" w:lineRule="auto"/>
              <w:rPr>
                <w:b/>
                <w:bCs/>
                <w:sz w:val="22"/>
                <w:szCs w:val="22"/>
                <w:lang w:eastAsia="en-US"/>
              </w:rPr>
            </w:pPr>
            <w:r w:rsidRPr="00261459">
              <w:rPr>
                <w:color w:val="222222"/>
                <w:sz w:val="22"/>
                <w:szCs w:val="22"/>
                <w:lang w:val="ro-RO" w:eastAsia="en-US"/>
              </w:rPr>
              <w:t>Raionul Glodeni</w:t>
            </w:r>
          </w:p>
        </w:tc>
        <w:tc>
          <w:tcPr>
            <w:tcW w:w="2410" w:type="dxa"/>
          </w:tcPr>
          <w:p w14:paraId="17E28933" w14:textId="77777777" w:rsidR="00261459" w:rsidRPr="00261459" w:rsidRDefault="00261459" w:rsidP="00261459">
            <w:pPr>
              <w:widowControl w:val="0"/>
              <w:tabs>
                <w:tab w:val="left" w:pos="426"/>
              </w:tabs>
              <w:autoSpaceDE w:val="0"/>
              <w:autoSpaceDN w:val="0"/>
              <w:rPr>
                <w:bCs/>
                <w:sz w:val="22"/>
                <w:szCs w:val="22"/>
                <w:lang w:eastAsia="en-US"/>
              </w:rPr>
            </w:pPr>
            <w:r w:rsidRPr="00261459">
              <w:rPr>
                <w:bCs/>
                <w:sz w:val="22"/>
                <w:szCs w:val="22"/>
                <w:lang w:eastAsia="en-US"/>
              </w:rPr>
              <w:t>Oxana ALBU</w:t>
            </w:r>
          </w:p>
          <w:p w14:paraId="68B6355A" w14:textId="77777777" w:rsidR="00261459" w:rsidRPr="00261459" w:rsidRDefault="00261459" w:rsidP="00261459">
            <w:pPr>
              <w:widowControl w:val="0"/>
              <w:tabs>
                <w:tab w:val="left" w:pos="426"/>
              </w:tabs>
              <w:autoSpaceDE w:val="0"/>
              <w:autoSpaceDN w:val="0"/>
              <w:rPr>
                <w:bCs/>
                <w:sz w:val="22"/>
                <w:szCs w:val="22"/>
                <w:lang w:eastAsia="en-US"/>
              </w:rPr>
            </w:pPr>
            <w:r w:rsidRPr="00261459">
              <w:rPr>
                <w:sz w:val="22"/>
                <w:szCs w:val="22"/>
                <w:lang w:eastAsia="en-US"/>
              </w:rPr>
              <w:t>Președinta raionului</w:t>
            </w:r>
          </w:p>
        </w:tc>
        <w:tc>
          <w:tcPr>
            <w:tcW w:w="1418" w:type="dxa"/>
          </w:tcPr>
          <w:p w14:paraId="3129B701" w14:textId="77777777" w:rsidR="00261459" w:rsidRPr="00261459" w:rsidRDefault="00261459" w:rsidP="00261459">
            <w:pPr>
              <w:widowControl w:val="0"/>
              <w:tabs>
                <w:tab w:val="left" w:pos="426"/>
              </w:tabs>
              <w:autoSpaceDE w:val="0"/>
              <w:autoSpaceDN w:val="0"/>
              <w:spacing w:line="360" w:lineRule="auto"/>
              <w:jc w:val="center"/>
              <w:rPr>
                <w:b/>
                <w:bCs/>
                <w:sz w:val="22"/>
                <w:szCs w:val="22"/>
                <w:lang w:eastAsia="en-US"/>
              </w:rPr>
            </w:pPr>
            <w:r w:rsidRPr="00261459">
              <w:rPr>
                <w:sz w:val="22"/>
                <w:szCs w:val="22"/>
                <w:lang w:eastAsia="en-US"/>
              </w:rPr>
              <w:t>50000</w:t>
            </w:r>
          </w:p>
        </w:tc>
        <w:tc>
          <w:tcPr>
            <w:tcW w:w="1842" w:type="dxa"/>
          </w:tcPr>
          <w:p w14:paraId="285E7E20" w14:textId="77777777" w:rsidR="00261459" w:rsidRPr="00261459" w:rsidRDefault="00261459" w:rsidP="00261459">
            <w:pPr>
              <w:widowControl w:val="0"/>
              <w:tabs>
                <w:tab w:val="left" w:pos="426"/>
              </w:tabs>
              <w:autoSpaceDE w:val="0"/>
              <w:autoSpaceDN w:val="0"/>
              <w:spacing w:line="360" w:lineRule="auto"/>
              <w:rPr>
                <w:b/>
                <w:bCs/>
                <w:sz w:val="22"/>
                <w:szCs w:val="22"/>
                <w:lang w:eastAsia="en-US"/>
              </w:rPr>
            </w:pPr>
          </w:p>
        </w:tc>
      </w:tr>
      <w:tr w:rsidR="00261459" w:rsidRPr="00261459" w14:paraId="370D2475" w14:textId="77777777" w:rsidTr="00594FAE">
        <w:trPr>
          <w:trHeight w:val="692"/>
        </w:trPr>
        <w:tc>
          <w:tcPr>
            <w:tcW w:w="675" w:type="dxa"/>
          </w:tcPr>
          <w:p w14:paraId="057ECE71" w14:textId="77777777" w:rsidR="00261459" w:rsidRPr="00261459" w:rsidRDefault="00261459" w:rsidP="00261459">
            <w:pPr>
              <w:widowControl w:val="0"/>
              <w:tabs>
                <w:tab w:val="left" w:pos="426"/>
              </w:tabs>
              <w:autoSpaceDE w:val="0"/>
              <w:autoSpaceDN w:val="0"/>
              <w:spacing w:line="360" w:lineRule="auto"/>
              <w:rPr>
                <w:sz w:val="22"/>
                <w:szCs w:val="22"/>
                <w:lang w:eastAsia="en-US"/>
              </w:rPr>
            </w:pPr>
            <w:r w:rsidRPr="00261459">
              <w:rPr>
                <w:sz w:val="22"/>
                <w:szCs w:val="22"/>
                <w:lang w:eastAsia="en-US"/>
              </w:rPr>
              <w:t>4</w:t>
            </w:r>
          </w:p>
        </w:tc>
        <w:tc>
          <w:tcPr>
            <w:tcW w:w="1701" w:type="dxa"/>
          </w:tcPr>
          <w:p w14:paraId="6CC27B85" w14:textId="77777777" w:rsidR="00261459" w:rsidRPr="00261459" w:rsidRDefault="00261459" w:rsidP="00261459">
            <w:pPr>
              <w:widowControl w:val="0"/>
              <w:tabs>
                <w:tab w:val="left" w:pos="426"/>
              </w:tabs>
              <w:autoSpaceDE w:val="0"/>
              <w:autoSpaceDN w:val="0"/>
              <w:spacing w:line="276" w:lineRule="auto"/>
              <w:rPr>
                <w:sz w:val="22"/>
                <w:szCs w:val="22"/>
                <w:lang w:eastAsia="en-US"/>
              </w:rPr>
            </w:pPr>
            <w:r w:rsidRPr="00261459">
              <w:rPr>
                <w:sz w:val="22"/>
                <w:szCs w:val="22"/>
                <w:lang w:eastAsia="en-US"/>
              </w:rPr>
              <w:t>Consiliul raional</w:t>
            </w:r>
          </w:p>
          <w:p w14:paraId="7C099F8A" w14:textId="77777777" w:rsidR="00261459" w:rsidRPr="00261459" w:rsidRDefault="00261459" w:rsidP="00261459">
            <w:pPr>
              <w:widowControl w:val="0"/>
              <w:tabs>
                <w:tab w:val="left" w:pos="426"/>
              </w:tabs>
              <w:autoSpaceDE w:val="0"/>
              <w:autoSpaceDN w:val="0"/>
              <w:spacing w:line="276" w:lineRule="auto"/>
              <w:rPr>
                <w:b/>
                <w:bCs/>
                <w:sz w:val="22"/>
                <w:szCs w:val="22"/>
                <w:lang w:eastAsia="en-US"/>
              </w:rPr>
            </w:pPr>
            <w:r w:rsidRPr="00261459">
              <w:rPr>
                <w:sz w:val="22"/>
                <w:szCs w:val="22"/>
                <w:lang w:eastAsia="en-US"/>
              </w:rPr>
              <w:t xml:space="preserve"> Fălești</w:t>
            </w:r>
          </w:p>
        </w:tc>
        <w:tc>
          <w:tcPr>
            <w:tcW w:w="1701" w:type="dxa"/>
          </w:tcPr>
          <w:p w14:paraId="183A65A6" w14:textId="77777777" w:rsidR="00261459" w:rsidRPr="00261459" w:rsidRDefault="00261459" w:rsidP="00261459">
            <w:pPr>
              <w:widowControl w:val="0"/>
              <w:tabs>
                <w:tab w:val="left" w:pos="426"/>
              </w:tabs>
              <w:autoSpaceDE w:val="0"/>
              <w:autoSpaceDN w:val="0"/>
              <w:rPr>
                <w:color w:val="222222"/>
                <w:sz w:val="22"/>
                <w:szCs w:val="22"/>
                <w:lang w:val="ro-RO" w:eastAsia="en-US"/>
              </w:rPr>
            </w:pPr>
            <w:r w:rsidRPr="00261459">
              <w:rPr>
                <w:color w:val="222222"/>
                <w:sz w:val="22"/>
                <w:szCs w:val="22"/>
                <w:lang w:val="ro-RO" w:eastAsia="en-US"/>
              </w:rPr>
              <w:t>Raionul Fălești</w:t>
            </w:r>
          </w:p>
          <w:p w14:paraId="135A562B" w14:textId="77777777" w:rsidR="00261459" w:rsidRPr="00261459" w:rsidRDefault="00261459" w:rsidP="00261459">
            <w:pPr>
              <w:widowControl w:val="0"/>
              <w:tabs>
                <w:tab w:val="left" w:pos="426"/>
              </w:tabs>
              <w:autoSpaceDE w:val="0"/>
              <w:autoSpaceDN w:val="0"/>
              <w:spacing w:line="360" w:lineRule="auto"/>
              <w:rPr>
                <w:b/>
                <w:bCs/>
                <w:sz w:val="22"/>
                <w:szCs w:val="22"/>
                <w:lang w:eastAsia="en-US"/>
              </w:rPr>
            </w:pPr>
          </w:p>
        </w:tc>
        <w:tc>
          <w:tcPr>
            <w:tcW w:w="2410" w:type="dxa"/>
          </w:tcPr>
          <w:p w14:paraId="0BA86054" w14:textId="77777777" w:rsidR="00261459" w:rsidRPr="00261459" w:rsidRDefault="00261459" w:rsidP="00261459">
            <w:pPr>
              <w:widowControl w:val="0"/>
              <w:tabs>
                <w:tab w:val="left" w:pos="426"/>
              </w:tabs>
              <w:autoSpaceDE w:val="0"/>
              <w:autoSpaceDN w:val="0"/>
              <w:rPr>
                <w:bCs/>
                <w:sz w:val="22"/>
                <w:szCs w:val="22"/>
                <w:lang w:eastAsia="en-US"/>
              </w:rPr>
            </w:pPr>
            <w:r w:rsidRPr="00261459">
              <w:rPr>
                <w:bCs/>
                <w:sz w:val="22"/>
                <w:szCs w:val="22"/>
                <w:lang w:eastAsia="en-US"/>
              </w:rPr>
              <w:t>Vadim ROȘCA</w:t>
            </w:r>
          </w:p>
          <w:p w14:paraId="55842C8A" w14:textId="77777777" w:rsidR="00261459" w:rsidRPr="00261459" w:rsidRDefault="00261459" w:rsidP="00261459">
            <w:pPr>
              <w:widowControl w:val="0"/>
              <w:tabs>
                <w:tab w:val="left" w:pos="426"/>
              </w:tabs>
              <w:autoSpaceDE w:val="0"/>
              <w:autoSpaceDN w:val="0"/>
              <w:rPr>
                <w:bCs/>
                <w:sz w:val="22"/>
                <w:szCs w:val="22"/>
                <w:lang w:eastAsia="en-US"/>
              </w:rPr>
            </w:pPr>
            <w:r w:rsidRPr="00261459">
              <w:rPr>
                <w:bCs/>
                <w:sz w:val="22"/>
                <w:szCs w:val="22"/>
                <w:lang w:eastAsia="en-US"/>
              </w:rPr>
              <w:t>Președintele raionului</w:t>
            </w:r>
          </w:p>
        </w:tc>
        <w:tc>
          <w:tcPr>
            <w:tcW w:w="1418" w:type="dxa"/>
          </w:tcPr>
          <w:p w14:paraId="4AAD828C" w14:textId="77777777" w:rsidR="00261459" w:rsidRPr="00261459" w:rsidRDefault="00261459" w:rsidP="00261459">
            <w:pPr>
              <w:widowControl w:val="0"/>
              <w:tabs>
                <w:tab w:val="left" w:pos="426"/>
              </w:tabs>
              <w:autoSpaceDE w:val="0"/>
              <w:autoSpaceDN w:val="0"/>
              <w:spacing w:line="360" w:lineRule="auto"/>
              <w:jc w:val="center"/>
              <w:rPr>
                <w:b/>
                <w:bCs/>
                <w:sz w:val="22"/>
                <w:szCs w:val="22"/>
                <w:lang w:eastAsia="en-US"/>
              </w:rPr>
            </w:pPr>
            <w:r w:rsidRPr="00261459">
              <w:rPr>
                <w:sz w:val="22"/>
                <w:szCs w:val="22"/>
                <w:lang w:eastAsia="en-US"/>
              </w:rPr>
              <w:t>50000</w:t>
            </w:r>
          </w:p>
        </w:tc>
        <w:tc>
          <w:tcPr>
            <w:tcW w:w="1842" w:type="dxa"/>
          </w:tcPr>
          <w:p w14:paraId="7D761B95" w14:textId="77777777" w:rsidR="00261459" w:rsidRPr="00261459" w:rsidRDefault="00261459" w:rsidP="00261459">
            <w:pPr>
              <w:widowControl w:val="0"/>
              <w:tabs>
                <w:tab w:val="left" w:pos="426"/>
              </w:tabs>
              <w:autoSpaceDE w:val="0"/>
              <w:autoSpaceDN w:val="0"/>
              <w:spacing w:line="360" w:lineRule="auto"/>
              <w:rPr>
                <w:b/>
                <w:bCs/>
                <w:sz w:val="22"/>
                <w:szCs w:val="22"/>
                <w:lang w:eastAsia="en-US"/>
              </w:rPr>
            </w:pPr>
          </w:p>
        </w:tc>
      </w:tr>
      <w:tr w:rsidR="00261459" w:rsidRPr="00261459" w14:paraId="1884D3E9" w14:textId="77777777" w:rsidTr="00594FAE">
        <w:trPr>
          <w:trHeight w:val="300"/>
        </w:trPr>
        <w:tc>
          <w:tcPr>
            <w:tcW w:w="675" w:type="dxa"/>
          </w:tcPr>
          <w:p w14:paraId="0E3C63C4" w14:textId="77777777" w:rsidR="00261459" w:rsidRPr="00261459" w:rsidRDefault="00261459" w:rsidP="00261459">
            <w:pPr>
              <w:widowControl w:val="0"/>
              <w:tabs>
                <w:tab w:val="left" w:pos="426"/>
              </w:tabs>
              <w:autoSpaceDE w:val="0"/>
              <w:autoSpaceDN w:val="0"/>
              <w:spacing w:line="360" w:lineRule="auto"/>
              <w:rPr>
                <w:sz w:val="22"/>
                <w:szCs w:val="22"/>
                <w:lang w:eastAsia="en-US"/>
              </w:rPr>
            </w:pPr>
            <w:r w:rsidRPr="00261459">
              <w:rPr>
                <w:sz w:val="22"/>
                <w:szCs w:val="22"/>
                <w:lang w:eastAsia="en-US"/>
              </w:rPr>
              <w:t>5</w:t>
            </w:r>
          </w:p>
        </w:tc>
        <w:tc>
          <w:tcPr>
            <w:tcW w:w="1701" w:type="dxa"/>
          </w:tcPr>
          <w:p w14:paraId="3DCBFFB7" w14:textId="77777777" w:rsidR="00261459" w:rsidRPr="00261459" w:rsidRDefault="00261459" w:rsidP="00261459">
            <w:pPr>
              <w:widowControl w:val="0"/>
              <w:tabs>
                <w:tab w:val="left" w:pos="426"/>
              </w:tabs>
              <w:autoSpaceDE w:val="0"/>
              <w:autoSpaceDN w:val="0"/>
              <w:spacing w:line="276" w:lineRule="auto"/>
              <w:rPr>
                <w:bCs/>
                <w:sz w:val="22"/>
                <w:szCs w:val="22"/>
                <w:lang w:eastAsia="en-US"/>
              </w:rPr>
            </w:pPr>
            <w:r w:rsidRPr="00261459">
              <w:rPr>
                <w:bCs/>
                <w:sz w:val="22"/>
                <w:szCs w:val="22"/>
                <w:lang w:eastAsia="en-US"/>
              </w:rPr>
              <w:t>Primăria Municipiului Bălți</w:t>
            </w:r>
          </w:p>
        </w:tc>
        <w:tc>
          <w:tcPr>
            <w:tcW w:w="1701" w:type="dxa"/>
          </w:tcPr>
          <w:p w14:paraId="561DDB15" w14:textId="77777777" w:rsidR="00261459" w:rsidRPr="00261459" w:rsidRDefault="00261459" w:rsidP="00261459">
            <w:pPr>
              <w:widowControl w:val="0"/>
              <w:tabs>
                <w:tab w:val="left" w:pos="426"/>
              </w:tabs>
              <w:autoSpaceDE w:val="0"/>
              <w:autoSpaceDN w:val="0"/>
              <w:spacing w:line="360" w:lineRule="auto"/>
              <w:rPr>
                <w:b/>
                <w:bCs/>
                <w:sz w:val="22"/>
                <w:szCs w:val="22"/>
                <w:lang w:eastAsia="en-US"/>
              </w:rPr>
            </w:pPr>
            <w:r w:rsidRPr="00261459">
              <w:rPr>
                <w:color w:val="222222"/>
                <w:sz w:val="22"/>
                <w:szCs w:val="22"/>
                <w:lang w:val="ro-RO" w:eastAsia="en-US"/>
              </w:rPr>
              <w:t xml:space="preserve">Municipiul Bălți                              </w:t>
            </w:r>
          </w:p>
        </w:tc>
        <w:tc>
          <w:tcPr>
            <w:tcW w:w="2410" w:type="dxa"/>
          </w:tcPr>
          <w:p w14:paraId="526A9908" w14:textId="77777777" w:rsidR="00261459" w:rsidRPr="00261459" w:rsidRDefault="00261459" w:rsidP="00261459">
            <w:pPr>
              <w:widowControl w:val="0"/>
              <w:tabs>
                <w:tab w:val="left" w:pos="426"/>
              </w:tabs>
              <w:autoSpaceDE w:val="0"/>
              <w:autoSpaceDN w:val="0"/>
              <w:rPr>
                <w:bCs/>
                <w:sz w:val="22"/>
                <w:szCs w:val="22"/>
                <w:lang w:eastAsia="en-US"/>
              </w:rPr>
            </w:pPr>
            <w:r w:rsidRPr="00261459">
              <w:rPr>
                <w:bCs/>
                <w:sz w:val="22"/>
                <w:szCs w:val="22"/>
                <w:lang w:eastAsia="en-US"/>
              </w:rPr>
              <w:t>PETKOV</w:t>
            </w:r>
          </w:p>
          <w:p w14:paraId="5E7DB107" w14:textId="77777777" w:rsidR="00261459" w:rsidRPr="00261459" w:rsidRDefault="00261459" w:rsidP="00261459">
            <w:pPr>
              <w:widowControl w:val="0"/>
              <w:tabs>
                <w:tab w:val="left" w:pos="426"/>
              </w:tabs>
              <w:autoSpaceDE w:val="0"/>
              <w:autoSpaceDN w:val="0"/>
              <w:rPr>
                <w:bCs/>
                <w:sz w:val="22"/>
                <w:szCs w:val="22"/>
                <w:lang w:eastAsia="en-US"/>
              </w:rPr>
            </w:pPr>
            <w:r w:rsidRPr="00261459">
              <w:rPr>
                <w:bCs/>
                <w:sz w:val="22"/>
                <w:szCs w:val="22"/>
                <w:lang w:eastAsia="en-US"/>
              </w:rPr>
              <w:t>Alexandr</w:t>
            </w:r>
          </w:p>
          <w:p w14:paraId="16FD53AE" w14:textId="77777777" w:rsidR="00261459" w:rsidRPr="00261459" w:rsidRDefault="00261459" w:rsidP="00261459">
            <w:pPr>
              <w:widowControl w:val="0"/>
              <w:tabs>
                <w:tab w:val="left" w:pos="426"/>
              </w:tabs>
              <w:autoSpaceDE w:val="0"/>
              <w:autoSpaceDN w:val="0"/>
              <w:rPr>
                <w:bCs/>
                <w:sz w:val="22"/>
                <w:szCs w:val="22"/>
                <w:lang w:eastAsia="en-US"/>
              </w:rPr>
            </w:pPr>
            <w:r w:rsidRPr="00261459">
              <w:rPr>
                <w:bCs/>
                <w:sz w:val="22"/>
                <w:szCs w:val="22"/>
                <w:lang w:eastAsia="en-US"/>
              </w:rPr>
              <w:t xml:space="preserve">Primarul Municipiului </w:t>
            </w:r>
          </w:p>
        </w:tc>
        <w:tc>
          <w:tcPr>
            <w:tcW w:w="1418" w:type="dxa"/>
          </w:tcPr>
          <w:p w14:paraId="0F7FF08A" w14:textId="77777777" w:rsidR="00261459" w:rsidRPr="00261459" w:rsidRDefault="00261459" w:rsidP="00261459">
            <w:pPr>
              <w:widowControl w:val="0"/>
              <w:tabs>
                <w:tab w:val="left" w:pos="426"/>
              </w:tabs>
              <w:autoSpaceDE w:val="0"/>
              <w:autoSpaceDN w:val="0"/>
              <w:spacing w:line="360" w:lineRule="auto"/>
              <w:jc w:val="center"/>
              <w:rPr>
                <w:b/>
                <w:bCs/>
                <w:sz w:val="22"/>
                <w:szCs w:val="22"/>
                <w:lang w:eastAsia="en-US"/>
              </w:rPr>
            </w:pPr>
            <w:r w:rsidRPr="00261459">
              <w:rPr>
                <w:sz w:val="22"/>
                <w:szCs w:val="22"/>
                <w:lang w:eastAsia="en-US"/>
              </w:rPr>
              <w:t>50000</w:t>
            </w:r>
          </w:p>
        </w:tc>
        <w:tc>
          <w:tcPr>
            <w:tcW w:w="1842" w:type="dxa"/>
          </w:tcPr>
          <w:p w14:paraId="3A3B85B2" w14:textId="77777777" w:rsidR="00261459" w:rsidRPr="00261459" w:rsidRDefault="00261459" w:rsidP="00261459">
            <w:pPr>
              <w:widowControl w:val="0"/>
              <w:tabs>
                <w:tab w:val="left" w:pos="426"/>
              </w:tabs>
              <w:autoSpaceDE w:val="0"/>
              <w:autoSpaceDN w:val="0"/>
              <w:spacing w:line="360" w:lineRule="auto"/>
              <w:rPr>
                <w:b/>
                <w:bCs/>
                <w:sz w:val="22"/>
                <w:szCs w:val="22"/>
                <w:lang w:eastAsia="en-US"/>
              </w:rPr>
            </w:pPr>
          </w:p>
        </w:tc>
      </w:tr>
      <w:tr w:rsidR="00261459" w:rsidRPr="00261459" w14:paraId="31E63DAE" w14:textId="77777777" w:rsidTr="00594FAE">
        <w:trPr>
          <w:trHeight w:val="300"/>
        </w:trPr>
        <w:tc>
          <w:tcPr>
            <w:tcW w:w="675" w:type="dxa"/>
          </w:tcPr>
          <w:p w14:paraId="3AC247BE" w14:textId="77777777" w:rsidR="00261459" w:rsidRPr="00261459" w:rsidRDefault="00261459" w:rsidP="00261459">
            <w:pPr>
              <w:widowControl w:val="0"/>
              <w:tabs>
                <w:tab w:val="left" w:pos="426"/>
              </w:tabs>
              <w:autoSpaceDE w:val="0"/>
              <w:autoSpaceDN w:val="0"/>
              <w:spacing w:line="360" w:lineRule="auto"/>
              <w:rPr>
                <w:b/>
                <w:bCs/>
                <w:sz w:val="22"/>
                <w:szCs w:val="22"/>
                <w:lang w:eastAsia="en-US"/>
              </w:rPr>
            </w:pPr>
          </w:p>
        </w:tc>
        <w:tc>
          <w:tcPr>
            <w:tcW w:w="1701" w:type="dxa"/>
          </w:tcPr>
          <w:p w14:paraId="4A472368" w14:textId="77777777" w:rsidR="00261459" w:rsidRPr="00261459" w:rsidRDefault="00261459" w:rsidP="00261459">
            <w:pPr>
              <w:widowControl w:val="0"/>
              <w:tabs>
                <w:tab w:val="left" w:pos="426"/>
              </w:tabs>
              <w:autoSpaceDE w:val="0"/>
              <w:autoSpaceDN w:val="0"/>
              <w:spacing w:line="276" w:lineRule="auto"/>
              <w:rPr>
                <w:b/>
                <w:bCs/>
                <w:sz w:val="22"/>
                <w:szCs w:val="22"/>
                <w:lang w:eastAsia="en-US"/>
              </w:rPr>
            </w:pPr>
            <w:r w:rsidRPr="00261459">
              <w:rPr>
                <w:b/>
                <w:bCs/>
                <w:sz w:val="22"/>
                <w:szCs w:val="22"/>
                <w:lang w:eastAsia="en-US"/>
              </w:rPr>
              <w:t>Contribuția totală (MDL)</w:t>
            </w:r>
          </w:p>
        </w:tc>
        <w:tc>
          <w:tcPr>
            <w:tcW w:w="1701" w:type="dxa"/>
          </w:tcPr>
          <w:p w14:paraId="26262F64" w14:textId="77777777" w:rsidR="00261459" w:rsidRPr="00261459" w:rsidRDefault="00261459" w:rsidP="00261459">
            <w:pPr>
              <w:widowControl w:val="0"/>
              <w:tabs>
                <w:tab w:val="left" w:pos="426"/>
              </w:tabs>
              <w:autoSpaceDE w:val="0"/>
              <w:autoSpaceDN w:val="0"/>
              <w:spacing w:line="360" w:lineRule="auto"/>
              <w:rPr>
                <w:b/>
                <w:bCs/>
                <w:sz w:val="22"/>
                <w:szCs w:val="22"/>
                <w:lang w:eastAsia="en-US"/>
              </w:rPr>
            </w:pPr>
          </w:p>
        </w:tc>
        <w:tc>
          <w:tcPr>
            <w:tcW w:w="2410" w:type="dxa"/>
          </w:tcPr>
          <w:p w14:paraId="21F4C44E" w14:textId="77777777" w:rsidR="00261459" w:rsidRPr="00261459" w:rsidRDefault="00261459" w:rsidP="00261459">
            <w:pPr>
              <w:widowControl w:val="0"/>
              <w:tabs>
                <w:tab w:val="left" w:pos="426"/>
              </w:tabs>
              <w:autoSpaceDE w:val="0"/>
              <w:autoSpaceDN w:val="0"/>
              <w:spacing w:line="360" w:lineRule="auto"/>
              <w:rPr>
                <w:b/>
                <w:bCs/>
                <w:sz w:val="22"/>
                <w:szCs w:val="22"/>
                <w:lang w:eastAsia="en-US"/>
              </w:rPr>
            </w:pPr>
          </w:p>
        </w:tc>
        <w:tc>
          <w:tcPr>
            <w:tcW w:w="1418" w:type="dxa"/>
          </w:tcPr>
          <w:p w14:paraId="461BA7EC" w14:textId="77777777" w:rsidR="00261459" w:rsidRPr="00261459" w:rsidRDefault="00261459" w:rsidP="00261459">
            <w:pPr>
              <w:widowControl w:val="0"/>
              <w:tabs>
                <w:tab w:val="left" w:pos="426"/>
              </w:tabs>
              <w:autoSpaceDE w:val="0"/>
              <w:autoSpaceDN w:val="0"/>
              <w:spacing w:line="360" w:lineRule="auto"/>
              <w:jc w:val="center"/>
              <w:rPr>
                <w:b/>
                <w:bCs/>
                <w:sz w:val="22"/>
                <w:szCs w:val="22"/>
                <w:lang w:eastAsia="en-US"/>
              </w:rPr>
            </w:pPr>
            <w:r w:rsidRPr="00261459">
              <w:rPr>
                <w:b/>
                <w:bCs/>
                <w:sz w:val="22"/>
                <w:szCs w:val="22"/>
                <w:lang w:eastAsia="en-US"/>
              </w:rPr>
              <w:t>250000</w:t>
            </w:r>
          </w:p>
        </w:tc>
        <w:tc>
          <w:tcPr>
            <w:tcW w:w="1842" w:type="dxa"/>
          </w:tcPr>
          <w:p w14:paraId="2E05DC6E" w14:textId="77777777" w:rsidR="00261459" w:rsidRPr="00261459" w:rsidRDefault="00261459" w:rsidP="00261459">
            <w:pPr>
              <w:widowControl w:val="0"/>
              <w:tabs>
                <w:tab w:val="left" w:pos="426"/>
              </w:tabs>
              <w:autoSpaceDE w:val="0"/>
              <w:autoSpaceDN w:val="0"/>
              <w:spacing w:line="360" w:lineRule="auto"/>
              <w:rPr>
                <w:b/>
                <w:bCs/>
                <w:sz w:val="22"/>
                <w:szCs w:val="22"/>
                <w:lang w:eastAsia="en-US"/>
              </w:rPr>
            </w:pPr>
          </w:p>
        </w:tc>
      </w:tr>
    </w:tbl>
    <w:p w14:paraId="0EBCB422" w14:textId="77777777" w:rsidR="00594FAE" w:rsidRDefault="00594FAE" w:rsidP="00594FAE">
      <w:pPr>
        <w:widowControl w:val="0"/>
        <w:autoSpaceDE w:val="0"/>
        <w:autoSpaceDN w:val="0"/>
        <w:spacing w:line="276" w:lineRule="auto"/>
        <w:jc w:val="right"/>
        <w:rPr>
          <w:bCs/>
          <w:sz w:val="22"/>
          <w:szCs w:val="22"/>
          <w:lang w:val="en-US" w:eastAsia="en-US"/>
        </w:rPr>
      </w:pPr>
    </w:p>
    <w:p w14:paraId="7EE88AE2" w14:textId="674BA254" w:rsidR="00594FAE" w:rsidRPr="00F5168A" w:rsidRDefault="00594FAE" w:rsidP="00594FAE">
      <w:pPr>
        <w:widowControl w:val="0"/>
        <w:autoSpaceDE w:val="0"/>
        <w:autoSpaceDN w:val="0"/>
        <w:spacing w:line="276" w:lineRule="auto"/>
        <w:jc w:val="right"/>
        <w:rPr>
          <w:bCs/>
          <w:sz w:val="22"/>
          <w:szCs w:val="22"/>
          <w:lang w:val="en-US" w:eastAsia="en-US"/>
        </w:rPr>
      </w:pPr>
      <w:r w:rsidRPr="00F5168A">
        <w:rPr>
          <w:bCs/>
          <w:sz w:val="22"/>
          <w:szCs w:val="22"/>
          <w:lang w:val="en-US" w:eastAsia="en-US"/>
        </w:rPr>
        <w:t>Anexa nr.</w:t>
      </w:r>
      <w:r>
        <w:rPr>
          <w:bCs/>
          <w:sz w:val="22"/>
          <w:szCs w:val="22"/>
          <w:lang w:val="en-US" w:eastAsia="en-US"/>
        </w:rPr>
        <w:t>2</w:t>
      </w:r>
      <w:r w:rsidRPr="00F5168A">
        <w:rPr>
          <w:bCs/>
          <w:sz w:val="22"/>
          <w:szCs w:val="22"/>
          <w:lang w:val="en-US" w:eastAsia="en-US"/>
        </w:rPr>
        <w:t xml:space="preserve"> </w:t>
      </w:r>
    </w:p>
    <w:p w14:paraId="3A24F8A9" w14:textId="77777777" w:rsidR="00594FAE" w:rsidRPr="00F5168A" w:rsidRDefault="00594FAE" w:rsidP="00594FAE">
      <w:pPr>
        <w:widowControl w:val="0"/>
        <w:autoSpaceDE w:val="0"/>
        <w:autoSpaceDN w:val="0"/>
        <w:spacing w:line="276" w:lineRule="auto"/>
        <w:jc w:val="right"/>
        <w:rPr>
          <w:bCs/>
          <w:sz w:val="22"/>
          <w:szCs w:val="22"/>
          <w:lang w:val="en-US" w:eastAsia="en-US"/>
        </w:rPr>
      </w:pPr>
      <w:r>
        <w:rPr>
          <w:bCs/>
          <w:sz w:val="22"/>
          <w:szCs w:val="22"/>
          <w:lang w:val="en-US" w:eastAsia="en-US"/>
        </w:rPr>
        <w:t>la decizia nr._</w:t>
      </w:r>
      <w:r>
        <w:rPr>
          <w:bCs/>
          <w:sz w:val="22"/>
          <w:szCs w:val="22"/>
          <w:u w:val="single"/>
          <w:lang w:val="en-US" w:eastAsia="en-US"/>
        </w:rPr>
        <w:t>5/17</w:t>
      </w:r>
      <w:r w:rsidRPr="00F5168A">
        <w:rPr>
          <w:bCs/>
          <w:sz w:val="22"/>
          <w:szCs w:val="22"/>
          <w:lang w:val="en-US" w:eastAsia="en-US"/>
        </w:rPr>
        <w:t>_</w:t>
      </w:r>
    </w:p>
    <w:p w14:paraId="36F9149B" w14:textId="37644F46" w:rsidR="00261459" w:rsidRPr="00F5168A" w:rsidRDefault="00594FAE" w:rsidP="00594FAE">
      <w:pPr>
        <w:widowControl w:val="0"/>
        <w:autoSpaceDE w:val="0"/>
        <w:autoSpaceDN w:val="0"/>
        <w:jc w:val="right"/>
        <w:rPr>
          <w:sz w:val="22"/>
          <w:szCs w:val="22"/>
          <w:lang w:val="en-US" w:eastAsia="en-US"/>
        </w:rPr>
      </w:pPr>
      <w:r>
        <w:rPr>
          <w:bCs/>
          <w:sz w:val="22"/>
          <w:szCs w:val="22"/>
          <w:lang w:val="en-US" w:eastAsia="en-US"/>
        </w:rPr>
        <w:t>din „</w:t>
      </w:r>
      <w:r w:rsidRPr="00F5168A">
        <w:rPr>
          <w:bCs/>
          <w:sz w:val="22"/>
          <w:szCs w:val="22"/>
          <w:lang w:val="en-US" w:eastAsia="en-US"/>
        </w:rPr>
        <w:t>_</w:t>
      </w:r>
      <w:r>
        <w:rPr>
          <w:bCs/>
          <w:sz w:val="22"/>
          <w:szCs w:val="22"/>
          <w:u w:val="single"/>
          <w:lang w:val="en-US" w:eastAsia="en-US"/>
        </w:rPr>
        <w:t>25</w:t>
      </w:r>
      <w:r w:rsidRPr="00F5168A">
        <w:rPr>
          <w:bCs/>
          <w:sz w:val="22"/>
          <w:szCs w:val="22"/>
          <w:lang w:val="en-US" w:eastAsia="en-US"/>
        </w:rPr>
        <w:t>_,,_</w:t>
      </w:r>
      <w:r>
        <w:rPr>
          <w:bCs/>
          <w:sz w:val="22"/>
          <w:szCs w:val="22"/>
          <w:u w:val="single"/>
          <w:lang w:val="en-US" w:eastAsia="en-US"/>
        </w:rPr>
        <w:t>august</w:t>
      </w:r>
      <w:r w:rsidRPr="00F5168A">
        <w:rPr>
          <w:bCs/>
          <w:sz w:val="22"/>
          <w:szCs w:val="22"/>
          <w:lang w:val="en-US" w:eastAsia="en-US"/>
        </w:rPr>
        <w:t>_2025</w:t>
      </w:r>
    </w:p>
    <w:p w14:paraId="0C985BE6" w14:textId="77777777" w:rsidR="00261459" w:rsidRPr="00F5168A" w:rsidRDefault="00261459" w:rsidP="00261459">
      <w:pPr>
        <w:widowControl w:val="0"/>
        <w:autoSpaceDE w:val="0"/>
        <w:autoSpaceDN w:val="0"/>
        <w:rPr>
          <w:sz w:val="22"/>
          <w:szCs w:val="22"/>
          <w:lang w:val="ro-RO" w:eastAsia="en-US"/>
        </w:rPr>
      </w:pPr>
    </w:p>
    <w:p w14:paraId="2E3E4E7B" w14:textId="77777777" w:rsidR="00261459" w:rsidRPr="00F5168A" w:rsidRDefault="00261459" w:rsidP="00594FAE">
      <w:pPr>
        <w:widowControl w:val="0"/>
        <w:shd w:val="clear" w:color="auto" w:fill="FFFFFF"/>
        <w:autoSpaceDE w:val="0"/>
        <w:autoSpaceDN w:val="0"/>
        <w:jc w:val="center"/>
        <w:rPr>
          <w:b/>
          <w:bCs/>
          <w:color w:val="222222"/>
          <w:sz w:val="22"/>
          <w:szCs w:val="22"/>
          <w:lang w:val="ro-RO" w:eastAsia="en-US"/>
        </w:rPr>
      </w:pPr>
      <w:r w:rsidRPr="00F5168A">
        <w:rPr>
          <w:b/>
          <w:bCs/>
          <w:color w:val="222222"/>
          <w:sz w:val="22"/>
          <w:szCs w:val="22"/>
          <w:lang w:val="ro-RO" w:eastAsia="en-US"/>
        </w:rPr>
        <w:t>SCRISOARE DE INTENȚIE</w:t>
      </w:r>
    </w:p>
    <w:p w14:paraId="1A86AC82" w14:textId="75CE5B4A" w:rsidR="00594FAE" w:rsidRDefault="00261459" w:rsidP="00594FAE">
      <w:pPr>
        <w:widowControl w:val="0"/>
        <w:shd w:val="clear" w:color="auto" w:fill="FFFFFF"/>
        <w:autoSpaceDE w:val="0"/>
        <w:autoSpaceDN w:val="0"/>
        <w:jc w:val="center"/>
        <w:rPr>
          <w:b/>
          <w:bCs/>
          <w:color w:val="222222"/>
          <w:lang w:val="ro-RO" w:eastAsia="en-US"/>
        </w:rPr>
      </w:pPr>
      <w:r w:rsidRPr="00594FAE">
        <w:rPr>
          <w:b/>
          <w:bCs/>
          <w:color w:val="222222"/>
          <w:lang w:val="ro-RO" w:eastAsia="en-US"/>
        </w:rPr>
        <w:t>privind participarea comună a unităților administrativ-teritoriale</w:t>
      </w:r>
    </w:p>
    <w:p w14:paraId="49ED05C7" w14:textId="77777777" w:rsidR="00594FAE" w:rsidRDefault="00261459" w:rsidP="00594FAE">
      <w:pPr>
        <w:widowControl w:val="0"/>
        <w:shd w:val="clear" w:color="auto" w:fill="FFFFFF"/>
        <w:autoSpaceDE w:val="0"/>
        <w:autoSpaceDN w:val="0"/>
        <w:jc w:val="center"/>
        <w:rPr>
          <w:b/>
          <w:color w:val="222222"/>
          <w:lang w:val="ro-RO" w:eastAsia="en-US"/>
        </w:rPr>
      </w:pPr>
      <w:r w:rsidRPr="00594FAE">
        <w:rPr>
          <w:b/>
          <w:bCs/>
          <w:color w:val="222222"/>
          <w:lang w:val="ro-RO" w:eastAsia="en-US"/>
        </w:rPr>
        <w:t>din nordul Republicii Moldova</w:t>
      </w:r>
      <w:r w:rsidR="00594FAE">
        <w:rPr>
          <w:b/>
          <w:bCs/>
          <w:color w:val="222222"/>
          <w:lang w:val="ro-RO" w:eastAsia="en-US"/>
        </w:rPr>
        <w:t xml:space="preserve"> </w:t>
      </w:r>
      <w:r w:rsidRPr="00594FAE">
        <w:rPr>
          <w:b/>
          <w:color w:val="222222"/>
          <w:lang w:val="ro-RO" w:eastAsia="en-US"/>
        </w:rPr>
        <w:t>și spriginirea inițiativei regionale</w:t>
      </w:r>
    </w:p>
    <w:p w14:paraId="2755A02C" w14:textId="250388D3" w:rsidR="00261459" w:rsidRDefault="00261459" w:rsidP="00594FAE">
      <w:pPr>
        <w:widowControl w:val="0"/>
        <w:shd w:val="clear" w:color="auto" w:fill="FFFFFF"/>
        <w:autoSpaceDE w:val="0"/>
        <w:autoSpaceDN w:val="0"/>
        <w:jc w:val="center"/>
        <w:rPr>
          <w:b/>
          <w:color w:val="222222"/>
          <w:lang w:val="ro-RO" w:eastAsia="en-US"/>
        </w:rPr>
      </w:pPr>
      <w:r w:rsidRPr="00594FAE">
        <w:rPr>
          <w:b/>
          <w:color w:val="222222"/>
          <w:lang w:val="ro-RO" w:eastAsia="en-US"/>
        </w:rPr>
        <w:t xml:space="preserve"> în domeniul pilotări</w:t>
      </w:r>
      <w:r w:rsidR="00594FAE">
        <w:rPr>
          <w:b/>
          <w:color w:val="222222"/>
          <w:lang w:val="ro-RO" w:eastAsia="en-US"/>
        </w:rPr>
        <w:t>i Managementul Energiei Locale</w:t>
      </w:r>
    </w:p>
    <w:p w14:paraId="7ACCB69D" w14:textId="77777777" w:rsidR="00594FAE" w:rsidRPr="00594FAE" w:rsidRDefault="00594FAE" w:rsidP="00594FAE">
      <w:pPr>
        <w:widowControl w:val="0"/>
        <w:shd w:val="clear" w:color="auto" w:fill="FFFFFF"/>
        <w:autoSpaceDE w:val="0"/>
        <w:autoSpaceDN w:val="0"/>
        <w:jc w:val="both"/>
        <w:rPr>
          <w:b/>
          <w:color w:val="222222"/>
          <w:lang w:val="ro-RO" w:eastAsia="en-US"/>
        </w:rPr>
      </w:pPr>
    </w:p>
    <w:p w14:paraId="1AEE8982" w14:textId="77777777" w:rsidR="00261459" w:rsidRPr="00594FAE" w:rsidRDefault="00261459" w:rsidP="00594FAE">
      <w:pPr>
        <w:widowControl w:val="0"/>
        <w:shd w:val="clear" w:color="auto" w:fill="FFFFFF"/>
        <w:autoSpaceDE w:val="0"/>
        <w:autoSpaceDN w:val="0"/>
        <w:ind w:firstLine="567"/>
        <w:jc w:val="both"/>
        <w:rPr>
          <w:color w:val="222222"/>
          <w:lang w:val="ro-RO" w:eastAsia="en-US"/>
        </w:rPr>
      </w:pPr>
      <w:r w:rsidRPr="00594FAE">
        <w:rPr>
          <w:color w:val="222222"/>
          <w:lang w:val="ro-RO" w:eastAsia="en-US"/>
        </w:rPr>
        <w:t>Noi, </w:t>
      </w:r>
      <w:r w:rsidRPr="00594FAE">
        <w:rPr>
          <w:b/>
          <w:bCs/>
          <w:color w:val="222222"/>
          <w:lang w:val="ro-RO" w:eastAsia="en-US"/>
        </w:rPr>
        <w:t xml:space="preserve">reprezentanții raioanelor Sîngerei, </w:t>
      </w:r>
      <w:r w:rsidRPr="00594FAE">
        <w:rPr>
          <w:b/>
          <w:bCs/>
          <w:color w:val="222222"/>
          <w:lang w:val="en-US" w:eastAsia="en-US"/>
        </w:rPr>
        <w:t xml:space="preserve">Rîșcani, </w:t>
      </w:r>
      <w:r w:rsidRPr="00594FAE">
        <w:rPr>
          <w:b/>
          <w:bCs/>
          <w:color w:val="222222"/>
          <w:lang w:val="ro-RO" w:eastAsia="en-US"/>
        </w:rPr>
        <w:t>GlodenI, Fălești</w:t>
      </w:r>
      <w:r w:rsidRPr="00594FAE">
        <w:rPr>
          <w:color w:val="222222"/>
          <w:lang w:val="ro-RO" w:eastAsia="en-US"/>
        </w:rPr>
        <w:t xml:space="preserve"> </w:t>
      </w:r>
      <w:r w:rsidRPr="00594FAE">
        <w:rPr>
          <w:b/>
          <w:color w:val="222222"/>
          <w:lang w:val="ro-RO" w:eastAsia="en-US"/>
        </w:rPr>
        <w:t>și Municipiul Bălți,</w:t>
      </w:r>
      <w:r w:rsidRPr="00594FAE">
        <w:rPr>
          <w:color w:val="222222"/>
          <w:lang w:val="ro-RO" w:eastAsia="en-US"/>
        </w:rPr>
        <w:t xml:space="preserve"> reuniți în cadrul unui parteneriat în baza MEMORANDUMULUI de COOPERARE(MoC), ne exprimăm prin prezenta scrisoare </w:t>
      </w:r>
      <w:r w:rsidRPr="00594FAE">
        <w:rPr>
          <w:b/>
          <w:bCs/>
          <w:color w:val="222222"/>
          <w:lang w:val="ro-RO" w:eastAsia="en-US"/>
        </w:rPr>
        <w:t>intenția fermă pentru  a participa impreună la programul pilot pentru Managementul Energiei Locale, susținut de Proiectul GIZ ,,Eficiență Energetică și Energii Regenerabile pentru Republica Moldova(E4M )”</w:t>
      </w:r>
    </w:p>
    <w:p w14:paraId="4C1E0BAE" w14:textId="77777777" w:rsidR="00261459" w:rsidRPr="00594FAE" w:rsidRDefault="003062FB" w:rsidP="00594FAE">
      <w:pPr>
        <w:widowControl w:val="0"/>
        <w:autoSpaceDE w:val="0"/>
        <w:autoSpaceDN w:val="0"/>
        <w:rPr>
          <w:lang w:val="ro-RO" w:eastAsia="en-US"/>
        </w:rPr>
      </w:pPr>
      <w:r>
        <w:rPr>
          <w:lang w:val="ro-RO" w:eastAsia="en-US"/>
        </w:rPr>
        <w:pict w14:anchorId="14838BC0">
          <v:rect id="_x0000_i1025" style="width:0;height:1.5pt" o:hralign="center" o:hrstd="t" o:hrnoshade="t" o:hr="t" fillcolor="#222" stroked="f"/>
        </w:pict>
      </w:r>
    </w:p>
    <w:p w14:paraId="37B2E8AE" w14:textId="77777777" w:rsidR="00261459" w:rsidRPr="00594FAE" w:rsidRDefault="00261459" w:rsidP="00594FAE">
      <w:pPr>
        <w:widowControl w:val="0"/>
        <w:shd w:val="clear" w:color="auto" w:fill="FFFFFF"/>
        <w:autoSpaceDE w:val="0"/>
        <w:autoSpaceDN w:val="0"/>
        <w:jc w:val="both"/>
        <w:outlineLvl w:val="2"/>
        <w:rPr>
          <w:b/>
          <w:bCs/>
          <w:color w:val="222222"/>
          <w:lang w:val="ro-RO" w:eastAsia="en-US"/>
        </w:rPr>
      </w:pPr>
      <w:r w:rsidRPr="00594FAE">
        <w:rPr>
          <w:b/>
          <w:bCs/>
          <w:color w:val="222222"/>
          <w:lang w:val="ro-RO" w:eastAsia="en-US"/>
        </w:rPr>
        <w:t>1. Descrierea regiunii și contextul energetic actual</w:t>
      </w:r>
    </w:p>
    <w:p w14:paraId="65952636" w14:textId="77777777" w:rsidR="00261459" w:rsidRPr="00594FAE" w:rsidRDefault="00261459" w:rsidP="00594FAE">
      <w:pPr>
        <w:widowControl w:val="0"/>
        <w:shd w:val="clear" w:color="auto" w:fill="FFFFFF"/>
        <w:autoSpaceDE w:val="0"/>
        <w:autoSpaceDN w:val="0"/>
        <w:jc w:val="both"/>
        <w:rPr>
          <w:color w:val="222222"/>
          <w:lang w:val="ro-RO" w:eastAsia="en-US"/>
        </w:rPr>
      </w:pPr>
      <w:r w:rsidRPr="00594FAE">
        <w:rPr>
          <w:color w:val="222222"/>
          <w:lang w:val="ro-RO" w:eastAsia="en-US"/>
        </w:rPr>
        <w:t xml:space="preserve">Regiunea formată din raioanele </w:t>
      </w:r>
      <w:r w:rsidRPr="00594FAE">
        <w:rPr>
          <w:b/>
          <w:bCs/>
          <w:color w:val="222222"/>
          <w:lang w:val="ro-RO" w:eastAsia="en-US"/>
        </w:rPr>
        <w:t xml:space="preserve">Sîngerei, </w:t>
      </w:r>
      <w:r w:rsidRPr="00594FAE">
        <w:rPr>
          <w:b/>
          <w:bCs/>
          <w:color w:val="222222"/>
          <w:lang w:val="en-US" w:eastAsia="en-US"/>
        </w:rPr>
        <w:t xml:space="preserve">Rîșcani, </w:t>
      </w:r>
      <w:r w:rsidRPr="00594FAE">
        <w:rPr>
          <w:b/>
          <w:bCs/>
          <w:color w:val="222222"/>
          <w:lang w:val="ro-RO" w:eastAsia="en-US"/>
        </w:rPr>
        <w:t>Glodeni, Fălești</w:t>
      </w:r>
      <w:r w:rsidRPr="00594FAE">
        <w:rPr>
          <w:color w:val="222222"/>
          <w:lang w:val="ro-RO" w:eastAsia="en-US"/>
        </w:rPr>
        <w:t xml:space="preserve"> </w:t>
      </w:r>
      <w:r w:rsidRPr="00594FAE">
        <w:rPr>
          <w:b/>
          <w:color w:val="222222"/>
          <w:lang w:val="ro-RO" w:eastAsia="en-US"/>
        </w:rPr>
        <w:t>și Municipiul Bălți</w:t>
      </w:r>
      <w:r w:rsidRPr="00594FAE">
        <w:rPr>
          <w:color w:val="222222"/>
          <w:lang w:val="ro-RO" w:eastAsia="en-US"/>
        </w:rPr>
        <w:t>, este una dintre cele mai populate și active economic zone din nordul țării, cu o populație cumulată de aproximativ </w:t>
      </w:r>
      <w:r w:rsidRPr="00594FAE">
        <w:rPr>
          <w:b/>
          <w:bCs/>
          <w:color w:val="222222"/>
          <w:lang w:val="ro-RO" w:eastAsia="en-US"/>
        </w:rPr>
        <w:t>304.367 de locuitori</w:t>
      </w:r>
      <w:r w:rsidRPr="00594FAE">
        <w:rPr>
          <w:color w:val="222222"/>
          <w:lang w:val="ro-RO" w:eastAsia="en-US"/>
        </w:rPr>
        <w:t>. Această regiune include un amestec de localități urbane și rurale, unități industriale, instituții publice și agricultură intensivă.</w:t>
      </w:r>
    </w:p>
    <w:p w14:paraId="25E7DF01" w14:textId="77777777" w:rsidR="00261459" w:rsidRPr="00594FAE" w:rsidRDefault="00261459" w:rsidP="00594FAE">
      <w:pPr>
        <w:widowControl w:val="0"/>
        <w:shd w:val="clear" w:color="auto" w:fill="FFFFFF"/>
        <w:autoSpaceDE w:val="0"/>
        <w:autoSpaceDN w:val="0"/>
        <w:jc w:val="both"/>
        <w:rPr>
          <w:color w:val="222222"/>
          <w:lang w:val="ro-RO" w:eastAsia="en-US"/>
        </w:rPr>
      </w:pPr>
      <w:r w:rsidRPr="00594FAE">
        <w:rPr>
          <w:color w:val="222222"/>
          <w:lang w:val="ro-RO" w:eastAsia="en-US"/>
        </w:rPr>
        <w:t>În prezent, regiunea se confruntă cu mai multe provocări energetice:</w:t>
      </w:r>
    </w:p>
    <w:p w14:paraId="4B62E6BB" w14:textId="77777777" w:rsidR="00261459" w:rsidRPr="00594FAE" w:rsidRDefault="00261459" w:rsidP="00594FAE">
      <w:pPr>
        <w:widowControl w:val="0"/>
        <w:numPr>
          <w:ilvl w:val="0"/>
          <w:numId w:val="35"/>
        </w:numPr>
        <w:shd w:val="clear" w:color="auto" w:fill="FFFFFF"/>
        <w:tabs>
          <w:tab w:val="clear" w:pos="720"/>
          <w:tab w:val="num" w:pos="0"/>
          <w:tab w:val="left" w:pos="426"/>
        </w:tabs>
        <w:autoSpaceDE w:val="0"/>
        <w:autoSpaceDN w:val="0"/>
        <w:ind w:left="0" w:firstLine="284"/>
        <w:jc w:val="both"/>
        <w:rPr>
          <w:color w:val="222222"/>
          <w:lang w:val="ro-RO" w:eastAsia="en-US"/>
        </w:rPr>
      </w:pPr>
      <w:r w:rsidRPr="00594FAE">
        <w:rPr>
          <w:b/>
          <w:bCs/>
          <w:color w:val="222222"/>
          <w:lang w:val="ro-RO" w:eastAsia="en-US"/>
        </w:rPr>
        <w:t>dependență ridicată de surse energetice tradiționale</w:t>
      </w:r>
      <w:r w:rsidRPr="00594FAE">
        <w:rPr>
          <w:color w:val="222222"/>
          <w:lang w:val="ro-RO" w:eastAsia="en-US"/>
        </w:rPr>
        <w:t>, în special gaze și energie electrică importată;</w:t>
      </w:r>
    </w:p>
    <w:p w14:paraId="2C3A64B5" w14:textId="77777777" w:rsidR="00261459" w:rsidRPr="00594FAE" w:rsidRDefault="00261459" w:rsidP="00594FAE">
      <w:pPr>
        <w:widowControl w:val="0"/>
        <w:numPr>
          <w:ilvl w:val="0"/>
          <w:numId w:val="35"/>
        </w:numPr>
        <w:shd w:val="clear" w:color="auto" w:fill="FFFFFF"/>
        <w:tabs>
          <w:tab w:val="clear" w:pos="720"/>
          <w:tab w:val="num" w:pos="0"/>
          <w:tab w:val="left" w:pos="426"/>
        </w:tabs>
        <w:autoSpaceDE w:val="0"/>
        <w:autoSpaceDN w:val="0"/>
        <w:ind w:left="0" w:firstLine="284"/>
        <w:jc w:val="both"/>
        <w:rPr>
          <w:color w:val="222222"/>
          <w:lang w:val="ro-RO" w:eastAsia="en-US"/>
        </w:rPr>
      </w:pPr>
      <w:r w:rsidRPr="00594FAE">
        <w:rPr>
          <w:b/>
          <w:bCs/>
          <w:color w:val="222222"/>
          <w:lang w:val="ro-RO" w:eastAsia="en-US"/>
        </w:rPr>
        <w:t>infrastructură învechită</w:t>
      </w:r>
      <w:r w:rsidRPr="00594FAE">
        <w:rPr>
          <w:color w:val="222222"/>
          <w:lang w:val="ro-RO" w:eastAsia="en-US"/>
        </w:rPr>
        <w:t> în sectorul termoenergetic și iluminat public;</w:t>
      </w:r>
    </w:p>
    <w:p w14:paraId="57364640" w14:textId="77777777" w:rsidR="00261459" w:rsidRPr="00594FAE" w:rsidRDefault="00261459" w:rsidP="00594FAE">
      <w:pPr>
        <w:widowControl w:val="0"/>
        <w:numPr>
          <w:ilvl w:val="0"/>
          <w:numId w:val="35"/>
        </w:numPr>
        <w:shd w:val="clear" w:color="auto" w:fill="FFFFFF"/>
        <w:tabs>
          <w:tab w:val="clear" w:pos="720"/>
          <w:tab w:val="num" w:pos="0"/>
          <w:tab w:val="left" w:pos="426"/>
        </w:tabs>
        <w:autoSpaceDE w:val="0"/>
        <w:autoSpaceDN w:val="0"/>
        <w:ind w:left="0" w:firstLine="284"/>
        <w:jc w:val="both"/>
        <w:rPr>
          <w:color w:val="222222"/>
          <w:lang w:val="ro-RO" w:eastAsia="en-US"/>
        </w:rPr>
      </w:pPr>
      <w:r w:rsidRPr="00594FAE">
        <w:rPr>
          <w:b/>
          <w:bCs/>
          <w:color w:val="222222"/>
          <w:lang w:val="ro-RO" w:eastAsia="en-US"/>
        </w:rPr>
        <w:t>consum energetic ridicat</w:t>
      </w:r>
      <w:r w:rsidRPr="00594FAE">
        <w:rPr>
          <w:color w:val="222222"/>
          <w:lang w:val="ro-RO" w:eastAsia="en-US"/>
        </w:rPr>
        <w:t> în clădirile publice (școli, spitale, primării etc.);</w:t>
      </w:r>
    </w:p>
    <w:p w14:paraId="5831DE90" w14:textId="77777777" w:rsidR="00261459" w:rsidRPr="00594FAE" w:rsidRDefault="00261459" w:rsidP="00594FAE">
      <w:pPr>
        <w:widowControl w:val="0"/>
        <w:numPr>
          <w:ilvl w:val="0"/>
          <w:numId w:val="35"/>
        </w:numPr>
        <w:shd w:val="clear" w:color="auto" w:fill="FFFFFF"/>
        <w:tabs>
          <w:tab w:val="clear" w:pos="720"/>
          <w:tab w:val="num" w:pos="0"/>
          <w:tab w:val="left" w:pos="426"/>
        </w:tabs>
        <w:autoSpaceDE w:val="0"/>
        <w:autoSpaceDN w:val="0"/>
        <w:ind w:left="0" w:firstLine="284"/>
        <w:jc w:val="both"/>
        <w:rPr>
          <w:color w:val="222222"/>
          <w:lang w:val="ro-RO" w:eastAsia="en-US"/>
        </w:rPr>
      </w:pPr>
      <w:r w:rsidRPr="00594FAE">
        <w:rPr>
          <w:color w:val="222222"/>
          <w:lang w:val="ro-RO" w:eastAsia="en-US"/>
        </w:rPr>
        <w:t>lipsa unui </w:t>
      </w:r>
      <w:r w:rsidRPr="00594FAE">
        <w:rPr>
          <w:b/>
          <w:bCs/>
          <w:color w:val="222222"/>
          <w:lang w:val="ro-RO" w:eastAsia="en-US"/>
        </w:rPr>
        <w:t>cadru de cooperare regională în domeniul eficienței energetice</w:t>
      </w:r>
      <w:r w:rsidRPr="00594FAE">
        <w:rPr>
          <w:color w:val="222222"/>
          <w:lang w:val="ro-RO" w:eastAsia="en-US"/>
        </w:rPr>
        <w:t>;</w:t>
      </w:r>
    </w:p>
    <w:p w14:paraId="0C3427F0" w14:textId="77777777" w:rsidR="00261459" w:rsidRPr="00594FAE" w:rsidRDefault="00261459" w:rsidP="00594FAE">
      <w:pPr>
        <w:widowControl w:val="0"/>
        <w:numPr>
          <w:ilvl w:val="0"/>
          <w:numId w:val="35"/>
        </w:numPr>
        <w:shd w:val="clear" w:color="auto" w:fill="FFFFFF"/>
        <w:tabs>
          <w:tab w:val="clear" w:pos="720"/>
          <w:tab w:val="num" w:pos="0"/>
          <w:tab w:val="left" w:pos="426"/>
        </w:tabs>
        <w:autoSpaceDE w:val="0"/>
        <w:autoSpaceDN w:val="0"/>
        <w:ind w:left="0" w:firstLine="284"/>
        <w:jc w:val="both"/>
        <w:rPr>
          <w:color w:val="222222"/>
          <w:lang w:val="ro-RO" w:eastAsia="en-US"/>
        </w:rPr>
      </w:pPr>
      <w:r w:rsidRPr="00594FAE">
        <w:rPr>
          <w:color w:val="222222"/>
          <w:lang w:val="ro-RO" w:eastAsia="en-US"/>
        </w:rPr>
        <w:t>acces limitat la fonduri naționale și internaționale fără o abordare comună.</w:t>
      </w:r>
    </w:p>
    <w:p w14:paraId="47ECCBB3" w14:textId="77777777" w:rsidR="00261459" w:rsidRPr="00594FAE" w:rsidRDefault="003062FB" w:rsidP="00594FAE">
      <w:pPr>
        <w:widowControl w:val="0"/>
        <w:autoSpaceDE w:val="0"/>
        <w:autoSpaceDN w:val="0"/>
        <w:rPr>
          <w:lang w:val="ro-RO" w:eastAsia="en-US"/>
        </w:rPr>
      </w:pPr>
      <w:r>
        <w:rPr>
          <w:lang w:val="ro-RO" w:eastAsia="en-US"/>
        </w:rPr>
        <w:pict w14:anchorId="159508F0">
          <v:rect id="_x0000_i1026" style="width:0;height:1.5pt" o:hralign="center" o:hrstd="t" o:hrnoshade="t" o:hr="t" fillcolor="#222" stroked="f"/>
        </w:pict>
      </w:r>
    </w:p>
    <w:p w14:paraId="624F5DA1" w14:textId="77777777" w:rsidR="00261459" w:rsidRPr="00594FAE" w:rsidRDefault="00261459" w:rsidP="00594FAE">
      <w:pPr>
        <w:widowControl w:val="0"/>
        <w:shd w:val="clear" w:color="auto" w:fill="FFFFFF"/>
        <w:autoSpaceDE w:val="0"/>
        <w:autoSpaceDN w:val="0"/>
        <w:outlineLvl w:val="2"/>
        <w:rPr>
          <w:b/>
          <w:bCs/>
          <w:color w:val="222222"/>
          <w:lang w:val="ro-RO" w:eastAsia="en-US"/>
        </w:rPr>
      </w:pPr>
      <w:r w:rsidRPr="00594FAE">
        <w:rPr>
          <w:b/>
          <w:bCs/>
          <w:color w:val="222222"/>
          <w:lang w:val="ro-RO" w:eastAsia="en-US"/>
        </w:rPr>
        <w:t>2. Motivația pentru participare</w:t>
      </w:r>
    </w:p>
    <w:p w14:paraId="19C7CDE5" w14:textId="77777777" w:rsidR="00261459" w:rsidRPr="00594FAE" w:rsidRDefault="00261459" w:rsidP="00594FAE">
      <w:pPr>
        <w:widowControl w:val="0"/>
        <w:shd w:val="clear" w:color="auto" w:fill="FFFFFF"/>
        <w:autoSpaceDE w:val="0"/>
        <w:autoSpaceDN w:val="0"/>
        <w:jc w:val="both"/>
        <w:rPr>
          <w:color w:val="222222"/>
          <w:lang w:val="ro-RO" w:eastAsia="en-US"/>
        </w:rPr>
      </w:pPr>
      <w:r w:rsidRPr="00594FAE">
        <w:rPr>
          <w:color w:val="222222"/>
          <w:lang w:val="ro-RO" w:eastAsia="en-US"/>
        </w:rPr>
        <w:t>Unitățile administrativ-teritoriale semnatare recunosc necesitatea unei abordări regionale integrate pentru a atinge obiectivele de eficiență energetică și dezvoltare durabilă. Cooperarea regională este esențială pentru </w:t>
      </w:r>
      <w:r w:rsidRPr="00594FAE">
        <w:rPr>
          <w:b/>
          <w:bCs/>
          <w:color w:val="222222"/>
          <w:lang w:val="ro-RO" w:eastAsia="en-US"/>
        </w:rPr>
        <w:t>asigurarea unei dezvoltări echilibrate și sustenabile</w:t>
      </w:r>
      <w:r w:rsidRPr="00594FAE">
        <w:rPr>
          <w:color w:val="222222"/>
          <w:lang w:val="ro-RO" w:eastAsia="en-US"/>
        </w:rPr>
        <w:t>, pentru atragerea de investiții și pentru creșterea calității vieții cetățenilor din întreaga regiune.</w:t>
      </w:r>
    </w:p>
    <w:p w14:paraId="21328CF4" w14:textId="77777777" w:rsidR="00261459" w:rsidRPr="00594FAE" w:rsidRDefault="00261459" w:rsidP="00594FAE">
      <w:pPr>
        <w:widowControl w:val="0"/>
        <w:shd w:val="clear" w:color="auto" w:fill="FFFFFF"/>
        <w:autoSpaceDE w:val="0"/>
        <w:autoSpaceDN w:val="0"/>
        <w:rPr>
          <w:color w:val="222222"/>
          <w:lang w:val="ro-RO" w:eastAsia="en-US"/>
        </w:rPr>
      </w:pPr>
      <w:r w:rsidRPr="00594FAE">
        <w:rPr>
          <w:color w:val="222222"/>
          <w:lang w:val="ro-RO" w:eastAsia="en-US"/>
        </w:rPr>
        <w:t>Prin participarea la această inițiativă comună, ne propunem să:</w:t>
      </w:r>
    </w:p>
    <w:p w14:paraId="2B564069" w14:textId="77777777" w:rsidR="00261459" w:rsidRPr="00594FAE" w:rsidRDefault="00261459" w:rsidP="00594FAE">
      <w:pPr>
        <w:widowControl w:val="0"/>
        <w:numPr>
          <w:ilvl w:val="0"/>
          <w:numId w:val="36"/>
        </w:numPr>
        <w:shd w:val="clear" w:color="auto" w:fill="FFFFFF"/>
        <w:tabs>
          <w:tab w:val="left" w:pos="426"/>
        </w:tabs>
        <w:autoSpaceDE w:val="0"/>
        <w:autoSpaceDN w:val="0"/>
        <w:ind w:left="0" w:firstLine="284"/>
        <w:rPr>
          <w:color w:val="222222"/>
          <w:lang w:val="ro-RO" w:eastAsia="en-US"/>
        </w:rPr>
      </w:pPr>
      <w:r w:rsidRPr="00594FAE">
        <w:rPr>
          <w:b/>
          <w:bCs/>
          <w:color w:val="222222"/>
          <w:lang w:val="ro-RO" w:eastAsia="en-US"/>
        </w:rPr>
        <w:t>adoptăm practici moderne de planificare, monitorizare și optimizare a consumului de energie pentru îmbunătățirea eficienței energetice.</w:t>
      </w:r>
    </w:p>
    <w:p w14:paraId="26F1D8D5" w14:textId="77777777" w:rsidR="00261459" w:rsidRPr="00594FAE" w:rsidRDefault="00261459" w:rsidP="00594FAE">
      <w:pPr>
        <w:widowControl w:val="0"/>
        <w:numPr>
          <w:ilvl w:val="0"/>
          <w:numId w:val="36"/>
        </w:numPr>
        <w:shd w:val="clear" w:color="auto" w:fill="FFFFFF"/>
        <w:tabs>
          <w:tab w:val="left" w:pos="426"/>
        </w:tabs>
        <w:autoSpaceDE w:val="0"/>
        <w:autoSpaceDN w:val="0"/>
        <w:ind w:left="0" w:firstLine="284"/>
        <w:rPr>
          <w:color w:val="222222"/>
          <w:lang w:val="ro-RO" w:eastAsia="en-US"/>
        </w:rPr>
      </w:pPr>
      <w:r w:rsidRPr="00594FAE">
        <w:rPr>
          <w:b/>
          <w:bCs/>
          <w:color w:val="222222"/>
          <w:lang w:val="ro-RO" w:eastAsia="en-US"/>
        </w:rPr>
        <w:t>coagulăm eforturile și expertiza locală</w:t>
      </w:r>
      <w:r w:rsidRPr="00594FAE">
        <w:rPr>
          <w:color w:val="222222"/>
          <w:lang w:val="ro-RO" w:eastAsia="en-US"/>
        </w:rPr>
        <w:t> în vederea elaborării și implementării de proiecte regionale;</w:t>
      </w:r>
    </w:p>
    <w:p w14:paraId="2718314E" w14:textId="77777777" w:rsidR="00261459" w:rsidRPr="00594FAE" w:rsidRDefault="00261459" w:rsidP="00594FAE">
      <w:pPr>
        <w:widowControl w:val="0"/>
        <w:numPr>
          <w:ilvl w:val="0"/>
          <w:numId w:val="36"/>
        </w:numPr>
        <w:shd w:val="clear" w:color="auto" w:fill="FFFFFF"/>
        <w:tabs>
          <w:tab w:val="left" w:pos="426"/>
        </w:tabs>
        <w:autoSpaceDE w:val="0"/>
        <w:autoSpaceDN w:val="0"/>
        <w:ind w:left="0" w:firstLine="284"/>
        <w:rPr>
          <w:color w:val="222222"/>
          <w:lang w:val="ro-RO" w:eastAsia="en-US"/>
        </w:rPr>
      </w:pPr>
      <w:r w:rsidRPr="00594FAE">
        <w:rPr>
          <w:b/>
          <w:bCs/>
          <w:color w:val="222222"/>
          <w:lang w:val="ro-RO" w:eastAsia="en-US"/>
        </w:rPr>
        <w:t>elaborăm planuri de acțiune comune pentru energie durabilă și climă.(SECAP)</w:t>
      </w:r>
    </w:p>
    <w:p w14:paraId="66285394" w14:textId="77777777" w:rsidR="00261459" w:rsidRPr="00594FAE" w:rsidRDefault="00261459" w:rsidP="00594FAE">
      <w:pPr>
        <w:widowControl w:val="0"/>
        <w:numPr>
          <w:ilvl w:val="0"/>
          <w:numId w:val="36"/>
        </w:numPr>
        <w:shd w:val="clear" w:color="auto" w:fill="FFFFFF"/>
        <w:tabs>
          <w:tab w:val="left" w:pos="426"/>
        </w:tabs>
        <w:autoSpaceDE w:val="0"/>
        <w:autoSpaceDN w:val="0"/>
        <w:ind w:left="0" w:firstLine="284"/>
        <w:rPr>
          <w:color w:val="222222"/>
          <w:lang w:val="ro-RO" w:eastAsia="en-US"/>
        </w:rPr>
      </w:pPr>
      <w:r w:rsidRPr="00594FAE">
        <w:rPr>
          <w:b/>
          <w:bCs/>
          <w:color w:val="222222"/>
          <w:lang w:val="ro-RO" w:eastAsia="en-US"/>
        </w:rPr>
        <w:t>atragem resurse externe</w:t>
      </w:r>
      <w:r w:rsidRPr="00594FAE">
        <w:rPr>
          <w:color w:val="222222"/>
          <w:lang w:val="ro-RO" w:eastAsia="en-US"/>
        </w:rPr>
        <w:t> (fonduri UE, parteneriate internaționale, granturi);</w:t>
      </w:r>
    </w:p>
    <w:p w14:paraId="341B313A" w14:textId="77777777" w:rsidR="00261459" w:rsidRPr="00594FAE" w:rsidRDefault="00261459" w:rsidP="00594FAE">
      <w:pPr>
        <w:widowControl w:val="0"/>
        <w:numPr>
          <w:ilvl w:val="0"/>
          <w:numId w:val="36"/>
        </w:numPr>
        <w:shd w:val="clear" w:color="auto" w:fill="FFFFFF"/>
        <w:tabs>
          <w:tab w:val="left" w:pos="426"/>
        </w:tabs>
        <w:autoSpaceDE w:val="0"/>
        <w:autoSpaceDN w:val="0"/>
        <w:ind w:left="0" w:firstLine="284"/>
        <w:rPr>
          <w:color w:val="222222"/>
          <w:lang w:val="ro-RO" w:eastAsia="en-US"/>
        </w:rPr>
      </w:pPr>
      <w:r w:rsidRPr="00594FAE">
        <w:rPr>
          <w:b/>
          <w:bCs/>
          <w:color w:val="222222"/>
          <w:lang w:val="ro-RO" w:eastAsia="en-US"/>
        </w:rPr>
        <w:t>monitorizăm consumul de energie și identificăm măsuri de eficiență energetică.</w:t>
      </w:r>
    </w:p>
    <w:p w14:paraId="123C5D75" w14:textId="77777777" w:rsidR="00261459" w:rsidRPr="00594FAE" w:rsidRDefault="00261459" w:rsidP="00594FAE">
      <w:pPr>
        <w:widowControl w:val="0"/>
        <w:numPr>
          <w:ilvl w:val="0"/>
          <w:numId w:val="36"/>
        </w:numPr>
        <w:shd w:val="clear" w:color="auto" w:fill="FFFFFF"/>
        <w:tabs>
          <w:tab w:val="left" w:pos="426"/>
        </w:tabs>
        <w:autoSpaceDE w:val="0"/>
        <w:autoSpaceDN w:val="0"/>
        <w:ind w:left="0" w:firstLine="284"/>
        <w:rPr>
          <w:color w:val="222222"/>
          <w:lang w:val="ro-RO" w:eastAsia="en-US"/>
        </w:rPr>
      </w:pPr>
      <w:r w:rsidRPr="00594FAE">
        <w:rPr>
          <w:b/>
          <w:bCs/>
          <w:color w:val="222222"/>
          <w:lang w:val="ro-RO" w:eastAsia="en-US"/>
        </w:rPr>
        <w:t>consolidăm capacitățile administrative locale</w:t>
      </w:r>
      <w:r w:rsidRPr="00594FAE">
        <w:rPr>
          <w:color w:val="222222"/>
          <w:lang w:val="ro-RO" w:eastAsia="en-US"/>
        </w:rPr>
        <w:t> în domeniul managementului energetic;</w:t>
      </w:r>
    </w:p>
    <w:p w14:paraId="30DA0DBF" w14:textId="77777777" w:rsidR="00261459" w:rsidRPr="00594FAE" w:rsidRDefault="00261459" w:rsidP="00594FAE">
      <w:pPr>
        <w:widowControl w:val="0"/>
        <w:numPr>
          <w:ilvl w:val="0"/>
          <w:numId w:val="36"/>
        </w:numPr>
        <w:shd w:val="clear" w:color="auto" w:fill="FFFFFF"/>
        <w:tabs>
          <w:tab w:val="left" w:pos="426"/>
        </w:tabs>
        <w:autoSpaceDE w:val="0"/>
        <w:autoSpaceDN w:val="0"/>
        <w:ind w:left="0" w:firstLine="284"/>
        <w:rPr>
          <w:color w:val="222222"/>
          <w:lang w:val="ro-RO" w:eastAsia="en-US"/>
        </w:rPr>
      </w:pPr>
      <w:r w:rsidRPr="00594FAE">
        <w:rPr>
          <w:color w:val="222222"/>
          <w:lang w:val="ro-RO" w:eastAsia="en-US"/>
        </w:rPr>
        <w:t>sprijinim </w:t>
      </w:r>
      <w:r w:rsidRPr="00594FAE">
        <w:rPr>
          <w:b/>
          <w:bCs/>
          <w:color w:val="222222"/>
          <w:lang w:val="ro-RO" w:eastAsia="en-US"/>
        </w:rPr>
        <w:t>tranziția către surse de energie regenerabilă</w:t>
      </w:r>
      <w:r w:rsidRPr="00594FAE">
        <w:rPr>
          <w:color w:val="222222"/>
          <w:lang w:val="ro-RO" w:eastAsia="en-US"/>
        </w:rPr>
        <w:t>, contribuind la reducerea emisiilor și la creșterea independenței energetice.</w:t>
      </w:r>
    </w:p>
    <w:p w14:paraId="384E33BA" w14:textId="77777777" w:rsidR="00261459" w:rsidRPr="00594FAE" w:rsidRDefault="003062FB" w:rsidP="00594FAE">
      <w:pPr>
        <w:widowControl w:val="0"/>
        <w:autoSpaceDE w:val="0"/>
        <w:autoSpaceDN w:val="0"/>
        <w:rPr>
          <w:lang w:val="ro-RO" w:eastAsia="en-US"/>
        </w:rPr>
      </w:pPr>
      <w:r>
        <w:rPr>
          <w:lang w:val="ro-RO" w:eastAsia="en-US"/>
        </w:rPr>
        <w:pict w14:anchorId="11849DE8">
          <v:rect id="_x0000_i1027" style="width:0;height:1.5pt" o:hralign="center" o:hrstd="t" o:hrnoshade="t" o:hr="t" fillcolor="#222" stroked="f"/>
        </w:pict>
      </w:r>
    </w:p>
    <w:p w14:paraId="2B232A28" w14:textId="77777777" w:rsidR="00261459" w:rsidRPr="00594FAE" w:rsidRDefault="00261459" w:rsidP="00594FAE">
      <w:pPr>
        <w:widowControl w:val="0"/>
        <w:shd w:val="clear" w:color="auto" w:fill="FFFFFF"/>
        <w:autoSpaceDE w:val="0"/>
        <w:autoSpaceDN w:val="0"/>
        <w:outlineLvl w:val="2"/>
        <w:rPr>
          <w:b/>
          <w:bCs/>
          <w:color w:val="222222"/>
          <w:lang w:val="ro-RO" w:eastAsia="en-US"/>
        </w:rPr>
      </w:pPr>
      <w:r w:rsidRPr="00594FAE">
        <w:rPr>
          <w:b/>
          <w:bCs/>
          <w:color w:val="222222"/>
          <w:lang w:val="ro-RO" w:eastAsia="en-US"/>
        </w:rPr>
        <w:t>3. Angajamentul de a aloca resurse financiare și umane</w:t>
      </w:r>
    </w:p>
    <w:p w14:paraId="7F151439" w14:textId="77777777" w:rsidR="00261459" w:rsidRPr="00594FAE" w:rsidRDefault="00261459" w:rsidP="00594FAE">
      <w:pPr>
        <w:widowControl w:val="0"/>
        <w:shd w:val="clear" w:color="auto" w:fill="FFFFFF"/>
        <w:autoSpaceDE w:val="0"/>
        <w:autoSpaceDN w:val="0"/>
        <w:rPr>
          <w:color w:val="222222"/>
          <w:lang w:val="ro-RO" w:eastAsia="en-US"/>
        </w:rPr>
      </w:pPr>
      <w:r w:rsidRPr="00594FAE">
        <w:rPr>
          <w:color w:val="222222"/>
          <w:lang w:val="ro-RO" w:eastAsia="en-US"/>
        </w:rPr>
        <w:t>Ne angajăm să contribuim activ la buna desfășurare a inițiativei prin:</w:t>
      </w:r>
    </w:p>
    <w:p w14:paraId="66B5CAC9" w14:textId="77777777" w:rsidR="00261459" w:rsidRPr="00594FAE" w:rsidRDefault="00261459" w:rsidP="00594FAE">
      <w:pPr>
        <w:widowControl w:val="0"/>
        <w:numPr>
          <w:ilvl w:val="0"/>
          <w:numId w:val="37"/>
        </w:numPr>
        <w:shd w:val="clear" w:color="auto" w:fill="FFFFFF"/>
        <w:tabs>
          <w:tab w:val="clear" w:pos="720"/>
          <w:tab w:val="left" w:pos="426"/>
        </w:tabs>
        <w:autoSpaceDE w:val="0"/>
        <w:autoSpaceDN w:val="0"/>
        <w:ind w:left="284" w:firstLine="0"/>
        <w:rPr>
          <w:color w:val="222222"/>
          <w:lang w:val="ro-RO" w:eastAsia="en-US"/>
        </w:rPr>
      </w:pPr>
      <w:r w:rsidRPr="00594FAE">
        <w:rPr>
          <w:b/>
          <w:bCs/>
          <w:color w:val="222222"/>
          <w:lang w:val="ro-RO" w:eastAsia="en-US"/>
        </w:rPr>
        <w:t>alocarea resurselor umane dedicate</w:t>
      </w:r>
      <w:r w:rsidRPr="00594FAE">
        <w:rPr>
          <w:color w:val="222222"/>
          <w:lang w:val="ro-RO" w:eastAsia="en-US"/>
        </w:rPr>
        <w:t>, inclusiv desemnarea de responsabili energetici la nivel raional  ;</w:t>
      </w:r>
    </w:p>
    <w:p w14:paraId="6731796D" w14:textId="77777777" w:rsidR="00261459" w:rsidRPr="00594FAE" w:rsidRDefault="00261459" w:rsidP="00594FAE">
      <w:pPr>
        <w:widowControl w:val="0"/>
        <w:numPr>
          <w:ilvl w:val="0"/>
          <w:numId w:val="37"/>
        </w:numPr>
        <w:shd w:val="clear" w:color="auto" w:fill="FFFFFF"/>
        <w:tabs>
          <w:tab w:val="clear" w:pos="720"/>
          <w:tab w:val="left" w:pos="426"/>
        </w:tabs>
        <w:autoSpaceDE w:val="0"/>
        <w:autoSpaceDN w:val="0"/>
        <w:ind w:left="284" w:firstLine="0"/>
        <w:rPr>
          <w:color w:val="222222"/>
          <w:lang w:val="ro-RO" w:eastAsia="en-US"/>
        </w:rPr>
      </w:pPr>
      <w:r w:rsidRPr="00594FAE">
        <w:rPr>
          <w:color w:val="222222"/>
          <w:lang w:val="ro-RO" w:eastAsia="en-US"/>
        </w:rPr>
        <w:t>participarea la ateliere, instruiri și schimburi de experiență;</w:t>
      </w:r>
    </w:p>
    <w:p w14:paraId="700C46D3" w14:textId="77777777" w:rsidR="00261459" w:rsidRPr="00594FAE" w:rsidRDefault="00261459" w:rsidP="00594FAE">
      <w:pPr>
        <w:widowControl w:val="0"/>
        <w:numPr>
          <w:ilvl w:val="0"/>
          <w:numId w:val="37"/>
        </w:numPr>
        <w:shd w:val="clear" w:color="auto" w:fill="FFFFFF"/>
        <w:tabs>
          <w:tab w:val="clear" w:pos="720"/>
          <w:tab w:val="left" w:pos="426"/>
        </w:tabs>
        <w:autoSpaceDE w:val="0"/>
        <w:autoSpaceDN w:val="0"/>
        <w:ind w:left="284" w:firstLine="0"/>
        <w:rPr>
          <w:color w:val="222222"/>
          <w:lang w:val="ro-RO" w:eastAsia="en-US"/>
        </w:rPr>
      </w:pPr>
      <w:r w:rsidRPr="00594FAE">
        <w:rPr>
          <w:b/>
          <w:bCs/>
          <w:color w:val="222222"/>
          <w:lang w:val="ro-RO" w:eastAsia="en-US"/>
        </w:rPr>
        <w:t>co-finanțarea activităților comune</w:t>
      </w:r>
      <w:r w:rsidRPr="00594FAE">
        <w:rPr>
          <w:color w:val="222222"/>
          <w:lang w:val="ro-RO" w:eastAsia="en-US"/>
        </w:rPr>
        <w:t>, în limita resurselor disponibile și conform principiului proporționalității;</w:t>
      </w:r>
    </w:p>
    <w:p w14:paraId="22061300" w14:textId="77777777" w:rsidR="00261459" w:rsidRPr="00594FAE" w:rsidRDefault="003062FB" w:rsidP="00594FAE">
      <w:pPr>
        <w:widowControl w:val="0"/>
        <w:tabs>
          <w:tab w:val="left" w:pos="426"/>
        </w:tabs>
        <w:autoSpaceDE w:val="0"/>
        <w:autoSpaceDN w:val="0"/>
        <w:ind w:left="284"/>
        <w:rPr>
          <w:lang w:val="ro-RO" w:eastAsia="en-US"/>
        </w:rPr>
      </w:pPr>
      <w:r>
        <w:rPr>
          <w:lang w:val="ro-RO" w:eastAsia="en-US"/>
        </w:rPr>
        <w:pict w14:anchorId="27AA8208">
          <v:rect id="_x0000_i1028" style="width:0;height:1.5pt" o:hralign="center" o:hrstd="t" o:hrnoshade="t" o:hr="t" fillcolor="#222" stroked="f"/>
        </w:pict>
      </w:r>
    </w:p>
    <w:p w14:paraId="5E13B4B3" w14:textId="77777777" w:rsidR="00261459" w:rsidRPr="00594FAE" w:rsidRDefault="00261459" w:rsidP="00594FAE">
      <w:pPr>
        <w:widowControl w:val="0"/>
        <w:shd w:val="clear" w:color="auto" w:fill="FFFFFF"/>
        <w:autoSpaceDE w:val="0"/>
        <w:autoSpaceDN w:val="0"/>
        <w:outlineLvl w:val="2"/>
        <w:rPr>
          <w:b/>
          <w:bCs/>
          <w:color w:val="222222"/>
          <w:lang w:val="ro-RO" w:eastAsia="en-US"/>
        </w:rPr>
      </w:pPr>
      <w:r w:rsidRPr="00594FAE">
        <w:rPr>
          <w:b/>
          <w:bCs/>
          <w:color w:val="222222"/>
          <w:lang w:val="ro-RO" w:eastAsia="en-US"/>
        </w:rPr>
        <w:t>4. Defalcarea contribuției financiare de membru</w:t>
      </w:r>
    </w:p>
    <w:p w14:paraId="35081EBB" w14:textId="77777777" w:rsidR="00261459" w:rsidRPr="00594FAE" w:rsidRDefault="00261459" w:rsidP="00594FAE">
      <w:pPr>
        <w:widowControl w:val="0"/>
        <w:shd w:val="clear" w:color="auto" w:fill="FFFFFF"/>
        <w:autoSpaceDE w:val="0"/>
        <w:autoSpaceDN w:val="0"/>
        <w:rPr>
          <w:color w:val="222222"/>
          <w:lang w:val="ro-RO" w:eastAsia="en-US"/>
        </w:rPr>
      </w:pPr>
      <w:r w:rsidRPr="00594FAE">
        <w:rPr>
          <w:color w:val="222222"/>
          <w:lang w:val="ro-RO" w:eastAsia="en-US"/>
        </w:rPr>
        <w:t>Pentru susținerea funcționării inițiativei, părțile semnatare sunt de acord să contribuie anual cu următoarele sume orientative: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01"/>
        <w:gridCol w:w="2809"/>
      </w:tblGrid>
      <w:tr w:rsidR="00261459" w:rsidRPr="00594FAE" w14:paraId="5DA2F572" w14:textId="77777777" w:rsidTr="00627D25">
        <w:trPr>
          <w:tblHeader/>
          <w:tblCellSpacing w:w="15" w:type="dxa"/>
        </w:trPr>
        <w:tc>
          <w:tcPr>
            <w:tcW w:w="0" w:type="auto"/>
            <w:shd w:val="clear" w:color="auto" w:fill="FFFFFF"/>
            <w:vAlign w:val="center"/>
            <w:hideMark/>
          </w:tcPr>
          <w:p w14:paraId="138FAE66" w14:textId="77777777" w:rsidR="00261459" w:rsidRPr="00594FAE" w:rsidRDefault="00261459" w:rsidP="00594FAE">
            <w:pPr>
              <w:widowControl w:val="0"/>
              <w:autoSpaceDE w:val="0"/>
              <w:autoSpaceDN w:val="0"/>
              <w:jc w:val="center"/>
              <w:rPr>
                <w:b/>
                <w:bCs/>
                <w:color w:val="222222"/>
                <w:lang w:val="ro-RO" w:eastAsia="en-US"/>
              </w:rPr>
            </w:pPr>
            <w:r w:rsidRPr="00594FAE">
              <w:rPr>
                <w:b/>
                <w:bCs/>
                <w:color w:val="222222"/>
                <w:lang w:val="ro-RO" w:eastAsia="en-US"/>
              </w:rPr>
              <w:t>Unitate administrativ-teritorială</w:t>
            </w:r>
          </w:p>
        </w:tc>
        <w:tc>
          <w:tcPr>
            <w:tcW w:w="0" w:type="auto"/>
            <w:shd w:val="clear" w:color="auto" w:fill="FFFFFF"/>
            <w:vAlign w:val="center"/>
            <w:hideMark/>
          </w:tcPr>
          <w:p w14:paraId="0A2236F4" w14:textId="77777777" w:rsidR="00261459" w:rsidRPr="00594FAE" w:rsidRDefault="00261459" w:rsidP="00594FAE">
            <w:pPr>
              <w:widowControl w:val="0"/>
              <w:autoSpaceDE w:val="0"/>
              <w:autoSpaceDN w:val="0"/>
              <w:jc w:val="center"/>
              <w:rPr>
                <w:b/>
                <w:bCs/>
                <w:color w:val="222222"/>
                <w:lang w:val="ro-RO" w:eastAsia="en-US"/>
              </w:rPr>
            </w:pPr>
            <w:r w:rsidRPr="00594FAE">
              <w:rPr>
                <w:b/>
                <w:bCs/>
                <w:color w:val="222222"/>
                <w:lang w:val="ro-RO" w:eastAsia="en-US"/>
              </w:rPr>
              <w:t>Contribuție anuală (MDL)</w:t>
            </w:r>
          </w:p>
        </w:tc>
      </w:tr>
      <w:tr w:rsidR="00261459" w:rsidRPr="00594FAE" w14:paraId="04A5EA81" w14:textId="77777777" w:rsidTr="00627D25">
        <w:trPr>
          <w:tblCellSpacing w:w="15" w:type="dxa"/>
        </w:trPr>
        <w:tc>
          <w:tcPr>
            <w:tcW w:w="0" w:type="auto"/>
            <w:shd w:val="clear" w:color="auto" w:fill="FFFFFF"/>
            <w:vAlign w:val="center"/>
            <w:hideMark/>
          </w:tcPr>
          <w:p w14:paraId="4FAF0934" w14:textId="77777777" w:rsidR="00261459" w:rsidRPr="00594FAE" w:rsidRDefault="00261459" w:rsidP="00594FAE">
            <w:pPr>
              <w:widowControl w:val="0"/>
              <w:autoSpaceDE w:val="0"/>
              <w:autoSpaceDN w:val="0"/>
              <w:rPr>
                <w:color w:val="222222"/>
                <w:lang w:val="ro-RO" w:eastAsia="en-US"/>
              </w:rPr>
            </w:pPr>
          </w:p>
        </w:tc>
        <w:tc>
          <w:tcPr>
            <w:tcW w:w="0" w:type="auto"/>
            <w:shd w:val="clear" w:color="auto" w:fill="FFFFFF"/>
            <w:vAlign w:val="center"/>
            <w:hideMark/>
          </w:tcPr>
          <w:p w14:paraId="0900F439" w14:textId="77777777" w:rsidR="00261459" w:rsidRPr="00594FAE" w:rsidRDefault="00261459" w:rsidP="00594FAE">
            <w:pPr>
              <w:widowControl w:val="0"/>
              <w:autoSpaceDE w:val="0"/>
              <w:autoSpaceDN w:val="0"/>
              <w:rPr>
                <w:color w:val="222222"/>
                <w:lang w:val="ro-RO" w:eastAsia="en-US"/>
              </w:rPr>
            </w:pPr>
          </w:p>
        </w:tc>
      </w:tr>
      <w:tr w:rsidR="00261459" w:rsidRPr="00594FAE" w14:paraId="14F32507" w14:textId="77777777" w:rsidTr="00627D25">
        <w:trPr>
          <w:tblCellSpacing w:w="15" w:type="dxa"/>
        </w:trPr>
        <w:tc>
          <w:tcPr>
            <w:tcW w:w="0" w:type="auto"/>
            <w:shd w:val="clear" w:color="auto" w:fill="FFFFFF"/>
            <w:vAlign w:val="center"/>
            <w:hideMark/>
          </w:tcPr>
          <w:p w14:paraId="6C220863" w14:textId="77777777" w:rsidR="00261459" w:rsidRPr="00594FAE" w:rsidRDefault="00261459" w:rsidP="00594FAE">
            <w:pPr>
              <w:widowControl w:val="0"/>
              <w:autoSpaceDE w:val="0"/>
              <w:autoSpaceDN w:val="0"/>
              <w:rPr>
                <w:color w:val="222222"/>
                <w:lang w:val="ro-RO" w:eastAsia="en-US"/>
              </w:rPr>
            </w:pPr>
            <w:r w:rsidRPr="00594FAE">
              <w:rPr>
                <w:color w:val="222222"/>
                <w:lang w:val="ro-RO" w:eastAsia="en-US"/>
              </w:rPr>
              <w:t xml:space="preserve">Raionul Sîngerei </w:t>
            </w:r>
          </w:p>
        </w:tc>
        <w:tc>
          <w:tcPr>
            <w:tcW w:w="0" w:type="auto"/>
            <w:shd w:val="clear" w:color="auto" w:fill="FFFFFF"/>
            <w:vAlign w:val="center"/>
            <w:hideMark/>
          </w:tcPr>
          <w:p w14:paraId="70A8C0A3" w14:textId="77777777" w:rsidR="00261459" w:rsidRPr="00594FAE" w:rsidRDefault="00261459" w:rsidP="00594FAE">
            <w:pPr>
              <w:widowControl w:val="0"/>
              <w:autoSpaceDE w:val="0"/>
              <w:autoSpaceDN w:val="0"/>
              <w:rPr>
                <w:color w:val="222222"/>
                <w:lang w:val="ro-RO" w:eastAsia="en-US"/>
              </w:rPr>
            </w:pPr>
            <w:r w:rsidRPr="00594FAE">
              <w:rPr>
                <w:color w:val="222222"/>
                <w:lang w:val="ro-RO" w:eastAsia="en-US"/>
              </w:rPr>
              <w:t>50.000</w:t>
            </w:r>
          </w:p>
        </w:tc>
      </w:tr>
      <w:tr w:rsidR="00261459" w:rsidRPr="00594FAE" w14:paraId="2A7D09DF" w14:textId="77777777" w:rsidTr="00627D25">
        <w:trPr>
          <w:tblCellSpacing w:w="15" w:type="dxa"/>
        </w:trPr>
        <w:tc>
          <w:tcPr>
            <w:tcW w:w="0" w:type="auto"/>
            <w:shd w:val="clear" w:color="auto" w:fill="FFFFFF"/>
            <w:vAlign w:val="center"/>
            <w:hideMark/>
          </w:tcPr>
          <w:p w14:paraId="4EE0421A" w14:textId="77777777" w:rsidR="00261459" w:rsidRPr="00594FAE" w:rsidRDefault="00261459" w:rsidP="00594FAE">
            <w:pPr>
              <w:widowControl w:val="0"/>
              <w:autoSpaceDE w:val="0"/>
              <w:autoSpaceDN w:val="0"/>
              <w:rPr>
                <w:color w:val="222222"/>
                <w:lang w:val="ro-RO" w:eastAsia="en-US"/>
              </w:rPr>
            </w:pPr>
            <w:r w:rsidRPr="00594FAE">
              <w:rPr>
                <w:color w:val="222222"/>
                <w:lang w:val="ro-RO" w:eastAsia="en-US"/>
              </w:rPr>
              <w:t>Raionul Rîșcani</w:t>
            </w:r>
          </w:p>
        </w:tc>
        <w:tc>
          <w:tcPr>
            <w:tcW w:w="0" w:type="auto"/>
            <w:shd w:val="clear" w:color="auto" w:fill="FFFFFF"/>
            <w:vAlign w:val="center"/>
            <w:hideMark/>
          </w:tcPr>
          <w:p w14:paraId="0C54C101" w14:textId="77777777" w:rsidR="00261459" w:rsidRPr="00594FAE" w:rsidRDefault="00261459" w:rsidP="00594FAE">
            <w:pPr>
              <w:widowControl w:val="0"/>
              <w:autoSpaceDE w:val="0"/>
              <w:autoSpaceDN w:val="0"/>
              <w:rPr>
                <w:color w:val="222222"/>
                <w:lang w:val="ro-RO" w:eastAsia="en-US"/>
              </w:rPr>
            </w:pPr>
            <w:r w:rsidRPr="00594FAE">
              <w:rPr>
                <w:color w:val="222222"/>
                <w:lang w:val="ro-RO" w:eastAsia="en-US"/>
              </w:rPr>
              <w:t>50.000</w:t>
            </w:r>
          </w:p>
        </w:tc>
      </w:tr>
      <w:tr w:rsidR="00261459" w:rsidRPr="00594FAE" w14:paraId="1862994E" w14:textId="77777777" w:rsidTr="00627D25">
        <w:trPr>
          <w:tblCellSpacing w:w="15" w:type="dxa"/>
        </w:trPr>
        <w:tc>
          <w:tcPr>
            <w:tcW w:w="0" w:type="auto"/>
            <w:shd w:val="clear" w:color="auto" w:fill="FFFFFF"/>
            <w:vAlign w:val="center"/>
            <w:hideMark/>
          </w:tcPr>
          <w:p w14:paraId="19F086EE" w14:textId="77777777" w:rsidR="00261459" w:rsidRPr="00594FAE" w:rsidRDefault="00261459" w:rsidP="00594FAE">
            <w:pPr>
              <w:widowControl w:val="0"/>
              <w:autoSpaceDE w:val="0"/>
              <w:autoSpaceDN w:val="0"/>
              <w:rPr>
                <w:color w:val="222222"/>
                <w:lang w:val="ro-RO" w:eastAsia="en-US"/>
              </w:rPr>
            </w:pPr>
            <w:r w:rsidRPr="00594FAE">
              <w:rPr>
                <w:color w:val="222222"/>
                <w:lang w:val="ro-RO" w:eastAsia="en-US"/>
              </w:rPr>
              <w:t>Raionul Glodeni</w:t>
            </w:r>
          </w:p>
        </w:tc>
        <w:tc>
          <w:tcPr>
            <w:tcW w:w="0" w:type="auto"/>
            <w:shd w:val="clear" w:color="auto" w:fill="FFFFFF"/>
            <w:vAlign w:val="center"/>
            <w:hideMark/>
          </w:tcPr>
          <w:p w14:paraId="3B7526E9" w14:textId="77777777" w:rsidR="00261459" w:rsidRPr="00594FAE" w:rsidRDefault="00261459" w:rsidP="00594FAE">
            <w:pPr>
              <w:widowControl w:val="0"/>
              <w:autoSpaceDE w:val="0"/>
              <w:autoSpaceDN w:val="0"/>
              <w:rPr>
                <w:color w:val="222222"/>
                <w:lang w:val="ro-RO" w:eastAsia="en-US"/>
              </w:rPr>
            </w:pPr>
            <w:r w:rsidRPr="00594FAE">
              <w:rPr>
                <w:color w:val="222222"/>
                <w:lang w:val="ro-RO" w:eastAsia="en-US"/>
              </w:rPr>
              <w:t>50.000</w:t>
            </w:r>
          </w:p>
        </w:tc>
      </w:tr>
      <w:tr w:rsidR="00261459" w:rsidRPr="00594FAE" w14:paraId="1CD26A4A" w14:textId="77777777" w:rsidTr="00627D25">
        <w:trPr>
          <w:tblCellSpacing w:w="15" w:type="dxa"/>
        </w:trPr>
        <w:tc>
          <w:tcPr>
            <w:tcW w:w="0" w:type="auto"/>
            <w:shd w:val="clear" w:color="auto" w:fill="FFFFFF"/>
            <w:vAlign w:val="center"/>
            <w:hideMark/>
          </w:tcPr>
          <w:p w14:paraId="19A004F4" w14:textId="77777777" w:rsidR="00261459" w:rsidRPr="00594FAE" w:rsidRDefault="00261459" w:rsidP="00594FAE">
            <w:pPr>
              <w:widowControl w:val="0"/>
              <w:autoSpaceDE w:val="0"/>
              <w:autoSpaceDN w:val="0"/>
              <w:rPr>
                <w:color w:val="222222"/>
                <w:lang w:val="ro-RO" w:eastAsia="en-US"/>
              </w:rPr>
            </w:pPr>
            <w:r w:rsidRPr="00594FAE">
              <w:rPr>
                <w:color w:val="222222"/>
                <w:lang w:val="ro-RO" w:eastAsia="en-US"/>
              </w:rPr>
              <w:t>Raionul Fălești</w:t>
            </w:r>
          </w:p>
          <w:p w14:paraId="2AEAC049" w14:textId="77777777" w:rsidR="00261459" w:rsidRPr="00594FAE" w:rsidRDefault="00261459" w:rsidP="00594FAE">
            <w:pPr>
              <w:widowControl w:val="0"/>
              <w:autoSpaceDE w:val="0"/>
              <w:autoSpaceDN w:val="0"/>
              <w:rPr>
                <w:color w:val="222222"/>
                <w:lang w:val="ro-RO" w:eastAsia="en-US"/>
              </w:rPr>
            </w:pPr>
            <w:r w:rsidRPr="00594FAE">
              <w:rPr>
                <w:color w:val="222222"/>
                <w:lang w:val="ro-RO" w:eastAsia="en-US"/>
              </w:rPr>
              <w:t xml:space="preserve">Municipiul Bălți                              </w:t>
            </w:r>
          </w:p>
        </w:tc>
        <w:tc>
          <w:tcPr>
            <w:tcW w:w="0" w:type="auto"/>
            <w:shd w:val="clear" w:color="auto" w:fill="FFFFFF"/>
            <w:vAlign w:val="center"/>
            <w:hideMark/>
          </w:tcPr>
          <w:p w14:paraId="0ADF7A7A" w14:textId="77777777" w:rsidR="00261459" w:rsidRPr="00594FAE" w:rsidRDefault="00261459" w:rsidP="00594FAE">
            <w:pPr>
              <w:widowControl w:val="0"/>
              <w:autoSpaceDE w:val="0"/>
              <w:autoSpaceDN w:val="0"/>
              <w:rPr>
                <w:color w:val="222222"/>
                <w:lang w:val="ro-RO" w:eastAsia="en-US"/>
              </w:rPr>
            </w:pPr>
            <w:r w:rsidRPr="00594FAE">
              <w:rPr>
                <w:color w:val="222222"/>
                <w:lang w:val="ro-RO" w:eastAsia="en-US"/>
              </w:rPr>
              <w:t>50.000</w:t>
            </w:r>
          </w:p>
          <w:p w14:paraId="3A6A5883" w14:textId="77777777" w:rsidR="00261459" w:rsidRPr="00594FAE" w:rsidRDefault="00261459" w:rsidP="00594FAE">
            <w:pPr>
              <w:widowControl w:val="0"/>
              <w:autoSpaceDE w:val="0"/>
              <w:autoSpaceDN w:val="0"/>
              <w:rPr>
                <w:color w:val="222222"/>
                <w:lang w:val="ro-RO" w:eastAsia="en-US"/>
              </w:rPr>
            </w:pPr>
            <w:r w:rsidRPr="00594FAE">
              <w:rPr>
                <w:color w:val="222222"/>
                <w:lang w:val="ro-RO" w:eastAsia="en-US"/>
              </w:rPr>
              <w:t>50.000</w:t>
            </w:r>
          </w:p>
        </w:tc>
      </w:tr>
      <w:tr w:rsidR="00261459" w:rsidRPr="00594FAE" w14:paraId="09C33404" w14:textId="77777777" w:rsidTr="00627D25">
        <w:trPr>
          <w:tblCellSpacing w:w="15" w:type="dxa"/>
        </w:trPr>
        <w:tc>
          <w:tcPr>
            <w:tcW w:w="0" w:type="auto"/>
            <w:shd w:val="clear" w:color="auto" w:fill="FFFFFF"/>
            <w:vAlign w:val="center"/>
            <w:hideMark/>
          </w:tcPr>
          <w:p w14:paraId="4F446469" w14:textId="77777777" w:rsidR="00261459" w:rsidRPr="00594FAE" w:rsidRDefault="00261459" w:rsidP="00594FAE">
            <w:pPr>
              <w:widowControl w:val="0"/>
              <w:autoSpaceDE w:val="0"/>
              <w:autoSpaceDN w:val="0"/>
              <w:rPr>
                <w:color w:val="222222"/>
                <w:lang w:val="ro-RO" w:eastAsia="en-US"/>
              </w:rPr>
            </w:pPr>
            <w:r w:rsidRPr="00594FAE">
              <w:rPr>
                <w:b/>
                <w:bCs/>
                <w:color w:val="222222"/>
                <w:lang w:val="ro-RO" w:eastAsia="en-US"/>
              </w:rPr>
              <w:t>TOTAL REGIONAL</w:t>
            </w:r>
          </w:p>
        </w:tc>
        <w:tc>
          <w:tcPr>
            <w:tcW w:w="0" w:type="auto"/>
            <w:shd w:val="clear" w:color="auto" w:fill="FFFFFF"/>
            <w:vAlign w:val="center"/>
            <w:hideMark/>
          </w:tcPr>
          <w:p w14:paraId="0DCCED95" w14:textId="77777777" w:rsidR="00261459" w:rsidRPr="00594FAE" w:rsidRDefault="00261459" w:rsidP="00594FAE">
            <w:pPr>
              <w:widowControl w:val="0"/>
              <w:autoSpaceDE w:val="0"/>
              <w:autoSpaceDN w:val="0"/>
              <w:rPr>
                <w:color w:val="222222"/>
                <w:lang w:val="ro-RO" w:eastAsia="en-US"/>
              </w:rPr>
            </w:pPr>
            <w:r w:rsidRPr="00594FAE">
              <w:rPr>
                <w:b/>
                <w:bCs/>
                <w:color w:val="222222"/>
                <w:lang w:val="ro-RO" w:eastAsia="en-US"/>
              </w:rPr>
              <w:t>250.000</w:t>
            </w:r>
          </w:p>
        </w:tc>
      </w:tr>
    </w:tbl>
    <w:p w14:paraId="20AF2A7D" w14:textId="77777777" w:rsidR="00261459" w:rsidRPr="00594FAE" w:rsidRDefault="00261459" w:rsidP="00594FAE">
      <w:pPr>
        <w:widowControl w:val="0"/>
        <w:shd w:val="clear" w:color="auto" w:fill="FFFFFF"/>
        <w:autoSpaceDE w:val="0"/>
        <w:autoSpaceDN w:val="0"/>
        <w:rPr>
          <w:color w:val="222222"/>
          <w:lang w:val="ro-RO" w:eastAsia="en-US"/>
        </w:rPr>
      </w:pPr>
      <w:r w:rsidRPr="00594FAE">
        <w:rPr>
          <w:color w:val="222222"/>
          <w:lang w:val="ro-RO" w:eastAsia="en-US"/>
        </w:rPr>
        <w:t>Aceste contribuții vor putea fi ajustate anual, în funcție de activitățile planificate, resursele atrase din alte surse și deciziile comune ale membrilor.</w:t>
      </w:r>
    </w:p>
    <w:p w14:paraId="7AFDB740" w14:textId="77777777" w:rsidR="00261459" w:rsidRPr="00594FAE" w:rsidRDefault="003062FB" w:rsidP="00594FAE">
      <w:pPr>
        <w:widowControl w:val="0"/>
        <w:autoSpaceDE w:val="0"/>
        <w:autoSpaceDN w:val="0"/>
        <w:rPr>
          <w:lang w:val="ro-RO" w:eastAsia="en-US"/>
        </w:rPr>
      </w:pPr>
      <w:r>
        <w:rPr>
          <w:lang w:val="ro-RO" w:eastAsia="en-US"/>
        </w:rPr>
        <w:pict w14:anchorId="534B41F3">
          <v:rect id="_x0000_i1029" style="width:0;height:1.5pt" o:hralign="center" o:hrstd="t" o:hrnoshade="t" o:hr="t" fillcolor="#222" stroked="f"/>
        </w:pict>
      </w:r>
    </w:p>
    <w:p w14:paraId="726C1B24" w14:textId="77777777" w:rsidR="00261459" w:rsidRPr="00594FAE" w:rsidRDefault="00261459" w:rsidP="00594FAE">
      <w:pPr>
        <w:widowControl w:val="0"/>
        <w:shd w:val="clear" w:color="auto" w:fill="FFFFFF"/>
        <w:autoSpaceDE w:val="0"/>
        <w:autoSpaceDN w:val="0"/>
        <w:outlineLvl w:val="2"/>
        <w:rPr>
          <w:b/>
          <w:bCs/>
          <w:color w:val="222222"/>
          <w:lang w:val="ro-RO" w:eastAsia="en-US"/>
        </w:rPr>
      </w:pPr>
      <w:r w:rsidRPr="00594FAE">
        <w:rPr>
          <w:b/>
          <w:bCs/>
          <w:color w:val="222222"/>
          <w:lang w:val="ro-RO" w:eastAsia="en-US"/>
        </w:rPr>
        <w:t>Încheiere</w:t>
      </w:r>
    </w:p>
    <w:p w14:paraId="385A2EE3" w14:textId="77777777" w:rsidR="00261459" w:rsidRPr="00594FAE" w:rsidRDefault="00261459" w:rsidP="00594FAE">
      <w:pPr>
        <w:widowControl w:val="0"/>
        <w:shd w:val="clear" w:color="auto" w:fill="FFFFFF"/>
        <w:autoSpaceDE w:val="0"/>
        <w:autoSpaceDN w:val="0"/>
        <w:jc w:val="both"/>
        <w:rPr>
          <w:color w:val="222222"/>
          <w:lang w:val="ro-RO" w:eastAsia="en-US"/>
        </w:rPr>
      </w:pPr>
      <w:r w:rsidRPr="00594FAE">
        <w:rPr>
          <w:color w:val="222222"/>
          <w:lang w:val="ro-RO" w:eastAsia="en-US"/>
        </w:rPr>
        <w:t>Prin semnarea acestei scrisori, ne declarăm </w:t>
      </w:r>
      <w:r w:rsidRPr="00594FAE">
        <w:rPr>
          <w:b/>
          <w:bCs/>
          <w:color w:val="222222"/>
          <w:lang w:val="ro-RO" w:eastAsia="en-US"/>
        </w:rPr>
        <w:t>gata să cooperăm</w:t>
      </w:r>
      <w:r w:rsidRPr="00594FAE">
        <w:rPr>
          <w:color w:val="222222"/>
          <w:lang w:val="ro-RO" w:eastAsia="en-US"/>
        </w:rPr>
        <w:t>, în mod transparent și eficient, pentru realizarea obiectivelor comune în domeniul energiei durabile. Suntem convinși că </w:t>
      </w:r>
      <w:r w:rsidRPr="00594FAE">
        <w:rPr>
          <w:b/>
          <w:bCs/>
          <w:color w:val="222222"/>
          <w:lang w:val="ro-RO" w:eastAsia="en-US"/>
        </w:rPr>
        <w:t>solidaritatea regională și acțiunea coordonată</w:t>
      </w:r>
      <w:r w:rsidRPr="00594FAE">
        <w:rPr>
          <w:color w:val="222222"/>
          <w:lang w:val="ro-RO" w:eastAsia="en-US"/>
        </w:rPr>
        <w:t> vor contribui decisiv la modernizarea regiunii și la îmbunătățirea calității vieții cetățenilor.</w:t>
      </w:r>
    </w:p>
    <w:p w14:paraId="76C58936" w14:textId="77777777" w:rsidR="00261459" w:rsidRPr="00594FAE" w:rsidRDefault="00261459" w:rsidP="00594FAE">
      <w:pPr>
        <w:widowControl w:val="0"/>
        <w:shd w:val="clear" w:color="auto" w:fill="FFFFFF"/>
        <w:autoSpaceDE w:val="0"/>
        <w:autoSpaceDN w:val="0"/>
        <w:rPr>
          <w:color w:val="222222"/>
          <w:lang w:val="ro-RO" w:eastAsia="en-US"/>
        </w:rPr>
      </w:pPr>
      <w:r w:rsidRPr="00594FAE">
        <w:rPr>
          <w:color w:val="222222"/>
          <w:lang w:val="ro-RO" w:eastAsia="en-US"/>
        </w:rPr>
        <w:t>Cu respect,</w:t>
      </w:r>
      <w:r w:rsidRPr="00594FAE">
        <w:rPr>
          <w:color w:val="222222"/>
          <w:lang w:val="ro-RO" w:eastAsia="en-US"/>
        </w:rPr>
        <w:br/>
        <w:t>Semnatari:</w:t>
      </w:r>
    </w:p>
    <w:p w14:paraId="132DD927" w14:textId="77777777" w:rsidR="00261459" w:rsidRPr="00594FAE" w:rsidRDefault="003062FB" w:rsidP="00594FAE">
      <w:pPr>
        <w:widowControl w:val="0"/>
        <w:autoSpaceDE w:val="0"/>
        <w:autoSpaceDN w:val="0"/>
        <w:rPr>
          <w:lang w:val="ro-RO" w:eastAsia="en-US"/>
        </w:rPr>
      </w:pPr>
      <w:r>
        <w:rPr>
          <w:lang w:val="ro-RO" w:eastAsia="en-US"/>
        </w:rPr>
        <w:pict w14:anchorId="092DE757">
          <v:rect id="_x0000_i1030" style="width:0;height:1.5pt" o:hralign="center" o:hrstd="t" o:hrnoshade="t" o:hr="t" fillcolor="#222" stroked="f"/>
        </w:pict>
      </w:r>
    </w:p>
    <w:p w14:paraId="60F05C72" w14:textId="77777777" w:rsidR="00261459" w:rsidRPr="00594FAE" w:rsidRDefault="00261459" w:rsidP="00594FAE">
      <w:pPr>
        <w:widowControl w:val="0"/>
        <w:shd w:val="clear" w:color="auto" w:fill="FFFFFF"/>
        <w:autoSpaceDE w:val="0"/>
        <w:autoSpaceDN w:val="0"/>
        <w:rPr>
          <w:color w:val="222222"/>
          <w:lang w:val="ro-RO" w:eastAsia="en-US"/>
        </w:rPr>
      </w:pPr>
      <w:r w:rsidRPr="00594FAE">
        <w:rPr>
          <w:color w:val="222222"/>
          <w:lang w:val="ro-RO" w:eastAsia="en-US"/>
        </w:rPr>
        <w:t> </w:t>
      </w:r>
      <w:r w:rsidRPr="00594FAE">
        <w:rPr>
          <w:b/>
          <w:bCs/>
          <w:color w:val="222222"/>
          <w:lang w:val="ro-RO" w:eastAsia="en-US"/>
        </w:rPr>
        <w:t>Raionul Sîngerei</w:t>
      </w:r>
      <w:r w:rsidRPr="00594FAE">
        <w:rPr>
          <w:color w:val="222222"/>
          <w:lang w:val="ro-RO" w:eastAsia="en-US"/>
        </w:rPr>
        <w:br/>
        <w:t>Președinte: ______________________</w:t>
      </w:r>
      <w:r w:rsidRPr="00594FAE">
        <w:rPr>
          <w:color w:val="222222"/>
          <w:lang w:val="ro-RO" w:eastAsia="en-US"/>
        </w:rPr>
        <w:br/>
        <w:t>Data: ___________________</w:t>
      </w:r>
    </w:p>
    <w:p w14:paraId="001772DC" w14:textId="77777777" w:rsidR="00261459" w:rsidRPr="00594FAE" w:rsidRDefault="00261459" w:rsidP="00594FAE">
      <w:pPr>
        <w:widowControl w:val="0"/>
        <w:shd w:val="clear" w:color="auto" w:fill="FFFFFF"/>
        <w:autoSpaceDE w:val="0"/>
        <w:autoSpaceDN w:val="0"/>
        <w:rPr>
          <w:color w:val="222222"/>
          <w:lang w:val="ro-RO" w:eastAsia="en-US"/>
        </w:rPr>
      </w:pPr>
    </w:p>
    <w:p w14:paraId="1E9E158D" w14:textId="77777777" w:rsidR="00261459" w:rsidRPr="00594FAE" w:rsidRDefault="00261459" w:rsidP="00594FAE">
      <w:pPr>
        <w:widowControl w:val="0"/>
        <w:shd w:val="clear" w:color="auto" w:fill="FFFFFF"/>
        <w:autoSpaceDE w:val="0"/>
        <w:autoSpaceDN w:val="0"/>
        <w:rPr>
          <w:color w:val="222222"/>
          <w:lang w:val="ro-RO" w:eastAsia="en-US"/>
        </w:rPr>
      </w:pPr>
      <w:r w:rsidRPr="00594FAE">
        <w:rPr>
          <w:color w:val="222222"/>
          <w:lang w:val="ro-RO" w:eastAsia="en-US"/>
        </w:rPr>
        <w:t> </w:t>
      </w:r>
      <w:r w:rsidRPr="00594FAE">
        <w:rPr>
          <w:b/>
          <w:bCs/>
          <w:color w:val="222222"/>
          <w:lang w:val="ro-RO" w:eastAsia="en-US"/>
        </w:rPr>
        <w:t>Raionul Rîșcani</w:t>
      </w:r>
      <w:r w:rsidRPr="00594FAE">
        <w:rPr>
          <w:color w:val="222222"/>
          <w:lang w:val="ro-RO" w:eastAsia="en-US"/>
        </w:rPr>
        <w:br/>
        <w:t>Președinte: ______________________</w:t>
      </w:r>
      <w:r w:rsidRPr="00594FAE">
        <w:rPr>
          <w:color w:val="222222"/>
          <w:lang w:val="ro-RO" w:eastAsia="en-US"/>
        </w:rPr>
        <w:br/>
        <w:t>Data: ___________________</w:t>
      </w:r>
    </w:p>
    <w:p w14:paraId="31AD7B78" w14:textId="77777777" w:rsidR="00261459" w:rsidRPr="00594FAE" w:rsidRDefault="00261459" w:rsidP="00594FAE">
      <w:pPr>
        <w:widowControl w:val="0"/>
        <w:shd w:val="clear" w:color="auto" w:fill="FFFFFF"/>
        <w:autoSpaceDE w:val="0"/>
        <w:autoSpaceDN w:val="0"/>
        <w:rPr>
          <w:color w:val="222222"/>
          <w:lang w:val="ro-RO" w:eastAsia="en-US"/>
        </w:rPr>
      </w:pPr>
      <w:r w:rsidRPr="00594FAE">
        <w:rPr>
          <w:color w:val="222222"/>
          <w:lang w:val="ro-RO" w:eastAsia="en-US"/>
        </w:rPr>
        <w:t> </w:t>
      </w:r>
    </w:p>
    <w:p w14:paraId="1D10C7D0" w14:textId="77777777" w:rsidR="00261459" w:rsidRPr="00594FAE" w:rsidRDefault="00261459" w:rsidP="00594FAE">
      <w:pPr>
        <w:widowControl w:val="0"/>
        <w:shd w:val="clear" w:color="auto" w:fill="FFFFFF"/>
        <w:autoSpaceDE w:val="0"/>
        <w:autoSpaceDN w:val="0"/>
        <w:rPr>
          <w:color w:val="222222"/>
          <w:lang w:val="ro-RO" w:eastAsia="en-US"/>
        </w:rPr>
      </w:pPr>
      <w:r w:rsidRPr="00594FAE">
        <w:rPr>
          <w:b/>
          <w:bCs/>
          <w:color w:val="222222"/>
          <w:lang w:val="ro-RO" w:eastAsia="en-US"/>
        </w:rPr>
        <w:t>Raionul Glodeni</w:t>
      </w:r>
      <w:r w:rsidRPr="00594FAE">
        <w:rPr>
          <w:color w:val="222222"/>
          <w:lang w:val="ro-RO" w:eastAsia="en-US"/>
        </w:rPr>
        <w:br/>
        <w:t>Președinte: ______________________</w:t>
      </w:r>
      <w:r w:rsidRPr="00594FAE">
        <w:rPr>
          <w:color w:val="222222"/>
          <w:lang w:val="ro-RO" w:eastAsia="en-US"/>
        </w:rPr>
        <w:br/>
        <w:t>Data: ___________________</w:t>
      </w:r>
    </w:p>
    <w:p w14:paraId="27CE3727" w14:textId="77777777" w:rsidR="00261459" w:rsidRPr="00594FAE" w:rsidRDefault="00261459" w:rsidP="00594FAE">
      <w:pPr>
        <w:widowControl w:val="0"/>
        <w:shd w:val="clear" w:color="auto" w:fill="FFFFFF"/>
        <w:autoSpaceDE w:val="0"/>
        <w:autoSpaceDN w:val="0"/>
        <w:rPr>
          <w:color w:val="222222"/>
          <w:lang w:val="ro-RO" w:eastAsia="en-US"/>
        </w:rPr>
      </w:pPr>
      <w:r w:rsidRPr="00594FAE">
        <w:rPr>
          <w:color w:val="222222"/>
          <w:lang w:val="ro-RO" w:eastAsia="en-US"/>
        </w:rPr>
        <w:t> </w:t>
      </w:r>
    </w:p>
    <w:p w14:paraId="2D269CAD" w14:textId="77777777" w:rsidR="00261459" w:rsidRPr="00594FAE" w:rsidRDefault="00261459" w:rsidP="00594FAE">
      <w:pPr>
        <w:widowControl w:val="0"/>
        <w:shd w:val="clear" w:color="auto" w:fill="FFFFFF"/>
        <w:autoSpaceDE w:val="0"/>
        <w:autoSpaceDN w:val="0"/>
        <w:rPr>
          <w:color w:val="222222"/>
          <w:lang w:val="ro-RO" w:eastAsia="en-US"/>
        </w:rPr>
      </w:pPr>
      <w:r w:rsidRPr="00594FAE">
        <w:rPr>
          <w:b/>
          <w:bCs/>
          <w:color w:val="222222"/>
          <w:lang w:val="ro-RO" w:eastAsia="en-US"/>
        </w:rPr>
        <w:t>Raionul Fălești</w:t>
      </w:r>
      <w:r w:rsidRPr="00594FAE">
        <w:rPr>
          <w:color w:val="222222"/>
          <w:lang w:val="ro-RO" w:eastAsia="en-US"/>
        </w:rPr>
        <w:br/>
        <w:t>Președinte: ______________________</w:t>
      </w:r>
      <w:r w:rsidRPr="00594FAE">
        <w:rPr>
          <w:color w:val="222222"/>
          <w:lang w:val="ro-RO" w:eastAsia="en-US"/>
        </w:rPr>
        <w:br/>
        <w:t>Data: ___________________</w:t>
      </w:r>
    </w:p>
    <w:p w14:paraId="3D555398" w14:textId="77777777" w:rsidR="00261459" w:rsidRPr="00594FAE" w:rsidRDefault="00261459" w:rsidP="00594FAE">
      <w:pPr>
        <w:widowControl w:val="0"/>
        <w:shd w:val="clear" w:color="auto" w:fill="FFFFFF"/>
        <w:autoSpaceDE w:val="0"/>
        <w:autoSpaceDN w:val="0"/>
        <w:rPr>
          <w:b/>
          <w:bCs/>
          <w:color w:val="222222"/>
          <w:lang w:val="ro-RO" w:eastAsia="en-US"/>
        </w:rPr>
      </w:pPr>
    </w:p>
    <w:p w14:paraId="0D74B148" w14:textId="77777777" w:rsidR="00261459" w:rsidRPr="00594FAE" w:rsidRDefault="00261459" w:rsidP="00594FAE">
      <w:pPr>
        <w:widowControl w:val="0"/>
        <w:shd w:val="clear" w:color="auto" w:fill="FFFFFF"/>
        <w:autoSpaceDE w:val="0"/>
        <w:autoSpaceDN w:val="0"/>
        <w:rPr>
          <w:color w:val="222222"/>
          <w:lang w:val="ro-RO" w:eastAsia="en-US"/>
        </w:rPr>
      </w:pPr>
      <w:r w:rsidRPr="00594FAE">
        <w:rPr>
          <w:b/>
          <w:bCs/>
          <w:color w:val="222222"/>
          <w:lang w:val="ro-RO" w:eastAsia="en-US"/>
        </w:rPr>
        <w:t>Municipiul Bălți</w:t>
      </w:r>
      <w:r w:rsidRPr="00594FAE">
        <w:rPr>
          <w:color w:val="222222"/>
          <w:lang w:val="ro-RO" w:eastAsia="en-US"/>
        </w:rPr>
        <w:br/>
        <w:t>Primarul: ______________________</w:t>
      </w:r>
      <w:r w:rsidRPr="00594FAE">
        <w:rPr>
          <w:color w:val="222222"/>
          <w:lang w:val="ro-RO" w:eastAsia="en-US"/>
        </w:rPr>
        <w:br/>
        <w:t>Data: ___________________</w:t>
      </w:r>
    </w:p>
    <w:p w14:paraId="50C1E06F" w14:textId="77777777" w:rsidR="00261459" w:rsidRPr="00F5168A" w:rsidRDefault="00261459" w:rsidP="00261459">
      <w:pPr>
        <w:widowControl w:val="0"/>
        <w:autoSpaceDE w:val="0"/>
        <w:autoSpaceDN w:val="0"/>
        <w:rPr>
          <w:sz w:val="22"/>
          <w:szCs w:val="22"/>
          <w:lang w:val="ro-RO" w:eastAsia="en-US"/>
        </w:rPr>
      </w:pPr>
    </w:p>
    <w:p w14:paraId="38CBF4E4" w14:textId="77777777" w:rsidR="00261459" w:rsidRPr="00F5168A" w:rsidRDefault="00261459" w:rsidP="00261459">
      <w:pPr>
        <w:spacing w:after="160" w:line="259" w:lineRule="auto"/>
        <w:rPr>
          <w:rFonts w:asciiTheme="minorHAnsi" w:eastAsiaTheme="minorHAnsi" w:hAnsiTheme="minorHAnsi" w:cstheme="minorBidi"/>
          <w:sz w:val="22"/>
          <w:szCs w:val="22"/>
          <w:lang w:val="en-US" w:eastAsia="en-US"/>
        </w:rPr>
      </w:pPr>
    </w:p>
    <w:p w14:paraId="037E9E42" w14:textId="77777777" w:rsidR="00261459" w:rsidRDefault="00261459" w:rsidP="00261459">
      <w:pPr>
        <w:tabs>
          <w:tab w:val="left" w:pos="1860"/>
        </w:tabs>
        <w:jc w:val="both"/>
        <w:rPr>
          <w:rFonts w:eastAsia="Calibri"/>
          <w:b/>
          <w:lang w:val="it-IT"/>
        </w:rPr>
      </w:pPr>
    </w:p>
    <w:p w14:paraId="13FF21BC" w14:textId="77777777" w:rsidR="0046729C" w:rsidRPr="00B65A02" w:rsidRDefault="0046729C" w:rsidP="00282376">
      <w:pPr>
        <w:pStyle w:val="af5"/>
        <w:spacing w:before="0" w:beforeAutospacing="0" w:after="0" w:afterAutospacing="0"/>
        <w:jc w:val="right"/>
        <w:rPr>
          <w:b/>
          <w:bCs/>
          <w:color w:val="333333"/>
          <w:spacing w:val="40"/>
          <w:lang w:val="en-US"/>
        </w:rPr>
      </w:pPr>
    </w:p>
    <w:sectPr w:rsidR="0046729C" w:rsidRPr="00B65A02" w:rsidSect="003062FB">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072C527A"/>
    <w:multiLevelType w:val="hybridMultilevel"/>
    <w:tmpl w:val="8C96FB9A"/>
    <w:lvl w:ilvl="0" w:tplc="63B80FF4">
      <w:start w:val="1"/>
      <w:numFmt w:val="decimal"/>
      <w:lvlText w:val="%1."/>
      <w:lvlJc w:val="left"/>
      <w:pPr>
        <w:ind w:left="1080" w:hanging="360"/>
      </w:pPr>
      <w:rPr>
        <w:rFonts w:hint="default"/>
        <w:sz w:val="24"/>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E618AA"/>
    <w:multiLevelType w:val="hybridMultilevel"/>
    <w:tmpl w:val="B0F09484"/>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12520389"/>
    <w:multiLevelType w:val="hybridMultilevel"/>
    <w:tmpl w:val="2B9429FC"/>
    <w:lvl w:ilvl="0" w:tplc="A4EEC78C">
      <w:start w:val="1"/>
      <w:numFmt w:val="decimal"/>
      <w:lvlText w:val="%1."/>
      <w:lvlJc w:val="left"/>
      <w:pPr>
        <w:ind w:left="1422" w:hanging="855"/>
      </w:pPr>
      <w:rPr>
        <w:rFonts w:eastAsia="Calibri"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
    <w:nsid w:val="13640519"/>
    <w:multiLevelType w:val="hybridMultilevel"/>
    <w:tmpl w:val="9FE4A02C"/>
    <w:lvl w:ilvl="0" w:tplc="5F04A7A0">
      <w:start w:val="1"/>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3B236F3"/>
    <w:multiLevelType w:val="hybridMultilevel"/>
    <w:tmpl w:val="ED4890C2"/>
    <w:lvl w:ilvl="0" w:tplc="BA725324">
      <w:start w:val="1"/>
      <w:numFmt w:val="decimal"/>
      <w:lvlText w:val="%1."/>
      <w:lvlJc w:val="left"/>
      <w:pPr>
        <w:ind w:left="1789" w:hanging="360"/>
      </w:pPr>
    </w:lvl>
    <w:lvl w:ilvl="1" w:tplc="04180019">
      <w:start w:val="1"/>
      <w:numFmt w:val="lowerLetter"/>
      <w:lvlText w:val="%2."/>
      <w:lvlJc w:val="left"/>
      <w:pPr>
        <w:ind w:left="2509" w:hanging="360"/>
      </w:pPr>
    </w:lvl>
    <w:lvl w:ilvl="2" w:tplc="0418001B">
      <w:start w:val="1"/>
      <w:numFmt w:val="lowerRoman"/>
      <w:lvlText w:val="%3."/>
      <w:lvlJc w:val="right"/>
      <w:pPr>
        <w:ind w:left="3229" w:hanging="180"/>
      </w:pPr>
    </w:lvl>
    <w:lvl w:ilvl="3" w:tplc="0418000F">
      <w:start w:val="1"/>
      <w:numFmt w:val="decimal"/>
      <w:lvlText w:val="%4."/>
      <w:lvlJc w:val="left"/>
      <w:pPr>
        <w:ind w:left="3949" w:hanging="360"/>
      </w:pPr>
    </w:lvl>
    <w:lvl w:ilvl="4" w:tplc="04180019">
      <w:start w:val="1"/>
      <w:numFmt w:val="lowerLetter"/>
      <w:lvlText w:val="%5."/>
      <w:lvlJc w:val="left"/>
      <w:pPr>
        <w:ind w:left="4669" w:hanging="360"/>
      </w:pPr>
    </w:lvl>
    <w:lvl w:ilvl="5" w:tplc="0418001B">
      <w:start w:val="1"/>
      <w:numFmt w:val="lowerRoman"/>
      <w:lvlText w:val="%6."/>
      <w:lvlJc w:val="right"/>
      <w:pPr>
        <w:ind w:left="5389" w:hanging="180"/>
      </w:pPr>
    </w:lvl>
    <w:lvl w:ilvl="6" w:tplc="0418000F">
      <w:start w:val="1"/>
      <w:numFmt w:val="decimal"/>
      <w:lvlText w:val="%7."/>
      <w:lvlJc w:val="left"/>
      <w:pPr>
        <w:ind w:left="6109" w:hanging="360"/>
      </w:pPr>
    </w:lvl>
    <w:lvl w:ilvl="7" w:tplc="04180019">
      <w:start w:val="1"/>
      <w:numFmt w:val="lowerLetter"/>
      <w:lvlText w:val="%8."/>
      <w:lvlJc w:val="left"/>
      <w:pPr>
        <w:ind w:left="6829" w:hanging="360"/>
      </w:pPr>
    </w:lvl>
    <w:lvl w:ilvl="8" w:tplc="0418001B">
      <w:start w:val="1"/>
      <w:numFmt w:val="lowerRoman"/>
      <w:lvlText w:val="%9."/>
      <w:lvlJc w:val="right"/>
      <w:pPr>
        <w:ind w:left="7549" w:hanging="180"/>
      </w:pPr>
    </w:lvl>
  </w:abstractNum>
  <w:abstractNum w:abstractNumId="8">
    <w:nsid w:val="1CCE5270"/>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9">
    <w:nsid w:val="1D3249CA"/>
    <w:multiLevelType w:val="hybridMultilevel"/>
    <w:tmpl w:val="1D4E9D3A"/>
    <w:lvl w:ilvl="0" w:tplc="62A60EB2">
      <w:start w:val="1"/>
      <w:numFmt w:val="decimal"/>
      <w:lvlText w:val="%1."/>
      <w:lvlJc w:val="left"/>
      <w:pPr>
        <w:ind w:left="780" w:hanging="360"/>
      </w:pPr>
      <w:rPr>
        <w:b w:val="0"/>
        <w:color w:val="auto"/>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0">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nsid w:val="27D83CC0"/>
    <w:multiLevelType w:val="hybridMultilevel"/>
    <w:tmpl w:val="0D745C40"/>
    <w:lvl w:ilvl="0" w:tplc="D9120A6C">
      <w:start w:val="6"/>
      <w:numFmt w:val="decimal"/>
      <w:lvlText w:val="%1."/>
      <w:lvlJc w:val="left"/>
      <w:pPr>
        <w:ind w:left="19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14">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16">
    <w:nsid w:val="3DD25C1E"/>
    <w:multiLevelType w:val="hybridMultilevel"/>
    <w:tmpl w:val="81F28F6E"/>
    <w:lvl w:ilvl="0" w:tplc="0418000F">
      <w:start w:val="1"/>
      <w:numFmt w:val="decimal"/>
      <w:lvlText w:val="%1."/>
      <w:lvlJc w:val="left"/>
      <w:pPr>
        <w:ind w:left="1260" w:hanging="360"/>
      </w:p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7">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8">
    <w:nsid w:val="408B5064"/>
    <w:multiLevelType w:val="multilevel"/>
    <w:tmpl w:val="8568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4B5F35F7"/>
    <w:multiLevelType w:val="hybridMultilevel"/>
    <w:tmpl w:val="C20CBBA0"/>
    <w:lvl w:ilvl="0" w:tplc="8C60E6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4E6758"/>
    <w:multiLevelType w:val="multilevel"/>
    <w:tmpl w:val="D7CA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23">
    <w:nsid w:val="514752B2"/>
    <w:multiLevelType w:val="hybridMultilevel"/>
    <w:tmpl w:val="790A0F6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nsid w:val="51C701A7"/>
    <w:multiLevelType w:val="hybridMultilevel"/>
    <w:tmpl w:val="AB485F42"/>
    <w:lvl w:ilvl="0" w:tplc="2962E8C8">
      <w:start w:val="1"/>
      <w:numFmt w:val="lowerLetter"/>
      <w:lvlText w:val="%1)"/>
      <w:lvlJc w:val="left"/>
      <w:pPr>
        <w:ind w:left="1872" w:hanging="825"/>
      </w:pPr>
      <w:rPr>
        <w:rFonts w:hint="default"/>
      </w:rPr>
    </w:lvl>
    <w:lvl w:ilvl="1" w:tplc="04180019" w:tentative="1">
      <w:start w:val="1"/>
      <w:numFmt w:val="lowerLetter"/>
      <w:lvlText w:val="%2."/>
      <w:lvlJc w:val="left"/>
      <w:pPr>
        <w:ind w:left="2127" w:hanging="360"/>
      </w:pPr>
    </w:lvl>
    <w:lvl w:ilvl="2" w:tplc="0418001B" w:tentative="1">
      <w:start w:val="1"/>
      <w:numFmt w:val="lowerRoman"/>
      <w:lvlText w:val="%3."/>
      <w:lvlJc w:val="right"/>
      <w:pPr>
        <w:ind w:left="2847" w:hanging="180"/>
      </w:pPr>
    </w:lvl>
    <w:lvl w:ilvl="3" w:tplc="0418000F" w:tentative="1">
      <w:start w:val="1"/>
      <w:numFmt w:val="decimal"/>
      <w:lvlText w:val="%4."/>
      <w:lvlJc w:val="left"/>
      <w:pPr>
        <w:ind w:left="3567" w:hanging="360"/>
      </w:pPr>
    </w:lvl>
    <w:lvl w:ilvl="4" w:tplc="04180019" w:tentative="1">
      <w:start w:val="1"/>
      <w:numFmt w:val="lowerLetter"/>
      <w:lvlText w:val="%5."/>
      <w:lvlJc w:val="left"/>
      <w:pPr>
        <w:ind w:left="4287" w:hanging="360"/>
      </w:pPr>
    </w:lvl>
    <w:lvl w:ilvl="5" w:tplc="0418001B" w:tentative="1">
      <w:start w:val="1"/>
      <w:numFmt w:val="lowerRoman"/>
      <w:lvlText w:val="%6."/>
      <w:lvlJc w:val="right"/>
      <w:pPr>
        <w:ind w:left="5007" w:hanging="180"/>
      </w:pPr>
    </w:lvl>
    <w:lvl w:ilvl="6" w:tplc="0418000F" w:tentative="1">
      <w:start w:val="1"/>
      <w:numFmt w:val="decimal"/>
      <w:lvlText w:val="%7."/>
      <w:lvlJc w:val="left"/>
      <w:pPr>
        <w:ind w:left="5727" w:hanging="360"/>
      </w:pPr>
    </w:lvl>
    <w:lvl w:ilvl="7" w:tplc="04180019" w:tentative="1">
      <w:start w:val="1"/>
      <w:numFmt w:val="lowerLetter"/>
      <w:lvlText w:val="%8."/>
      <w:lvlJc w:val="left"/>
      <w:pPr>
        <w:ind w:left="6447" w:hanging="360"/>
      </w:pPr>
    </w:lvl>
    <w:lvl w:ilvl="8" w:tplc="0418001B" w:tentative="1">
      <w:start w:val="1"/>
      <w:numFmt w:val="lowerRoman"/>
      <w:lvlText w:val="%9."/>
      <w:lvlJc w:val="right"/>
      <w:pPr>
        <w:ind w:left="7167" w:hanging="180"/>
      </w:pPr>
    </w:lvl>
  </w:abstractNum>
  <w:abstractNum w:abstractNumId="25">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27">
    <w:nsid w:val="5FAD3256"/>
    <w:multiLevelType w:val="hybridMultilevel"/>
    <w:tmpl w:val="7D9E98E6"/>
    <w:lvl w:ilvl="0" w:tplc="1FBE38EE">
      <w:start w:val="1"/>
      <w:numFmt w:val="decimal"/>
      <w:lvlText w:val="%1."/>
      <w:lvlJc w:val="left"/>
      <w:pPr>
        <w:ind w:left="2065" w:hanging="360"/>
        <w:jc w:val="right"/>
      </w:pPr>
      <w:rPr>
        <w:rFonts w:ascii="Times New Roman" w:eastAsia="Times New Roman" w:hAnsi="Times New Roman" w:cs="Times New Roman" w:hint="default"/>
        <w:w w:val="100"/>
        <w:sz w:val="24"/>
        <w:szCs w:val="24"/>
        <w:lang w:val="ro-RO" w:eastAsia="en-US" w:bidi="ar-SA"/>
      </w:rPr>
    </w:lvl>
    <w:lvl w:ilvl="1" w:tplc="5E86B8C2">
      <w:numFmt w:val="bullet"/>
      <w:lvlText w:val="•"/>
      <w:lvlJc w:val="left"/>
      <w:pPr>
        <w:ind w:left="2816" w:hanging="360"/>
      </w:pPr>
      <w:rPr>
        <w:rFonts w:hint="default"/>
        <w:lang w:val="ro-RO" w:eastAsia="en-US" w:bidi="ar-SA"/>
      </w:rPr>
    </w:lvl>
    <w:lvl w:ilvl="2" w:tplc="8AA0B2AE">
      <w:numFmt w:val="bullet"/>
      <w:lvlText w:val="•"/>
      <w:lvlJc w:val="left"/>
      <w:pPr>
        <w:ind w:left="3572" w:hanging="360"/>
      </w:pPr>
      <w:rPr>
        <w:rFonts w:hint="default"/>
        <w:lang w:val="ro-RO" w:eastAsia="en-US" w:bidi="ar-SA"/>
      </w:rPr>
    </w:lvl>
    <w:lvl w:ilvl="3" w:tplc="68E238A2">
      <w:numFmt w:val="bullet"/>
      <w:lvlText w:val="•"/>
      <w:lvlJc w:val="left"/>
      <w:pPr>
        <w:ind w:left="4328" w:hanging="360"/>
      </w:pPr>
      <w:rPr>
        <w:rFonts w:hint="default"/>
        <w:lang w:val="ro-RO" w:eastAsia="en-US" w:bidi="ar-SA"/>
      </w:rPr>
    </w:lvl>
    <w:lvl w:ilvl="4" w:tplc="FD9CF86A">
      <w:numFmt w:val="bullet"/>
      <w:lvlText w:val="•"/>
      <w:lvlJc w:val="left"/>
      <w:pPr>
        <w:ind w:left="5084" w:hanging="360"/>
      </w:pPr>
      <w:rPr>
        <w:rFonts w:hint="default"/>
        <w:lang w:val="ro-RO" w:eastAsia="en-US" w:bidi="ar-SA"/>
      </w:rPr>
    </w:lvl>
    <w:lvl w:ilvl="5" w:tplc="82A442CC">
      <w:numFmt w:val="bullet"/>
      <w:lvlText w:val="•"/>
      <w:lvlJc w:val="left"/>
      <w:pPr>
        <w:ind w:left="5840" w:hanging="360"/>
      </w:pPr>
      <w:rPr>
        <w:rFonts w:hint="default"/>
        <w:lang w:val="ro-RO" w:eastAsia="en-US" w:bidi="ar-SA"/>
      </w:rPr>
    </w:lvl>
    <w:lvl w:ilvl="6" w:tplc="218679D6">
      <w:numFmt w:val="bullet"/>
      <w:lvlText w:val="•"/>
      <w:lvlJc w:val="left"/>
      <w:pPr>
        <w:ind w:left="6596" w:hanging="360"/>
      </w:pPr>
      <w:rPr>
        <w:rFonts w:hint="default"/>
        <w:lang w:val="ro-RO" w:eastAsia="en-US" w:bidi="ar-SA"/>
      </w:rPr>
    </w:lvl>
    <w:lvl w:ilvl="7" w:tplc="AD88B3B2">
      <w:numFmt w:val="bullet"/>
      <w:lvlText w:val="•"/>
      <w:lvlJc w:val="left"/>
      <w:pPr>
        <w:ind w:left="7352" w:hanging="360"/>
      </w:pPr>
      <w:rPr>
        <w:rFonts w:hint="default"/>
        <w:lang w:val="ro-RO" w:eastAsia="en-US" w:bidi="ar-SA"/>
      </w:rPr>
    </w:lvl>
    <w:lvl w:ilvl="8" w:tplc="475AC682">
      <w:numFmt w:val="bullet"/>
      <w:lvlText w:val="•"/>
      <w:lvlJc w:val="left"/>
      <w:pPr>
        <w:ind w:left="8108" w:hanging="360"/>
      </w:pPr>
      <w:rPr>
        <w:rFonts w:hint="default"/>
        <w:lang w:val="ro-RO" w:eastAsia="en-US" w:bidi="ar-SA"/>
      </w:rPr>
    </w:lvl>
  </w:abstractNum>
  <w:abstractNum w:abstractNumId="28">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29">
    <w:nsid w:val="6E946335"/>
    <w:multiLevelType w:val="hybridMultilevel"/>
    <w:tmpl w:val="9970F992"/>
    <w:lvl w:ilvl="0" w:tplc="0418000F">
      <w:start w:val="1"/>
      <w:numFmt w:val="decimal"/>
      <w:lvlText w:val="%1."/>
      <w:lvlJc w:val="left"/>
      <w:pPr>
        <w:ind w:left="1911" w:hanging="360"/>
      </w:pPr>
    </w:lvl>
    <w:lvl w:ilvl="1" w:tplc="04180019" w:tentative="1">
      <w:start w:val="1"/>
      <w:numFmt w:val="lowerLetter"/>
      <w:lvlText w:val="%2."/>
      <w:lvlJc w:val="left"/>
      <w:pPr>
        <w:ind w:left="2631" w:hanging="360"/>
      </w:pPr>
    </w:lvl>
    <w:lvl w:ilvl="2" w:tplc="0418001B" w:tentative="1">
      <w:start w:val="1"/>
      <w:numFmt w:val="lowerRoman"/>
      <w:lvlText w:val="%3."/>
      <w:lvlJc w:val="right"/>
      <w:pPr>
        <w:ind w:left="3351" w:hanging="180"/>
      </w:pPr>
    </w:lvl>
    <w:lvl w:ilvl="3" w:tplc="0418000F" w:tentative="1">
      <w:start w:val="1"/>
      <w:numFmt w:val="decimal"/>
      <w:lvlText w:val="%4."/>
      <w:lvlJc w:val="left"/>
      <w:pPr>
        <w:ind w:left="4071" w:hanging="360"/>
      </w:pPr>
    </w:lvl>
    <w:lvl w:ilvl="4" w:tplc="04180019" w:tentative="1">
      <w:start w:val="1"/>
      <w:numFmt w:val="lowerLetter"/>
      <w:lvlText w:val="%5."/>
      <w:lvlJc w:val="left"/>
      <w:pPr>
        <w:ind w:left="4791" w:hanging="360"/>
      </w:pPr>
    </w:lvl>
    <w:lvl w:ilvl="5" w:tplc="0418001B" w:tentative="1">
      <w:start w:val="1"/>
      <w:numFmt w:val="lowerRoman"/>
      <w:lvlText w:val="%6."/>
      <w:lvlJc w:val="right"/>
      <w:pPr>
        <w:ind w:left="5511" w:hanging="180"/>
      </w:pPr>
    </w:lvl>
    <w:lvl w:ilvl="6" w:tplc="0418000F" w:tentative="1">
      <w:start w:val="1"/>
      <w:numFmt w:val="decimal"/>
      <w:lvlText w:val="%7."/>
      <w:lvlJc w:val="left"/>
      <w:pPr>
        <w:ind w:left="6231" w:hanging="360"/>
      </w:pPr>
    </w:lvl>
    <w:lvl w:ilvl="7" w:tplc="04180019" w:tentative="1">
      <w:start w:val="1"/>
      <w:numFmt w:val="lowerLetter"/>
      <w:lvlText w:val="%8."/>
      <w:lvlJc w:val="left"/>
      <w:pPr>
        <w:ind w:left="6951" w:hanging="360"/>
      </w:pPr>
    </w:lvl>
    <w:lvl w:ilvl="8" w:tplc="0418001B" w:tentative="1">
      <w:start w:val="1"/>
      <w:numFmt w:val="lowerRoman"/>
      <w:lvlText w:val="%9."/>
      <w:lvlJc w:val="right"/>
      <w:pPr>
        <w:ind w:left="7671" w:hanging="180"/>
      </w:pPr>
    </w:lvl>
  </w:abstractNum>
  <w:abstractNum w:abstractNumId="30">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72C41297"/>
    <w:multiLevelType w:val="multilevel"/>
    <w:tmpl w:val="CB00720E"/>
    <w:lvl w:ilvl="0">
      <w:start w:val="1"/>
      <w:numFmt w:val="decimal"/>
      <w:lvlText w:val="%1."/>
      <w:lvlJc w:val="left"/>
      <w:pPr>
        <w:ind w:left="900" w:hanging="360"/>
      </w:pPr>
      <w:rPr>
        <w:rFonts w:hint="default"/>
        <w:b/>
        <w:sz w:val="24"/>
      </w:rPr>
    </w:lvl>
    <w:lvl w:ilvl="1">
      <w:start w:val="1"/>
      <w:numFmt w:val="decimal"/>
      <w:isLgl/>
      <w:lvlText w:val="%1.%2."/>
      <w:lvlJc w:val="left"/>
      <w:pPr>
        <w:ind w:left="1170" w:hanging="630"/>
      </w:pPr>
      <w:rPr>
        <w:rFonts w:hint="default"/>
        <w:b/>
        <w:sz w:val="24"/>
      </w:rPr>
    </w:lvl>
    <w:lvl w:ilvl="2">
      <w:start w:val="1"/>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32">
    <w:nsid w:val="730E3790"/>
    <w:multiLevelType w:val="hybridMultilevel"/>
    <w:tmpl w:val="1F2634B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F58112"/>
    <w:multiLevelType w:val="multilevel"/>
    <w:tmpl w:val="44224786"/>
    <w:lvl w:ilvl="0">
      <w:start w:val="1"/>
      <w:numFmt w:val="decimal"/>
      <w:suff w:val="space"/>
      <w:lvlText w:val="%1."/>
      <w:lvlJc w:val="left"/>
    </w:lvl>
    <w:lvl w:ilvl="1">
      <w:start w:val="1"/>
      <w:numFmt w:val="decimal"/>
      <w:isLgl/>
      <w:lvlText w:val="%1.%2"/>
      <w:lvlJc w:val="left"/>
      <w:pPr>
        <w:ind w:left="1833" w:hanging="840"/>
      </w:pPr>
      <w:rPr>
        <w:rFonts w:hint="default"/>
        <w:color w:val="auto"/>
      </w:rPr>
    </w:lvl>
    <w:lvl w:ilvl="2">
      <w:start w:val="1"/>
      <w:numFmt w:val="decimal"/>
      <w:isLgl/>
      <w:lvlText w:val="%1.%2.%3"/>
      <w:lvlJc w:val="left"/>
      <w:pPr>
        <w:ind w:left="2292" w:hanging="840"/>
      </w:pPr>
      <w:rPr>
        <w:rFonts w:hint="default"/>
      </w:rPr>
    </w:lvl>
    <w:lvl w:ilvl="3">
      <w:start w:val="1"/>
      <w:numFmt w:val="decimal"/>
      <w:isLgl/>
      <w:lvlText w:val="%1.%2.%3.%4"/>
      <w:lvlJc w:val="left"/>
      <w:pPr>
        <w:ind w:left="3018" w:hanging="840"/>
      </w:pPr>
      <w:rPr>
        <w:rFonts w:hint="default"/>
      </w:rPr>
    </w:lvl>
    <w:lvl w:ilvl="4">
      <w:start w:val="1"/>
      <w:numFmt w:val="decimal"/>
      <w:isLgl/>
      <w:lvlText w:val="%1.%2.%3.%4.%5"/>
      <w:lvlJc w:val="left"/>
      <w:pPr>
        <w:ind w:left="3984" w:hanging="1080"/>
      </w:pPr>
      <w:rPr>
        <w:rFonts w:hint="default"/>
      </w:rPr>
    </w:lvl>
    <w:lvl w:ilvl="5">
      <w:start w:val="1"/>
      <w:numFmt w:val="decimal"/>
      <w:isLgl/>
      <w:lvlText w:val="%1.%2.%3.%4.%5.%6"/>
      <w:lvlJc w:val="left"/>
      <w:pPr>
        <w:ind w:left="4710" w:hanging="1080"/>
      </w:pPr>
      <w:rPr>
        <w:rFonts w:hint="default"/>
      </w:rPr>
    </w:lvl>
    <w:lvl w:ilvl="6">
      <w:start w:val="1"/>
      <w:numFmt w:val="decimal"/>
      <w:isLgl/>
      <w:lvlText w:val="%1.%2.%3.%4.%5.%6.%7"/>
      <w:lvlJc w:val="left"/>
      <w:pPr>
        <w:ind w:left="5796"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8" w:hanging="1800"/>
      </w:pPr>
      <w:rPr>
        <w:rFonts w:hint="default"/>
      </w:rPr>
    </w:lvl>
  </w:abstractNum>
  <w:abstractNum w:abstractNumId="34">
    <w:nsid w:val="78151CB8"/>
    <w:multiLevelType w:val="multilevel"/>
    <w:tmpl w:val="00DA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8D0371"/>
    <w:multiLevelType w:val="multilevel"/>
    <w:tmpl w:val="9F5C1F88"/>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30"/>
  </w:num>
  <w:num w:numId="3">
    <w:abstractNumId w:val="4"/>
  </w:num>
  <w:num w:numId="4">
    <w:abstractNumId w:val="25"/>
  </w:num>
  <w:num w:numId="5">
    <w:abstractNumId w:val="0"/>
  </w:num>
  <w:num w:numId="6">
    <w:abstractNumId w:val="22"/>
  </w:num>
  <w:num w:numId="7">
    <w:abstractNumId w:val="1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8"/>
  </w:num>
  <w:num w:numId="11">
    <w:abstractNumId w:val="13"/>
  </w:num>
  <w:num w:numId="12">
    <w:abstractNumId w:val="26"/>
  </w:num>
  <w:num w:numId="13">
    <w:abstractNumId w:val="10"/>
  </w:num>
  <w:num w:numId="14">
    <w:abstractNumId w:val="19"/>
  </w:num>
  <w:num w:numId="1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 w:numId="18">
    <w:abstractNumId w:val="31"/>
  </w:num>
  <w:num w:numId="19">
    <w:abstractNumId w:val="24"/>
  </w:num>
  <w:num w:numId="20">
    <w:abstractNumId w:val="11"/>
  </w:num>
  <w:num w:numId="21">
    <w:abstractNumId w:val="12"/>
  </w:num>
  <w:num w:numId="22">
    <w:abstractNumId w:val="27"/>
  </w:num>
  <w:num w:numId="23">
    <w:abstractNumId w:val="29"/>
  </w:num>
  <w:num w:numId="24">
    <w:abstractNumId w:val="6"/>
  </w:num>
  <w:num w:numId="25">
    <w:abstractNumId w:val="32"/>
  </w:num>
  <w:num w:numId="26">
    <w:abstractNumId w:val="5"/>
  </w:num>
  <w:num w:numId="27">
    <w:abstractNumId w:val="3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5"/>
  </w:num>
  <w:num w:numId="33">
    <w:abstractNumId w:val="2"/>
  </w:num>
  <w:num w:numId="34">
    <w:abstractNumId w:val="3"/>
  </w:num>
  <w:num w:numId="35">
    <w:abstractNumId w:val="34"/>
  </w:num>
  <w:num w:numId="36">
    <w:abstractNumId w:val="21"/>
  </w:num>
  <w:num w:numId="3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24637"/>
    <w:rsid w:val="000249B9"/>
    <w:rsid w:val="00032888"/>
    <w:rsid w:val="00041E89"/>
    <w:rsid w:val="00044264"/>
    <w:rsid w:val="00046014"/>
    <w:rsid w:val="00047E4A"/>
    <w:rsid w:val="00050B3C"/>
    <w:rsid w:val="000544F6"/>
    <w:rsid w:val="00064C3B"/>
    <w:rsid w:val="00064F9B"/>
    <w:rsid w:val="00093E94"/>
    <w:rsid w:val="000B02EC"/>
    <w:rsid w:val="000B0F02"/>
    <w:rsid w:val="000B5154"/>
    <w:rsid w:val="000D086F"/>
    <w:rsid w:val="000D71A3"/>
    <w:rsid w:val="000F4706"/>
    <w:rsid w:val="0010067B"/>
    <w:rsid w:val="0013153B"/>
    <w:rsid w:val="001321E7"/>
    <w:rsid w:val="00140A4E"/>
    <w:rsid w:val="001572DB"/>
    <w:rsid w:val="001710F3"/>
    <w:rsid w:val="00175830"/>
    <w:rsid w:val="00176819"/>
    <w:rsid w:val="00176BBC"/>
    <w:rsid w:val="001858A5"/>
    <w:rsid w:val="001952DD"/>
    <w:rsid w:val="001A3E17"/>
    <w:rsid w:val="001A45BA"/>
    <w:rsid w:val="001A582F"/>
    <w:rsid w:val="001D46BE"/>
    <w:rsid w:val="001F1579"/>
    <w:rsid w:val="001F4496"/>
    <w:rsid w:val="001F7396"/>
    <w:rsid w:val="002049FE"/>
    <w:rsid w:val="0020679D"/>
    <w:rsid w:val="00214261"/>
    <w:rsid w:val="00215682"/>
    <w:rsid w:val="0022226E"/>
    <w:rsid w:val="00261459"/>
    <w:rsid w:val="00275E86"/>
    <w:rsid w:val="00281856"/>
    <w:rsid w:val="00282376"/>
    <w:rsid w:val="00282AF6"/>
    <w:rsid w:val="00290D4F"/>
    <w:rsid w:val="002954DC"/>
    <w:rsid w:val="002B4581"/>
    <w:rsid w:val="002C05D4"/>
    <w:rsid w:val="002F4DC0"/>
    <w:rsid w:val="003017A6"/>
    <w:rsid w:val="003062FB"/>
    <w:rsid w:val="003070BF"/>
    <w:rsid w:val="00311ACA"/>
    <w:rsid w:val="003145FF"/>
    <w:rsid w:val="00316577"/>
    <w:rsid w:val="0032516B"/>
    <w:rsid w:val="00325356"/>
    <w:rsid w:val="0034542B"/>
    <w:rsid w:val="00346C65"/>
    <w:rsid w:val="00352FAC"/>
    <w:rsid w:val="00363D4F"/>
    <w:rsid w:val="00363F3E"/>
    <w:rsid w:val="00367B22"/>
    <w:rsid w:val="00367E67"/>
    <w:rsid w:val="0037543C"/>
    <w:rsid w:val="003A2855"/>
    <w:rsid w:val="003A3021"/>
    <w:rsid w:val="003D717E"/>
    <w:rsid w:val="003E31E8"/>
    <w:rsid w:val="003E4529"/>
    <w:rsid w:val="003E7392"/>
    <w:rsid w:val="003F7623"/>
    <w:rsid w:val="00402609"/>
    <w:rsid w:val="00420407"/>
    <w:rsid w:val="004403FA"/>
    <w:rsid w:val="004425F0"/>
    <w:rsid w:val="0046729C"/>
    <w:rsid w:val="004765F1"/>
    <w:rsid w:val="004866C1"/>
    <w:rsid w:val="004C2F3A"/>
    <w:rsid w:val="004C7FF8"/>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94FAE"/>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46A0"/>
    <w:rsid w:val="006A547C"/>
    <w:rsid w:val="006C3AA9"/>
    <w:rsid w:val="006D1AA0"/>
    <w:rsid w:val="006D2D76"/>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7E7ED6"/>
    <w:rsid w:val="00801E5B"/>
    <w:rsid w:val="00805973"/>
    <w:rsid w:val="00811FBF"/>
    <w:rsid w:val="00816261"/>
    <w:rsid w:val="00825574"/>
    <w:rsid w:val="0083256D"/>
    <w:rsid w:val="00833043"/>
    <w:rsid w:val="00845372"/>
    <w:rsid w:val="00847991"/>
    <w:rsid w:val="0085543D"/>
    <w:rsid w:val="008572A6"/>
    <w:rsid w:val="00861204"/>
    <w:rsid w:val="008727D1"/>
    <w:rsid w:val="00876FE5"/>
    <w:rsid w:val="00880672"/>
    <w:rsid w:val="00881079"/>
    <w:rsid w:val="008A1104"/>
    <w:rsid w:val="008B0C82"/>
    <w:rsid w:val="008C38E8"/>
    <w:rsid w:val="008E3B59"/>
    <w:rsid w:val="008E7E38"/>
    <w:rsid w:val="008F7F7A"/>
    <w:rsid w:val="009156E5"/>
    <w:rsid w:val="009203CD"/>
    <w:rsid w:val="00921CE1"/>
    <w:rsid w:val="00925BC4"/>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462BD"/>
    <w:rsid w:val="00A52887"/>
    <w:rsid w:val="00A54638"/>
    <w:rsid w:val="00A55B11"/>
    <w:rsid w:val="00A8542C"/>
    <w:rsid w:val="00A94642"/>
    <w:rsid w:val="00AA01E3"/>
    <w:rsid w:val="00AA6C91"/>
    <w:rsid w:val="00AC3C92"/>
    <w:rsid w:val="00AD52A7"/>
    <w:rsid w:val="00AE7852"/>
    <w:rsid w:val="00AF228F"/>
    <w:rsid w:val="00AF2FA0"/>
    <w:rsid w:val="00B30254"/>
    <w:rsid w:val="00B46D3A"/>
    <w:rsid w:val="00B55B40"/>
    <w:rsid w:val="00B65A02"/>
    <w:rsid w:val="00B67FA6"/>
    <w:rsid w:val="00B76CC9"/>
    <w:rsid w:val="00B87A73"/>
    <w:rsid w:val="00B976DC"/>
    <w:rsid w:val="00BA3868"/>
    <w:rsid w:val="00BB1874"/>
    <w:rsid w:val="00BB6F8E"/>
    <w:rsid w:val="00BE1B2B"/>
    <w:rsid w:val="00BE58C7"/>
    <w:rsid w:val="00BF2FBA"/>
    <w:rsid w:val="00C00D1F"/>
    <w:rsid w:val="00C05F7B"/>
    <w:rsid w:val="00C13F95"/>
    <w:rsid w:val="00C42970"/>
    <w:rsid w:val="00C42D02"/>
    <w:rsid w:val="00C43D5E"/>
    <w:rsid w:val="00C45A98"/>
    <w:rsid w:val="00C478CB"/>
    <w:rsid w:val="00C64243"/>
    <w:rsid w:val="00C67C31"/>
    <w:rsid w:val="00C7471D"/>
    <w:rsid w:val="00C84227"/>
    <w:rsid w:val="00C87B88"/>
    <w:rsid w:val="00C902E5"/>
    <w:rsid w:val="00C956E1"/>
    <w:rsid w:val="00CC2747"/>
    <w:rsid w:val="00CC69DD"/>
    <w:rsid w:val="00CC7B6E"/>
    <w:rsid w:val="00CD702F"/>
    <w:rsid w:val="00CE1234"/>
    <w:rsid w:val="00CF6243"/>
    <w:rsid w:val="00D01F0B"/>
    <w:rsid w:val="00D044CA"/>
    <w:rsid w:val="00D237FE"/>
    <w:rsid w:val="00D24F75"/>
    <w:rsid w:val="00D52B8D"/>
    <w:rsid w:val="00D5543B"/>
    <w:rsid w:val="00D62A08"/>
    <w:rsid w:val="00D73922"/>
    <w:rsid w:val="00D772A8"/>
    <w:rsid w:val="00D8228A"/>
    <w:rsid w:val="00D90827"/>
    <w:rsid w:val="00D95BF3"/>
    <w:rsid w:val="00DB2959"/>
    <w:rsid w:val="00DB5FA1"/>
    <w:rsid w:val="00DC5657"/>
    <w:rsid w:val="00DC594D"/>
    <w:rsid w:val="00DD7301"/>
    <w:rsid w:val="00DE573C"/>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EC356C"/>
    <w:rsid w:val="00F07718"/>
    <w:rsid w:val="00F13F1D"/>
    <w:rsid w:val="00F1480F"/>
    <w:rsid w:val="00F20681"/>
    <w:rsid w:val="00F376E3"/>
    <w:rsid w:val="00F42AC8"/>
    <w:rsid w:val="00F51195"/>
    <w:rsid w:val="00F9066C"/>
    <w:rsid w:val="00F92C2D"/>
    <w:rsid w:val="00FA2020"/>
    <w:rsid w:val="00FA4EB0"/>
    <w:rsid w:val="00FB6000"/>
    <w:rsid w:val="00FC3FCD"/>
    <w:rsid w:val="00FD745D"/>
    <w:rsid w:val="00FE1673"/>
    <w:rsid w:val="00FE2AAA"/>
    <w:rsid w:val="00FF0BA4"/>
    <w:rsid w:val="00FF233D"/>
    <w:rsid w:val="00FF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HotarirePunct1,Citation List,List Paragraph (numbered (a)),References,ReferencesCxSpLast,lp1,Normal 2,Colorful List - Accent 12,Main numbered paragraph,Bullets,Source,Resume Title,List_Paragraph,Multilevel para_II,List Paragraph1"/>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HotarirePunct1 Знак,Citation List Знак,List Paragraph (numbered (a)) Знак,References Знак,ReferencesCxSpLast Знак,lp1 Знак,Normal 2 Знак,Colorful List - Accent 12 Знак,Main numbered paragraph Знак,Bullets Знак,Source Знак"/>
    <w:basedOn w:val="a0"/>
    <w:link w:val="a3"/>
    <w:uiPriority w:val="34"/>
    <w:qFormat/>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HotarirePunct1,Citation List,List Paragraph (numbered (a)),References,ReferencesCxSpLast,lp1,Normal 2,Colorful List - Accent 12,Main numbered paragraph,Bullets,Source,Resume Title,List_Paragraph,Multilevel para_II,List Paragraph1"/>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HotarirePunct1 Знак,Citation List Знак,List Paragraph (numbered (a)) Знак,References Знак,ReferencesCxSpLast Знак,lp1 Знак,Normal 2 Знак,Colorful List - Accent 12 Знак,Main numbered paragraph Знак,Bullets Знак,Source Знак"/>
    <w:basedOn w:val="a0"/>
    <w:link w:val="a3"/>
    <w:uiPriority w:val="34"/>
    <w:qFormat/>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A6C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C91"/>
    <w:pPr>
      <w:widowControl w:val="0"/>
      <w:autoSpaceDE w:val="0"/>
      <w:autoSpaceDN w:val="0"/>
      <w:spacing w:line="254" w:lineRule="exact"/>
      <w:ind w:left="110"/>
    </w:pPr>
    <w:rPr>
      <w:sz w:val="22"/>
      <w:szCs w:val="22"/>
      <w:lang w:val="ro-RO" w:eastAsia="en-US"/>
    </w:rPr>
  </w:style>
  <w:style w:type="paragraph" w:styleId="af5">
    <w:name w:val="Normal (Web)"/>
    <w:basedOn w:val="a"/>
    <w:uiPriority w:val="99"/>
    <w:semiHidden/>
    <w:unhideWhenUsed/>
    <w:rsid w:val="00050B3C"/>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86">
      <w:bodyDiv w:val="1"/>
      <w:marLeft w:val="0"/>
      <w:marRight w:val="0"/>
      <w:marTop w:val="0"/>
      <w:marBottom w:val="0"/>
      <w:divBdr>
        <w:top w:val="none" w:sz="0" w:space="0" w:color="auto"/>
        <w:left w:val="none" w:sz="0" w:space="0" w:color="auto"/>
        <w:bottom w:val="none" w:sz="0" w:space="0" w:color="auto"/>
        <w:right w:val="none" w:sz="0" w:space="0" w:color="auto"/>
      </w:divBdr>
    </w:div>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25874648">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797258495">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07318477">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54806876">
      <w:bodyDiv w:val="1"/>
      <w:marLeft w:val="0"/>
      <w:marRight w:val="0"/>
      <w:marTop w:val="0"/>
      <w:marBottom w:val="0"/>
      <w:divBdr>
        <w:top w:val="none" w:sz="0" w:space="0" w:color="auto"/>
        <w:left w:val="none" w:sz="0" w:space="0" w:color="auto"/>
        <w:bottom w:val="none" w:sz="0" w:space="0" w:color="auto"/>
        <w:right w:val="none" w:sz="0" w:space="0" w:color="auto"/>
      </w:divBdr>
      <w:divsChild>
        <w:div w:id="1296761351">
          <w:marLeft w:val="0"/>
          <w:marRight w:val="0"/>
          <w:marTop w:val="0"/>
          <w:marBottom w:val="0"/>
          <w:divBdr>
            <w:top w:val="none" w:sz="0" w:space="0" w:color="auto"/>
            <w:left w:val="none" w:sz="0" w:space="0" w:color="auto"/>
            <w:bottom w:val="none" w:sz="0" w:space="0" w:color="auto"/>
            <w:right w:val="none" w:sz="0" w:space="0" w:color="auto"/>
          </w:divBdr>
          <w:divsChild>
            <w:div w:id="1926918010">
              <w:marLeft w:val="-225"/>
              <w:marRight w:val="-225"/>
              <w:marTop w:val="0"/>
              <w:marBottom w:val="0"/>
              <w:divBdr>
                <w:top w:val="none" w:sz="0" w:space="0" w:color="auto"/>
                <w:left w:val="none" w:sz="0" w:space="0" w:color="auto"/>
                <w:bottom w:val="none" w:sz="0" w:space="0" w:color="auto"/>
                <w:right w:val="none" w:sz="0" w:space="0" w:color="auto"/>
              </w:divBdr>
              <w:divsChild>
                <w:div w:id="1460345337">
                  <w:marLeft w:val="0"/>
                  <w:marRight w:val="0"/>
                  <w:marTop w:val="0"/>
                  <w:marBottom w:val="0"/>
                  <w:divBdr>
                    <w:top w:val="none" w:sz="0" w:space="0" w:color="auto"/>
                    <w:left w:val="none" w:sz="0" w:space="0" w:color="auto"/>
                    <w:bottom w:val="none" w:sz="0" w:space="0" w:color="auto"/>
                    <w:right w:val="none" w:sz="0" w:space="0" w:color="auto"/>
                  </w:divBdr>
                  <w:divsChild>
                    <w:div w:id="1178808706">
                      <w:marLeft w:val="0"/>
                      <w:marRight w:val="0"/>
                      <w:marTop w:val="0"/>
                      <w:marBottom w:val="0"/>
                      <w:divBdr>
                        <w:top w:val="none" w:sz="0" w:space="0" w:color="auto"/>
                        <w:left w:val="none" w:sz="0" w:space="0" w:color="auto"/>
                        <w:bottom w:val="none" w:sz="0" w:space="0" w:color="auto"/>
                        <w:right w:val="none" w:sz="0" w:space="0" w:color="auto"/>
                      </w:divBdr>
                      <w:divsChild>
                        <w:div w:id="15353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13998722">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923FF-15B7-43A3-A531-E82662727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9344</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1. Descrierea regiunii și contextul energetic actual</vt:lpstr>
      <vt:lpstr>        2. Motivația pentru participare</vt:lpstr>
      <vt:lpstr>        3. Angajamentul de a aloca resurse financiare și umane</vt:lpstr>
      <vt:lpstr>        4. Defalcarea contribuției financiare de membru</vt:lpstr>
      <vt:lpstr>        Încheiere</vt:lpstr>
    </vt:vector>
  </TitlesOfParts>
  <Company>Reanimator Extreme Edition</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2024-12-05T08:37:00Z</cp:lastPrinted>
  <dcterms:created xsi:type="dcterms:W3CDTF">2025-09-02T13:46:00Z</dcterms:created>
  <dcterms:modified xsi:type="dcterms:W3CDTF">2025-09-02T13:46:00Z</dcterms:modified>
</cp:coreProperties>
</file>