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313"/>
      </w:tblGrid>
      <w:tr w:rsidR="00CE1234" w:rsidRPr="009266B5" w14:paraId="13076BA1" w14:textId="77777777" w:rsidTr="006409A3">
        <w:trPr>
          <w:trHeight w:val="1418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4CF0AB4D" w14:textId="47E885CF" w:rsidR="003D3CF9" w:rsidRDefault="003D3CF9" w:rsidP="003D3CF9">
      <w:pPr>
        <w:jc w:val="right"/>
        <w:rPr>
          <w:b/>
          <w:lang w:val="en-US"/>
        </w:rPr>
      </w:pPr>
      <w:r>
        <w:rPr>
          <w:b/>
          <w:lang w:val="en-US"/>
        </w:rPr>
        <w:t>EXTRAS</w:t>
      </w:r>
    </w:p>
    <w:p w14:paraId="6387DD4C" w14:textId="5F1971AA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6409A3">
        <w:rPr>
          <w:b/>
          <w:lang w:val="en-US"/>
        </w:rPr>
        <w:t>/8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166A185C" w14:textId="77777777" w:rsidR="00373E0D" w:rsidRDefault="00373E0D" w:rsidP="006C0734">
      <w:pPr>
        <w:tabs>
          <w:tab w:val="left" w:pos="709"/>
        </w:tabs>
        <w:jc w:val="both"/>
        <w:rPr>
          <w:b/>
          <w:color w:val="000000"/>
          <w:lang w:val="ro-RO"/>
        </w:rPr>
      </w:pPr>
    </w:p>
    <w:p w14:paraId="2D7AE2AD" w14:textId="77777777" w:rsidR="006409A3" w:rsidRDefault="006409A3" w:rsidP="006409A3">
      <w:pPr>
        <w:tabs>
          <w:tab w:val="left" w:pos="7094"/>
        </w:tabs>
        <w:spacing w:line="276" w:lineRule="auto"/>
        <w:jc w:val="both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 xml:space="preserve">Privind autorizarea casării bunurilor uzate raportate la mijloace fixe,  </w:t>
      </w:r>
    </w:p>
    <w:p w14:paraId="5E56DC90" w14:textId="77777777" w:rsidR="006409A3" w:rsidRDefault="006409A3" w:rsidP="006409A3">
      <w:pPr>
        <w:tabs>
          <w:tab w:val="left" w:pos="7094"/>
        </w:tabs>
        <w:spacing w:line="276" w:lineRule="auto"/>
        <w:jc w:val="both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 xml:space="preserve">aflate în gestiunea </w:t>
      </w:r>
      <w:r w:rsidRPr="006409A3">
        <w:rPr>
          <w:b/>
          <w:bCs/>
          <w:color w:val="000000"/>
          <w:lang w:val="en-US"/>
        </w:rPr>
        <w:t xml:space="preserve">I.P. </w:t>
      </w:r>
      <w:proofErr w:type="spellStart"/>
      <w:r w:rsidRPr="006409A3">
        <w:rPr>
          <w:b/>
          <w:bCs/>
          <w:color w:val="000000"/>
          <w:lang w:val="en-US"/>
        </w:rPr>
        <w:t>Gimnaziul</w:t>
      </w:r>
      <w:proofErr w:type="spellEnd"/>
      <w:r w:rsidRPr="006409A3">
        <w:rPr>
          <w:b/>
          <w:bCs/>
          <w:color w:val="000000"/>
          <w:lang w:val="en-US"/>
        </w:rPr>
        <w:t xml:space="preserve"> ,,Anton </w:t>
      </w:r>
      <w:proofErr w:type="spellStart"/>
      <w:r w:rsidRPr="006409A3">
        <w:rPr>
          <w:b/>
          <w:bCs/>
          <w:color w:val="000000"/>
          <w:lang w:val="en-US"/>
        </w:rPr>
        <w:t>Crihan</w:t>
      </w:r>
      <w:proofErr w:type="spellEnd"/>
      <w:r w:rsidRPr="006409A3">
        <w:rPr>
          <w:b/>
          <w:bCs/>
          <w:color w:val="000000"/>
          <w:lang w:val="en-US"/>
        </w:rPr>
        <w:t xml:space="preserve">’’ din or. </w:t>
      </w:r>
      <w:proofErr w:type="spellStart"/>
      <w:r w:rsidRPr="006409A3">
        <w:rPr>
          <w:b/>
          <w:bCs/>
          <w:color w:val="000000"/>
          <w:lang w:val="en-US"/>
        </w:rPr>
        <w:t>Sîngerei</w:t>
      </w:r>
      <w:proofErr w:type="spellEnd"/>
    </w:p>
    <w:p w14:paraId="288B00B4" w14:textId="77777777" w:rsidR="006409A3" w:rsidRDefault="006409A3" w:rsidP="006409A3">
      <w:pPr>
        <w:pStyle w:val="af8"/>
        <w:tabs>
          <w:tab w:val="clear" w:pos="540"/>
          <w:tab w:val="left" w:pos="567"/>
        </w:tabs>
        <w:spacing w:after="0" w:line="276" w:lineRule="auto"/>
        <w:ind w:firstLine="567"/>
        <w:jc w:val="both"/>
        <w:rPr>
          <w:b w:val="0"/>
          <w:color w:val="000000" w:themeColor="text1"/>
        </w:rPr>
      </w:pPr>
    </w:p>
    <w:p w14:paraId="455878B9" w14:textId="77777777" w:rsidR="006409A3" w:rsidRDefault="006409A3" w:rsidP="006409A3">
      <w:pPr>
        <w:pStyle w:val="af8"/>
        <w:tabs>
          <w:tab w:val="clear" w:pos="540"/>
          <w:tab w:val="left" w:pos="567"/>
        </w:tabs>
        <w:spacing w:after="0" w:line="276" w:lineRule="auto"/>
        <w:ind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Având în vedere: Nota de fundamentare ,,Privind autorizarea casării bunurilor uzate, raportate la mijloace fix, aflate în gestiunea </w:t>
      </w:r>
      <w:r>
        <w:rPr>
          <w:b w:val="0"/>
          <w:bCs/>
          <w:color w:val="000000"/>
          <w:lang w:val="en-US"/>
        </w:rPr>
        <w:t xml:space="preserve">I.P. </w:t>
      </w:r>
      <w:proofErr w:type="spellStart"/>
      <w:r>
        <w:rPr>
          <w:b w:val="0"/>
          <w:bCs/>
          <w:color w:val="000000"/>
          <w:lang w:val="en-US"/>
        </w:rPr>
        <w:t>Gimnaziul</w:t>
      </w:r>
      <w:proofErr w:type="spellEnd"/>
      <w:r>
        <w:rPr>
          <w:b w:val="0"/>
          <w:bCs/>
          <w:color w:val="000000"/>
          <w:lang w:val="en-US"/>
        </w:rPr>
        <w:t xml:space="preserve"> ,,Anton </w:t>
      </w:r>
      <w:proofErr w:type="spellStart"/>
      <w:r>
        <w:rPr>
          <w:b w:val="0"/>
          <w:bCs/>
          <w:color w:val="000000"/>
          <w:lang w:val="en-US"/>
        </w:rPr>
        <w:t>Crihan</w:t>
      </w:r>
      <w:proofErr w:type="spellEnd"/>
      <w:r>
        <w:rPr>
          <w:b w:val="0"/>
          <w:bCs/>
          <w:color w:val="000000"/>
          <w:lang w:val="en-US"/>
        </w:rPr>
        <w:t xml:space="preserve">’’ din or. </w:t>
      </w:r>
      <w:proofErr w:type="spellStart"/>
      <w:r>
        <w:rPr>
          <w:b w:val="0"/>
          <w:bCs/>
          <w:color w:val="000000"/>
          <w:lang w:val="en-US"/>
        </w:rPr>
        <w:t>Sîngerei</w:t>
      </w:r>
      <w:proofErr w:type="spellEnd"/>
      <w:r>
        <w:rPr>
          <w:b w:val="0"/>
          <w:color w:val="000000" w:themeColor="text1"/>
        </w:rPr>
        <w:t>;</w:t>
      </w:r>
    </w:p>
    <w:p w14:paraId="6E1C2713" w14:textId="77777777" w:rsidR="006409A3" w:rsidRDefault="006409A3" w:rsidP="006409A3">
      <w:pPr>
        <w:pStyle w:val="af8"/>
        <w:spacing w:after="0" w:line="276" w:lineRule="auto"/>
        <w:ind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În temeiul art. </w:t>
      </w:r>
      <w:proofErr w:type="gramStart"/>
      <w:r>
        <w:rPr>
          <w:b w:val="0"/>
          <w:color w:val="000000" w:themeColor="text1"/>
          <w:lang w:val="en-US"/>
        </w:rPr>
        <w:t>43</w:t>
      </w:r>
      <w:proofErr w:type="gram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alin</w:t>
      </w:r>
      <w:proofErr w:type="spellEnd"/>
      <w:r>
        <w:rPr>
          <w:b w:val="0"/>
          <w:color w:val="000000" w:themeColor="text1"/>
          <w:lang w:val="en-US"/>
        </w:rPr>
        <w:t xml:space="preserve">. (2) al </w:t>
      </w:r>
      <w:proofErr w:type="spellStart"/>
      <w:r>
        <w:rPr>
          <w:b w:val="0"/>
          <w:color w:val="000000" w:themeColor="text1"/>
          <w:lang w:val="en-US"/>
        </w:rPr>
        <w:t>Legii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privind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administraţia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publică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locală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nr</w:t>
      </w:r>
      <w:proofErr w:type="spellEnd"/>
      <w:r>
        <w:rPr>
          <w:b w:val="0"/>
          <w:color w:val="000000" w:themeColor="text1"/>
          <w:lang w:val="en-US"/>
        </w:rPr>
        <w:t xml:space="preserve">. </w:t>
      </w:r>
      <w:proofErr w:type="gramStart"/>
      <w:r>
        <w:rPr>
          <w:b w:val="0"/>
          <w:color w:val="000000" w:themeColor="text1"/>
          <w:lang w:val="en-US"/>
        </w:rPr>
        <w:t>436/2006</w:t>
      </w:r>
      <w:proofErr w:type="gramEnd"/>
      <w:r>
        <w:rPr>
          <w:b w:val="0"/>
          <w:color w:val="000000" w:themeColor="text1"/>
          <w:lang w:val="en-US"/>
        </w:rPr>
        <w:t xml:space="preserve">, </w:t>
      </w:r>
      <w:proofErr w:type="spellStart"/>
      <w:r>
        <w:rPr>
          <w:b w:val="0"/>
          <w:color w:val="000000" w:themeColor="text1"/>
          <w:lang w:val="en-US"/>
        </w:rPr>
        <w:t>Legea</w:t>
      </w:r>
      <w:proofErr w:type="spellEnd"/>
      <w:r>
        <w:rPr>
          <w:b w:val="0"/>
          <w:color w:val="000000" w:themeColor="text1"/>
          <w:lang w:val="en-US"/>
        </w:rPr>
        <w:t xml:space="preserve"> cu </w:t>
      </w:r>
      <w:proofErr w:type="spellStart"/>
      <w:r>
        <w:rPr>
          <w:b w:val="0"/>
          <w:color w:val="000000" w:themeColor="text1"/>
          <w:lang w:val="en-US"/>
        </w:rPr>
        <w:t>privire</w:t>
      </w:r>
      <w:proofErr w:type="spellEnd"/>
      <w:r>
        <w:rPr>
          <w:b w:val="0"/>
          <w:color w:val="000000" w:themeColor="text1"/>
          <w:lang w:val="en-US"/>
        </w:rPr>
        <w:t xml:space="preserve"> la </w:t>
      </w:r>
      <w:proofErr w:type="spellStart"/>
      <w:r>
        <w:rPr>
          <w:b w:val="0"/>
          <w:color w:val="000000" w:themeColor="text1"/>
          <w:lang w:val="en-US"/>
        </w:rPr>
        <w:t>actele</w:t>
      </w:r>
      <w:proofErr w:type="spellEnd"/>
      <w:r>
        <w:rPr>
          <w:b w:val="0"/>
          <w:color w:val="000000" w:themeColor="text1"/>
          <w:lang w:val="en-US"/>
        </w:rPr>
        <w:t xml:space="preserve"> normative </w:t>
      </w:r>
      <w:proofErr w:type="spellStart"/>
      <w:r>
        <w:rPr>
          <w:b w:val="0"/>
          <w:color w:val="000000" w:themeColor="text1"/>
          <w:lang w:val="en-US"/>
        </w:rPr>
        <w:t>nr</w:t>
      </w:r>
      <w:proofErr w:type="spellEnd"/>
      <w:r>
        <w:rPr>
          <w:b w:val="0"/>
          <w:color w:val="000000" w:themeColor="text1"/>
          <w:lang w:val="en-US"/>
        </w:rPr>
        <w:t xml:space="preserve">. </w:t>
      </w:r>
      <w:proofErr w:type="gramStart"/>
      <w:r>
        <w:rPr>
          <w:b w:val="0"/>
          <w:color w:val="000000" w:themeColor="text1"/>
          <w:lang w:val="en-US"/>
        </w:rPr>
        <w:t>100/2017</w:t>
      </w:r>
      <w:proofErr w:type="gramEnd"/>
      <w:r>
        <w:rPr>
          <w:b w:val="0"/>
          <w:color w:val="000000" w:themeColor="text1"/>
          <w:lang w:val="en-US"/>
        </w:rPr>
        <w:t xml:space="preserve">, </w:t>
      </w:r>
      <w:proofErr w:type="spellStart"/>
      <w:r>
        <w:rPr>
          <w:b w:val="0"/>
          <w:color w:val="000000" w:themeColor="text1"/>
          <w:lang w:val="en-US"/>
        </w:rPr>
        <w:t>Hotărârea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Guvernului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nr</w:t>
      </w:r>
      <w:proofErr w:type="spellEnd"/>
      <w:r>
        <w:rPr>
          <w:b w:val="0"/>
          <w:color w:val="000000" w:themeColor="text1"/>
          <w:lang w:val="en-US"/>
        </w:rPr>
        <w:t xml:space="preserve">. </w:t>
      </w:r>
      <w:proofErr w:type="gramStart"/>
      <w:r>
        <w:rPr>
          <w:b w:val="0"/>
          <w:color w:val="000000" w:themeColor="text1"/>
          <w:lang w:val="en-US"/>
        </w:rPr>
        <w:t>500/1998</w:t>
      </w:r>
      <w:proofErr w:type="gram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despre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aprobarea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Regulamentului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privind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casarea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bunurilor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uzate</w:t>
      </w:r>
      <w:proofErr w:type="spellEnd"/>
      <w:r>
        <w:rPr>
          <w:b w:val="0"/>
          <w:color w:val="000000" w:themeColor="text1"/>
          <w:lang w:val="en-US"/>
        </w:rPr>
        <w:t xml:space="preserve">, </w:t>
      </w:r>
      <w:proofErr w:type="spellStart"/>
      <w:r>
        <w:rPr>
          <w:b w:val="0"/>
          <w:color w:val="000000" w:themeColor="text1"/>
          <w:lang w:val="en-US"/>
        </w:rPr>
        <w:t>raportate</w:t>
      </w:r>
      <w:proofErr w:type="spellEnd"/>
      <w:r>
        <w:rPr>
          <w:b w:val="0"/>
          <w:color w:val="000000" w:themeColor="text1"/>
          <w:lang w:val="en-US"/>
        </w:rPr>
        <w:t xml:space="preserve"> la </w:t>
      </w:r>
      <w:proofErr w:type="spellStart"/>
      <w:r>
        <w:rPr>
          <w:b w:val="0"/>
          <w:color w:val="000000" w:themeColor="text1"/>
          <w:lang w:val="en-US"/>
        </w:rPr>
        <w:t>mijloacele</w:t>
      </w:r>
      <w:proofErr w:type="spellEnd"/>
      <w:r>
        <w:rPr>
          <w:b w:val="0"/>
          <w:color w:val="000000" w:themeColor="text1"/>
          <w:lang w:val="en-US"/>
        </w:rPr>
        <w:t xml:space="preserve"> fixe, </w:t>
      </w:r>
      <w:proofErr w:type="spellStart"/>
      <w:r>
        <w:rPr>
          <w:b w:val="0"/>
          <w:color w:val="000000" w:themeColor="text1"/>
          <w:lang w:val="en-US"/>
        </w:rPr>
        <w:t>Actele</w:t>
      </w:r>
      <w:proofErr w:type="spellEnd"/>
      <w:r>
        <w:rPr>
          <w:b w:val="0"/>
          <w:color w:val="000000" w:themeColor="text1"/>
          <w:lang w:val="en-US"/>
        </w:rPr>
        <w:t xml:space="preserve"> de </w:t>
      </w:r>
      <w:proofErr w:type="spellStart"/>
      <w:r>
        <w:rPr>
          <w:b w:val="0"/>
          <w:color w:val="000000" w:themeColor="text1"/>
          <w:lang w:val="en-US"/>
        </w:rPr>
        <w:t>diagnosticare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eliberate</w:t>
      </w:r>
      <w:proofErr w:type="spellEnd"/>
      <w:r>
        <w:rPr>
          <w:b w:val="0"/>
          <w:color w:val="000000" w:themeColor="text1"/>
          <w:lang w:val="en-US"/>
        </w:rPr>
        <w:t xml:space="preserve"> de SRL „Net-</w:t>
      </w:r>
      <w:proofErr w:type="spellStart"/>
      <w:r>
        <w:rPr>
          <w:b w:val="0"/>
          <w:color w:val="000000" w:themeColor="text1"/>
          <w:lang w:val="en-US"/>
        </w:rPr>
        <w:t>Curier</w:t>
      </w:r>
      <w:proofErr w:type="spellEnd"/>
      <w:r>
        <w:rPr>
          <w:b w:val="0"/>
          <w:color w:val="000000" w:themeColor="text1"/>
          <w:lang w:val="en-US"/>
        </w:rPr>
        <w:t xml:space="preserve">” din or. </w:t>
      </w:r>
      <w:proofErr w:type="spellStart"/>
      <w:r>
        <w:rPr>
          <w:b w:val="0"/>
          <w:color w:val="000000" w:themeColor="text1"/>
          <w:lang w:val="en-US"/>
        </w:rPr>
        <w:t>Sîngerei</w:t>
      </w:r>
      <w:proofErr w:type="spellEnd"/>
      <w:r>
        <w:rPr>
          <w:b w:val="0"/>
          <w:color w:val="000000" w:themeColor="text1"/>
          <w:lang w:val="en-US"/>
        </w:rPr>
        <w:t xml:space="preserve">, </w:t>
      </w:r>
      <w:proofErr w:type="spellStart"/>
      <w:r>
        <w:rPr>
          <w:b w:val="0"/>
          <w:color w:val="000000" w:themeColor="text1"/>
          <w:lang w:val="en-US"/>
        </w:rPr>
        <w:t>Ordinul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r>
        <w:rPr>
          <w:b w:val="0"/>
          <w:color w:val="000000"/>
          <w:lang w:val="en-US"/>
        </w:rPr>
        <w:t xml:space="preserve">I.P. </w:t>
      </w:r>
      <w:proofErr w:type="spellStart"/>
      <w:r>
        <w:rPr>
          <w:b w:val="0"/>
          <w:color w:val="000000"/>
          <w:lang w:val="en-US"/>
        </w:rPr>
        <w:t>Gimnaziul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gramStart"/>
      <w:r>
        <w:rPr>
          <w:b w:val="0"/>
          <w:color w:val="000000"/>
          <w:lang w:val="en-US"/>
        </w:rPr>
        <w:t>,,Anton</w:t>
      </w:r>
      <w:proofErr w:type="gram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Crihan</w:t>
      </w:r>
      <w:proofErr w:type="spellEnd"/>
      <w:r>
        <w:rPr>
          <w:b w:val="0"/>
          <w:color w:val="000000"/>
          <w:lang w:val="en-US"/>
        </w:rPr>
        <w:t xml:space="preserve">’’ din or. </w:t>
      </w:r>
      <w:proofErr w:type="spellStart"/>
      <w:r>
        <w:rPr>
          <w:b w:val="0"/>
          <w:color w:val="000000"/>
          <w:lang w:val="en-US"/>
        </w:rPr>
        <w:t>Sîngerei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nr</w:t>
      </w:r>
      <w:proofErr w:type="spellEnd"/>
      <w:r>
        <w:rPr>
          <w:b w:val="0"/>
          <w:color w:val="000000"/>
          <w:lang w:val="en-US"/>
        </w:rPr>
        <w:t xml:space="preserve">. </w:t>
      </w:r>
      <w:proofErr w:type="gramStart"/>
      <w:r>
        <w:rPr>
          <w:b w:val="0"/>
          <w:color w:val="000000"/>
          <w:lang w:val="en-US"/>
        </w:rPr>
        <w:t>27</w:t>
      </w:r>
      <w:proofErr w:type="gramEnd"/>
      <w:r>
        <w:rPr>
          <w:b w:val="0"/>
          <w:color w:val="000000"/>
          <w:lang w:val="en-US"/>
        </w:rPr>
        <w:t xml:space="preserve"> din 16.02.2026 cu </w:t>
      </w:r>
      <w:proofErr w:type="spellStart"/>
      <w:r>
        <w:rPr>
          <w:b w:val="0"/>
          <w:color w:val="000000"/>
          <w:lang w:val="en-US"/>
        </w:rPr>
        <w:t>privire</w:t>
      </w:r>
      <w:proofErr w:type="spellEnd"/>
      <w:r>
        <w:rPr>
          <w:b w:val="0"/>
          <w:color w:val="000000"/>
          <w:lang w:val="en-US"/>
        </w:rPr>
        <w:t xml:space="preserve"> la </w:t>
      </w:r>
      <w:proofErr w:type="spellStart"/>
      <w:r>
        <w:rPr>
          <w:b w:val="0"/>
          <w:color w:val="000000"/>
          <w:lang w:val="en-US"/>
        </w:rPr>
        <w:t>instituirea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comisiei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privind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casarea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bunurilor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uzate</w:t>
      </w:r>
      <w:proofErr w:type="spellEnd"/>
      <w:r>
        <w:rPr>
          <w:b w:val="0"/>
          <w:color w:val="000000"/>
          <w:lang w:val="en-US"/>
        </w:rPr>
        <w:t xml:space="preserve">, </w:t>
      </w:r>
      <w:proofErr w:type="spellStart"/>
      <w:r>
        <w:rPr>
          <w:b w:val="0"/>
          <w:color w:val="000000"/>
          <w:lang w:val="en-US"/>
        </w:rPr>
        <w:t>raportate</w:t>
      </w:r>
      <w:proofErr w:type="spellEnd"/>
      <w:r>
        <w:rPr>
          <w:b w:val="0"/>
          <w:color w:val="000000"/>
          <w:lang w:val="en-US"/>
        </w:rPr>
        <w:t xml:space="preserve"> la </w:t>
      </w:r>
      <w:proofErr w:type="spellStart"/>
      <w:r>
        <w:rPr>
          <w:b w:val="0"/>
          <w:color w:val="000000"/>
          <w:lang w:val="en-US"/>
        </w:rPr>
        <w:t>mijloace</w:t>
      </w:r>
      <w:proofErr w:type="spellEnd"/>
      <w:r>
        <w:rPr>
          <w:b w:val="0"/>
          <w:color w:val="000000"/>
          <w:lang w:val="en-US"/>
        </w:rPr>
        <w:t xml:space="preserve"> fixe</w:t>
      </w:r>
      <w:r>
        <w:rPr>
          <w:b w:val="0"/>
          <w:color w:val="000000" w:themeColor="text1"/>
        </w:rPr>
        <w:t xml:space="preserve">, </w:t>
      </w:r>
    </w:p>
    <w:p w14:paraId="4913E3E3" w14:textId="77777777" w:rsidR="006409A3" w:rsidRDefault="006409A3" w:rsidP="006409A3">
      <w:pPr>
        <w:pStyle w:val="af8"/>
        <w:spacing w:after="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Consiliul raional,</w:t>
      </w:r>
    </w:p>
    <w:p w14:paraId="1B1A492B" w14:textId="77777777" w:rsidR="006409A3" w:rsidRDefault="006409A3" w:rsidP="006409A3">
      <w:pPr>
        <w:tabs>
          <w:tab w:val="left" w:pos="7094"/>
        </w:tabs>
        <w:spacing w:line="276" w:lineRule="auto"/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DECIDE:</w:t>
      </w:r>
    </w:p>
    <w:p w14:paraId="5A75B7F5" w14:textId="77777777" w:rsidR="006409A3" w:rsidRDefault="006409A3" w:rsidP="006409A3">
      <w:pPr>
        <w:pStyle w:val="af8"/>
        <w:numPr>
          <w:ilvl w:val="0"/>
          <w:numId w:val="44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Se autorizează casarea bunurilor uzate, raportate la mijloacele fixe, aflate în gestiunea </w:t>
      </w:r>
      <w:r>
        <w:rPr>
          <w:b w:val="0"/>
          <w:bCs/>
          <w:color w:val="000000"/>
          <w:lang w:val="en-US"/>
        </w:rPr>
        <w:t xml:space="preserve">I.P. </w:t>
      </w:r>
      <w:proofErr w:type="spellStart"/>
      <w:r>
        <w:rPr>
          <w:b w:val="0"/>
          <w:bCs/>
          <w:color w:val="000000"/>
          <w:lang w:val="en-US"/>
        </w:rPr>
        <w:t>Gimnaziul</w:t>
      </w:r>
      <w:proofErr w:type="spellEnd"/>
      <w:r>
        <w:rPr>
          <w:b w:val="0"/>
          <w:bCs/>
          <w:color w:val="000000"/>
          <w:lang w:val="en-US"/>
        </w:rPr>
        <w:t xml:space="preserve"> ,,Anton </w:t>
      </w:r>
      <w:proofErr w:type="spellStart"/>
      <w:r>
        <w:rPr>
          <w:b w:val="0"/>
          <w:bCs/>
          <w:color w:val="000000"/>
          <w:lang w:val="en-US"/>
        </w:rPr>
        <w:t>Crihan</w:t>
      </w:r>
      <w:proofErr w:type="spellEnd"/>
      <w:r>
        <w:rPr>
          <w:b w:val="0"/>
          <w:bCs/>
          <w:color w:val="000000"/>
          <w:lang w:val="en-US"/>
        </w:rPr>
        <w:t xml:space="preserve">” din or. </w:t>
      </w:r>
      <w:proofErr w:type="spellStart"/>
      <w:r>
        <w:rPr>
          <w:b w:val="0"/>
          <w:bCs/>
          <w:color w:val="000000"/>
          <w:lang w:val="en-US"/>
        </w:rPr>
        <w:t>Sîngerei</w:t>
      </w:r>
      <w:proofErr w:type="spellEnd"/>
      <w:r>
        <w:rPr>
          <w:b w:val="0"/>
          <w:color w:val="000000" w:themeColor="text1"/>
        </w:rPr>
        <w:t>,</w:t>
      </w:r>
      <w:r>
        <w:rPr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conform Registrului actelor mijloacelor fixe </w:t>
      </w:r>
      <w:proofErr w:type="gramStart"/>
      <w:r>
        <w:rPr>
          <w:b w:val="0"/>
          <w:color w:val="000000" w:themeColor="text1"/>
        </w:rPr>
        <w:t>ce</w:t>
      </w:r>
      <w:proofErr w:type="gramEnd"/>
      <w:r>
        <w:rPr>
          <w:b w:val="0"/>
          <w:color w:val="000000" w:themeColor="text1"/>
        </w:rPr>
        <w:t xml:space="preserve"> urmează a fi casate (Anexa 1).</w:t>
      </w:r>
    </w:p>
    <w:p w14:paraId="711F1AD3" w14:textId="77777777" w:rsidR="006409A3" w:rsidRDefault="006409A3" w:rsidP="006409A3">
      <w:pPr>
        <w:pStyle w:val="af8"/>
        <w:numPr>
          <w:ilvl w:val="0"/>
          <w:numId w:val="44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Bunurile casate vor fi predate (după caz) spre utilizare agentului economic care dispune de licență, ce atestă dreptul de a efectua această activitate.</w:t>
      </w:r>
      <w:r>
        <w:rPr>
          <w:color w:val="000000" w:themeColor="text1"/>
        </w:rPr>
        <w:t xml:space="preserve">   </w:t>
      </w:r>
      <w:r>
        <w:rPr>
          <w:b w:val="0"/>
          <w:color w:val="000000" w:themeColor="text1"/>
        </w:rPr>
        <w:t xml:space="preserve"> </w:t>
      </w:r>
    </w:p>
    <w:p w14:paraId="51551546" w14:textId="77777777" w:rsidR="006409A3" w:rsidRDefault="006409A3" w:rsidP="006409A3">
      <w:pPr>
        <w:pStyle w:val="af8"/>
        <w:numPr>
          <w:ilvl w:val="0"/>
          <w:numId w:val="44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Responsabil pentru realizarea deciziei în cauză se desemnează directorul instituției (d-na Elizaveta Curciuc) și Vicepreședinta raionului (d-na Vera Serbușcă).</w:t>
      </w:r>
    </w:p>
    <w:p w14:paraId="481E0BC0" w14:textId="77777777" w:rsidR="006409A3" w:rsidRDefault="006409A3" w:rsidP="006409A3">
      <w:pPr>
        <w:pStyle w:val="a3"/>
        <w:numPr>
          <w:ilvl w:val="0"/>
          <w:numId w:val="44"/>
        </w:numPr>
        <w:tabs>
          <w:tab w:val="left" w:pos="0"/>
          <w:tab w:val="left" w:pos="709"/>
          <w:tab w:val="left" w:pos="851"/>
        </w:tabs>
        <w:spacing w:line="276" w:lineRule="auto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  <w:lang w:val="ro-RO"/>
        </w:rPr>
        <w:t>Controlul asupra realizării prezentei decizii, se pune în sarcina Comisiei Consultative pentru Economie, Finanțe și Buget (dl. Nicolae Postoroncă).</w:t>
      </w:r>
    </w:p>
    <w:p w14:paraId="43B59F1D" w14:textId="77777777" w:rsidR="006409A3" w:rsidRPr="006409A3" w:rsidRDefault="006409A3" w:rsidP="006409A3">
      <w:pPr>
        <w:pStyle w:val="a3"/>
        <w:numPr>
          <w:ilvl w:val="0"/>
          <w:numId w:val="44"/>
        </w:numPr>
        <w:tabs>
          <w:tab w:val="left" w:pos="0"/>
          <w:tab w:val="left" w:pos="709"/>
          <w:tab w:val="left" w:pos="851"/>
        </w:tabs>
        <w:spacing w:line="276" w:lineRule="auto"/>
        <w:ind w:left="0" w:firstLine="567"/>
        <w:contextualSpacing/>
        <w:jc w:val="both"/>
        <w:rPr>
          <w:color w:val="000000" w:themeColor="text1"/>
          <w:lang w:val="en-US"/>
        </w:rPr>
      </w:pPr>
      <w:proofErr w:type="spellStart"/>
      <w:r w:rsidRPr="006409A3">
        <w:rPr>
          <w:color w:val="000000" w:themeColor="text1"/>
          <w:lang w:val="en-US"/>
        </w:rPr>
        <w:t>Prezenta</w:t>
      </w:r>
      <w:proofErr w:type="spellEnd"/>
      <w:r w:rsidRPr="006409A3">
        <w:rPr>
          <w:color w:val="000000" w:themeColor="text1"/>
          <w:lang w:val="en-US"/>
        </w:rPr>
        <w:t xml:space="preserve"> </w:t>
      </w:r>
      <w:proofErr w:type="spellStart"/>
      <w:r w:rsidRPr="006409A3">
        <w:rPr>
          <w:color w:val="000000" w:themeColor="text1"/>
          <w:lang w:val="en-US"/>
        </w:rPr>
        <w:t>decizie</w:t>
      </w:r>
      <w:proofErr w:type="spellEnd"/>
      <w:r w:rsidRPr="006409A3">
        <w:rPr>
          <w:color w:val="000000" w:themeColor="text1"/>
          <w:lang w:val="en-US"/>
        </w:rPr>
        <w:t xml:space="preserve"> </w:t>
      </w:r>
      <w:proofErr w:type="spellStart"/>
      <w:r w:rsidRPr="006409A3">
        <w:rPr>
          <w:color w:val="000000" w:themeColor="text1"/>
          <w:lang w:val="en-US"/>
        </w:rPr>
        <w:t>poate</w:t>
      </w:r>
      <w:proofErr w:type="spellEnd"/>
      <w:r w:rsidRPr="006409A3">
        <w:rPr>
          <w:color w:val="000000" w:themeColor="text1"/>
          <w:lang w:val="en-US"/>
        </w:rPr>
        <w:t xml:space="preserve"> fi </w:t>
      </w:r>
      <w:proofErr w:type="spellStart"/>
      <w:r w:rsidRPr="006409A3">
        <w:rPr>
          <w:color w:val="000000" w:themeColor="text1"/>
          <w:lang w:val="en-US"/>
        </w:rPr>
        <w:t>contestată</w:t>
      </w:r>
      <w:proofErr w:type="spellEnd"/>
      <w:r w:rsidRPr="006409A3">
        <w:rPr>
          <w:color w:val="000000" w:themeColor="text1"/>
          <w:lang w:val="en-US"/>
        </w:rPr>
        <w:t xml:space="preserve"> la </w:t>
      </w:r>
      <w:proofErr w:type="spellStart"/>
      <w:r w:rsidRPr="006409A3">
        <w:rPr>
          <w:color w:val="000000" w:themeColor="text1"/>
          <w:lang w:val="en-US"/>
        </w:rPr>
        <w:t>Judecătoria</w:t>
      </w:r>
      <w:proofErr w:type="spellEnd"/>
      <w:r w:rsidRPr="006409A3">
        <w:rPr>
          <w:color w:val="000000" w:themeColor="text1"/>
          <w:lang w:val="en-US"/>
        </w:rPr>
        <w:t xml:space="preserve"> </w:t>
      </w:r>
      <w:proofErr w:type="spellStart"/>
      <w:r w:rsidRPr="006409A3">
        <w:rPr>
          <w:color w:val="000000" w:themeColor="text1"/>
          <w:lang w:val="en-US"/>
        </w:rPr>
        <w:t>Bălți</w:t>
      </w:r>
      <w:proofErr w:type="spellEnd"/>
      <w:r w:rsidRPr="006409A3">
        <w:rPr>
          <w:color w:val="000000" w:themeColor="text1"/>
          <w:lang w:val="en-US"/>
        </w:rPr>
        <w:t xml:space="preserve"> (</w:t>
      </w:r>
      <w:proofErr w:type="spellStart"/>
      <w:r w:rsidRPr="006409A3">
        <w:rPr>
          <w:color w:val="000000" w:themeColor="text1"/>
          <w:lang w:val="en-US"/>
        </w:rPr>
        <w:t>sediul</w:t>
      </w:r>
      <w:proofErr w:type="spellEnd"/>
      <w:r w:rsidRPr="006409A3">
        <w:rPr>
          <w:color w:val="000000" w:themeColor="text1"/>
          <w:lang w:val="en-US"/>
        </w:rPr>
        <w:t xml:space="preserve"> Central, str. </w:t>
      </w:r>
      <w:proofErr w:type="spellStart"/>
      <w:r w:rsidRPr="006409A3">
        <w:rPr>
          <w:color w:val="000000" w:themeColor="text1"/>
          <w:lang w:val="en-US"/>
        </w:rPr>
        <w:t>Hotinului</w:t>
      </w:r>
      <w:proofErr w:type="spellEnd"/>
      <w:r w:rsidRPr="006409A3">
        <w:rPr>
          <w:color w:val="000000" w:themeColor="text1"/>
          <w:lang w:val="en-US"/>
        </w:rPr>
        <w:t xml:space="preserve">, 43) </w:t>
      </w:r>
      <w:proofErr w:type="spellStart"/>
      <w:r w:rsidRPr="006409A3">
        <w:rPr>
          <w:color w:val="000000" w:themeColor="text1"/>
          <w:lang w:val="en-US"/>
        </w:rPr>
        <w:t>în</w:t>
      </w:r>
      <w:proofErr w:type="spellEnd"/>
      <w:r w:rsidRPr="006409A3">
        <w:rPr>
          <w:color w:val="000000" w:themeColor="text1"/>
          <w:lang w:val="en-US"/>
        </w:rPr>
        <w:t xml:space="preserve"> </w:t>
      </w:r>
      <w:proofErr w:type="spellStart"/>
      <w:r w:rsidRPr="006409A3">
        <w:rPr>
          <w:color w:val="000000" w:themeColor="text1"/>
          <w:lang w:val="en-US"/>
        </w:rPr>
        <w:t>termen</w:t>
      </w:r>
      <w:proofErr w:type="spellEnd"/>
      <w:r w:rsidRPr="006409A3">
        <w:rPr>
          <w:color w:val="000000" w:themeColor="text1"/>
          <w:lang w:val="en-US"/>
        </w:rPr>
        <w:t xml:space="preserve"> de 30 </w:t>
      </w:r>
      <w:proofErr w:type="spellStart"/>
      <w:r w:rsidRPr="006409A3">
        <w:rPr>
          <w:color w:val="000000" w:themeColor="text1"/>
          <w:lang w:val="en-US"/>
        </w:rPr>
        <w:t>zile</w:t>
      </w:r>
      <w:proofErr w:type="spellEnd"/>
      <w:r w:rsidRPr="006409A3">
        <w:rPr>
          <w:color w:val="000000" w:themeColor="text1"/>
          <w:lang w:val="en-US"/>
        </w:rPr>
        <w:t xml:space="preserve"> de la data </w:t>
      </w:r>
      <w:proofErr w:type="spellStart"/>
      <w:r w:rsidRPr="006409A3">
        <w:rPr>
          <w:color w:val="000000" w:themeColor="text1"/>
          <w:lang w:val="en-US"/>
        </w:rPr>
        <w:t>publicării</w:t>
      </w:r>
      <w:proofErr w:type="spellEnd"/>
      <w:r w:rsidRPr="006409A3">
        <w:rPr>
          <w:color w:val="000000" w:themeColor="text1"/>
          <w:lang w:val="en-US"/>
        </w:rPr>
        <w:t xml:space="preserve">, </w:t>
      </w:r>
      <w:proofErr w:type="spellStart"/>
      <w:r w:rsidRPr="006409A3">
        <w:rPr>
          <w:color w:val="000000" w:themeColor="text1"/>
          <w:lang w:val="en-US"/>
        </w:rPr>
        <w:t>potrivit</w:t>
      </w:r>
      <w:proofErr w:type="spellEnd"/>
      <w:r w:rsidRPr="006409A3">
        <w:rPr>
          <w:color w:val="000000" w:themeColor="text1"/>
          <w:lang w:val="en-US"/>
        </w:rPr>
        <w:t xml:space="preserve"> </w:t>
      </w:r>
      <w:proofErr w:type="spellStart"/>
      <w:r w:rsidRPr="006409A3">
        <w:rPr>
          <w:color w:val="000000" w:themeColor="text1"/>
          <w:lang w:val="en-US"/>
        </w:rPr>
        <w:t>prevederilor</w:t>
      </w:r>
      <w:proofErr w:type="spellEnd"/>
      <w:r w:rsidRPr="006409A3">
        <w:rPr>
          <w:color w:val="000000" w:themeColor="text1"/>
          <w:lang w:val="en-US"/>
        </w:rPr>
        <w:t xml:space="preserve"> </w:t>
      </w:r>
      <w:proofErr w:type="spellStart"/>
      <w:r w:rsidRPr="006409A3">
        <w:rPr>
          <w:color w:val="000000" w:themeColor="text1"/>
          <w:lang w:val="en-US"/>
        </w:rPr>
        <w:t>Codului</w:t>
      </w:r>
      <w:proofErr w:type="spellEnd"/>
      <w:r w:rsidRPr="006409A3">
        <w:rPr>
          <w:color w:val="000000" w:themeColor="text1"/>
          <w:lang w:val="en-US"/>
        </w:rPr>
        <w:t xml:space="preserve"> </w:t>
      </w:r>
      <w:proofErr w:type="spellStart"/>
      <w:r w:rsidRPr="006409A3">
        <w:rPr>
          <w:color w:val="000000" w:themeColor="text1"/>
          <w:lang w:val="en-US"/>
        </w:rPr>
        <w:t>administrativ</w:t>
      </w:r>
      <w:proofErr w:type="spellEnd"/>
      <w:r w:rsidRPr="006409A3">
        <w:rPr>
          <w:color w:val="000000" w:themeColor="text1"/>
          <w:lang w:val="en-US"/>
        </w:rPr>
        <w:t xml:space="preserve"> al </w:t>
      </w:r>
      <w:proofErr w:type="spellStart"/>
      <w:r w:rsidRPr="006409A3">
        <w:rPr>
          <w:color w:val="000000" w:themeColor="text1"/>
          <w:lang w:val="en-US"/>
        </w:rPr>
        <w:t>Republicii</w:t>
      </w:r>
      <w:proofErr w:type="spellEnd"/>
      <w:r w:rsidRPr="006409A3">
        <w:rPr>
          <w:color w:val="000000" w:themeColor="text1"/>
          <w:lang w:val="en-US"/>
        </w:rPr>
        <w:t xml:space="preserve"> Moldova </w:t>
      </w:r>
      <w:proofErr w:type="spellStart"/>
      <w:r w:rsidRPr="006409A3">
        <w:rPr>
          <w:color w:val="000000" w:themeColor="text1"/>
          <w:lang w:val="en-US"/>
        </w:rPr>
        <w:t>nr</w:t>
      </w:r>
      <w:proofErr w:type="spellEnd"/>
      <w:r w:rsidRPr="006409A3">
        <w:rPr>
          <w:color w:val="000000" w:themeColor="text1"/>
          <w:lang w:val="en-US"/>
        </w:rPr>
        <w:t>. 116/2018.</w:t>
      </w:r>
    </w:p>
    <w:p w14:paraId="1CD82842" w14:textId="77777777" w:rsidR="00DE573C" w:rsidRPr="006409A3" w:rsidRDefault="00DE573C" w:rsidP="00CE1234">
      <w:pPr>
        <w:jc w:val="both"/>
        <w:rPr>
          <w:rFonts w:eastAsia="Calibri"/>
          <w:b/>
          <w:lang w:val="en-US"/>
        </w:rPr>
      </w:pPr>
    </w:p>
    <w:p w14:paraId="772B34EA" w14:textId="77777777" w:rsidR="006409A3" w:rsidRDefault="006409A3" w:rsidP="00C37DE6">
      <w:pPr>
        <w:jc w:val="both"/>
        <w:rPr>
          <w:rFonts w:eastAsia="Calibri"/>
          <w:b/>
          <w:lang w:val="it-IT"/>
        </w:rPr>
      </w:pPr>
    </w:p>
    <w:p w14:paraId="5FB4721F" w14:textId="77777777" w:rsidR="006409A3" w:rsidRDefault="006409A3" w:rsidP="00C37DE6">
      <w:pPr>
        <w:jc w:val="both"/>
        <w:rPr>
          <w:rFonts w:eastAsia="Calibri"/>
          <w:b/>
          <w:lang w:val="it-IT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1896D7CF" w14:textId="76F429F4" w:rsidR="00CC1847" w:rsidRDefault="00C37DE6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384A5B09" w14:textId="77777777" w:rsidR="003D3CF9" w:rsidRDefault="003D3CF9" w:rsidP="003D3CF9">
      <w:pPr>
        <w:rPr>
          <w:b/>
          <w:i/>
          <w:lang w:val="en-US"/>
        </w:rPr>
      </w:pPr>
    </w:p>
    <w:p w14:paraId="53CA086E" w14:textId="77777777" w:rsidR="003D3CF9" w:rsidRPr="006E3C9E" w:rsidRDefault="003D3CF9" w:rsidP="003D3CF9">
      <w:pPr>
        <w:rPr>
          <w:b/>
          <w:i/>
          <w:lang w:val="en-US"/>
        </w:rPr>
      </w:pPr>
      <w:bookmarkStart w:id="0" w:name="_GoBack"/>
      <w:bookmarkEnd w:id="0"/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3E623210" w14:textId="08B2393C" w:rsidR="003D3CF9" w:rsidRDefault="003D3CF9" w:rsidP="003D3CF9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sectPr w:rsidR="003D3CF9" w:rsidSect="00D708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0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5" w15:restartNumberingAfterBreak="0">
    <w:nsid w:val="4DF91CBE"/>
    <w:multiLevelType w:val="hybridMultilevel"/>
    <w:tmpl w:val="ACE09DDA"/>
    <w:lvl w:ilvl="0" w:tplc="2DEE620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5A280CBC">
      <w:start w:val="1"/>
      <w:numFmt w:val="lowerLetter"/>
      <w:lvlText w:val="%2."/>
      <w:lvlJc w:val="left"/>
      <w:pPr>
        <w:ind w:left="1620" w:hanging="360"/>
      </w:pPr>
    </w:lvl>
    <w:lvl w:ilvl="2" w:tplc="DD4EA19E">
      <w:start w:val="1"/>
      <w:numFmt w:val="lowerRoman"/>
      <w:lvlText w:val="%3."/>
      <w:lvlJc w:val="right"/>
      <w:pPr>
        <w:ind w:left="2340" w:hanging="180"/>
      </w:pPr>
    </w:lvl>
    <w:lvl w:ilvl="3" w:tplc="A426AF48">
      <w:start w:val="1"/>
      <w:numFmt w:val="decimal"/>
      <w:lvlText w:val="%4."/>
      <w:lvlJc w:val="left"/>
      <w:pPr>
        <w:ind w:left="3060" w:hanging="360"/>
      </w:pPr>
    </w:lvl>
    <w:lvl w:ilvl="4" w:tplc="0B369150">
      <w:start w:val="1"/>
      <w:numFmt w:val="lowerLetter"/>
      <w:lvlText w:val="%5."/>
      <w:lvlJc w:val="left"/>
      <w:pPr>
        <w:ind w:left="3780" w:hanging="360"/>
      </w:pPr>
    </w:lvl>
    <w:lvl w:ilvl="5" w:tplc="4A9E0708">
      <w:start w:val="1"/>
      <w:numFmt w:val="lowerRoman"/>
      <w:lvlText w:val="%6."/>
      <w:lvlJc w:val="right"/>
      <w:pPr>
        <w:ind w:left="4500" w:hanging="180"/>
      </w:pPr>
    </w:lvl>
    <w:lvl w:ilvl="6" w:tplc="2BBE67DA">
      <w:start w:val="1"/>
      <w:numFmt w:val="decimal"/>
      <w:lvlText w:val="%7."/>
      <w:lvlJc w:val="left"/>
      <w:pPr>
        <w:ind w:left="5220" w:hanging="360"/>
      </w:pPr>
    </w:lvl>
    <w:lvl w:ilvl="7" w:tplc="75388422">
      <w:start w:val="1"/>
      <w:numFmt w:val="lowerLetter"/>
      <w:lvlText w:val="%8."/>
      <w:lvlJc w:val="left"/>
      <w:pPr>
        <w:ind w:left="5940" w:hanging="360"/>
      </w:pPr>
    </w:lvl>
    <w:lvl w:ilvl="8" w:tplc="8EBC2CEA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7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29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1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6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39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1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29"/>
  </w:num>
  <w:num w:numId="5">
    <w:abstractNumId w:val="1"/>
  </w:num>
  <w:num w:numId="6">
    <w:abstractNumId w:val="24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3"/>
  </w:num>
  <w:num w:numId="11">
    <w:abstractNumId w:val="16"/>
  </w:num>
  <w:num w:numId="12">
    <w:abstractNumId w:val="30"/>
  </w:num>
  <w:num w:numId="13">
    <w:abstractNumId w:val="11"/>
  </w:num>
  <w:num w:numId="14">
    <w:abstractNumId w:val="22"/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38"/>
  </w:num>
  <w:num w:numId="19">
    <w:abstractNumId w:val="26"/>
  </w:num>
  <w:num w:numId="20">
    <w:abstractNumId w:val="12"/>
  </w:num>
  <w:num w:numId="21">
    <w:abstractNumId w:val="15"/>
  </w:num>
  <w:num w:numId="22">
    <w:abstractNumId w:val="31"/>
  </w:num>
  <w:num w:numId="23">
    <w:abstractNumId w:val="35"/>
  </w:num>
  <w:num w:numId="24">
    <w:abstractNumId w:val="6"/>
  </w:num>
  <w:num w:numId="25">
    <w:abstractNumId w:val="39"/>
  </w:num>
  <w:num w:numId="26">
    <w:abstractNumId w:val="5"/>
  </w:num>
  <w:num w:numId="27">
    <w:abstractNumId w:val="4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8"/>
  </w:num>
  <w:num w:numId="33">
    <w:abstractNumId w:val="3"/>
  </w:num>
  <w:num w:numId="34">
    <w:abstractNumId w:val="42"/>
  </w:num>
  <w:num w:numId="35">
    <w:abstractNumId w:val="34"/>
  </w:num>
  <w:num w:numId="36">
    <w:abstractNumId w:val="14"/>
  </w:num>
  <w:num w:numId="37">
    <w:abstractNumId w:val="0"/>
  </w:num>
  <w:num w:numId="38">
    <w:abstractNumId w:val="8"/>
  </w:num>
  <w:num w:numId="39">
    <w:abstractNumId w:val="21"/>
  </w:num>
  <w:num w:numId="40">
    <w:abstractNumId w:val="36"/>
  </w:num>
  <w:num w:numId="41">
    <w:abstractNumId w:val="41"/>
  </w:num>
  <w:num w:numId="42">
    <w:abstractNumId w:val="32"/>
  </w:num>
  <w:num w:numId="43">
    <w:abstractNumId w:val="27"/>
  </w:num>
  <w:num w:numId="44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D3CF9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09A3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34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8">
    <w:name w:val="Обычный по ширне"/>
    <w:basedOn w:val="a"/>
    <w:rsid w:val="006409A3"/>
    <w:pPr>
      <w:tabs>
        <w:tab w:val="left" w:pos="540"/>
      </w:tabs>
      <w:spacing w:after="160"/>
    </w:pPr>
    <w:rPr>
      <w:b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424E-2BD9-4C4C-B126-FBB9853D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2025-11-03T06:27:00Z</cp:lastPrinted>
  <dcterms:created xsi:type="dcterms:W3CDTF">2026-03-31T08:42:00Z</dcterms:created>
  <dcterms:modified xsi:type="dcterms:W3CDTF">2026-03-31T08:42:00Z</dcterms:modified>
</cp:coreProperties>
</file>