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13C98728">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18</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08988680">
      <w:pPr>
        <w:rPr>
          <w:b/>
          <w:lang w:val="en-US"/>
        </w:rPr>
      </w:pPr>
      <w:r>
        <w:rPr>
          <w:b/>
          <w:lang w:val="en-US"/>
        </w:rPr>
        <w:t>Cu privire la redenumirea Instituției Publice „Școala de Arte din orașul Biruința”</w:t>
      </w:r>
    </w:p>
    <w:p w14:paraId="765D650E">
      <w:pPr>
        <w:rPr>
          <w:b/>
          <w:lang w:val="ro-RO"/>
        </w:rPr>
      </w:pPr>
      <w:r>
        <w:rPr>
          <w:b/>
          <w:lang w:val="en-US"/>
        </w:rPr>
        <w:t>în Instituția Publică Școala de Arte „</w:t>
      </w:r>
      <w:r>
        <w:rPr>
          <w:rFonts w:hint="default"/>
          <w:b/>
          <w:lang w:val="ro-RO"/>
        </w:rPr>
        <w:t>Frații Goia</w:t>
      </w:r>
      <w:r>
        <w:rPr>
          <w:b/>
          <w:lang w:val="en-US"/>
        </w:rPr>
        <w:t>” din orașul Biruința</w:t>
      </w:r>
      <w:r>
        <w:rPr>
          <w:b/>
          <w:lang w:val="ro-RO"/>
        </w:rPr>
        <w:t xml:space="preserve"> </w:t>
      </w:r>
    </w:p>
    <w:p w14:paraId="00925376">
      <w:pPr>
        <w:ind w:firstLine="430"/>
        <w:rPr>
          <w:lang w:val="ro-RO"/>
        </w:rPr>
      </w:pPr>
    </w:p>
    <w:p w14:paraId="444599BF">
      <w:pPr>
        <w:ind w:firstLine="460"/>
        <w:jc w:val="both"/>
        <w:rPr>
          <w:lang w:val="en-US"/>
        </w:rPr>
      </w:pPr>
      <w:r>
        <w:rPr>
          <w:lang w:val="en-US"/>
        </w:rPr>
        <w:t>Având în vedere: Nota de Fundamentare cu privire la redenumirea Instituției Publice „Școala de Arte din orașul Biruința” în Instituția Publică Școala de Arte „</w:t>
      </w:r>
      <w:r>
        <w:rPr>
          <w:rFonts w:hint="default"/>
          <w:lang w:val="ro-RO"/>
        </w:rPr>
        <w:t>Frații</w:t>
      </w:r>
      <w:r>
        <w:rPr>
          <w:lang w:val="en-US"/>
        </w:rPr>
        <w:t xml:space="preserve"> Goia” din orașul Biruința;</w:t>
      </w:r>
    </w:p>
    <w:p w14:paraId="77FAB262">
      <w:pPr>
        <w:ind w:firstLine="460"/>
        <w:jc w:val="both"/>
        <w:rPr>
          <w:lang w:val="en-US"/>
        </w:rPr>
      </w:pPr>
      <w:r>
        <w:rPr>
          <w:lang w:val="en-US"/>
        </w:rPr>
        <w:t xml:space="preserve">În temeiul art. 43 alin. (1) lit. (r) și alin. (2) din Legea nr. 436/2006 privind administrația publică locală, Legea culturii nr. 413/1999, în conformitate cu Regulamentul – cadru de organizare și funcționare a instituțiilor de învățământ extrașcolar artistic complementar - școli de arte (muzică, teatru, arte plastice, dans) aprobat prin Ordinul Ministerului Educației și Cercetării nr. 809/2025, </w:t>
      </w:r>
      <w:r>
        <w:rPr>
          <w:rFonts w:hint="default" w:ascii="Times New Roman" w:hAnsi="Times New Roman" w:eastAsia="SimSun" w:cs="Times New Roman"/>
          <w:color w:val="auto"/>
          <w:sz w:val="24"/>
          <w:szCs w:val="24"/>
        </w:rPr>
        <w:t>precum și în scopul perpetuării memoriei și recunoașterii contribuției remarcabile a Fraților Goia, reprezentanți ai unei valoroase dinastii de muzicieni, la dezvoltarea și promovarea culturii și artei muzicale naționale,</w:t>
      </w:r>
    </w:p>
    <w:p w14:paraId="1B47F0CD">
      <w:pPr>
        <w:ind w:firstLine="460"/>
        <w:jc w:val="both"/>
        <w:rPr>
          <w:b/>
          <w:lang w:val="en-US"/>
        </w:rPr>
      </w:pPr>
      <w:r>
        <w:rPr>
          <w:b/>
          <w:lang w:val="en-US"/>
        </w:rPr>
        <w:t>Consiliul raional,</w:t>
      </w:r>
    </w:p>
    <w:p w14:paraId="268E0FEE">
      <w:pPr>
        <w:jc w:val="center"/>
        <w:rPr>
          <w:b/>
          <w:lang w:val="it-IT"/>
        </w:rPr>
      </w:pPr>
      <w:r>
        <w:rPr>
          <w:b/>
          <w:lang w:val="it-IT"/>
        </w:rPr>
        <w:t>D E C I D E:</w:t>
      </w:r>
    </w:p>
    <w:p w14:paraId="4A060809">
      <w:pPr>
        <w:pStyle w:val="22"/>
        <w:numPr>
          <w:ilvl w:val="0"/>
          <w:numId w:val="1"/>
        </w:numPr>
        <w:tabs>
          <w:tab w:val="left" w:pos="885"/>
        </w:tabs>
        <w:ind w:left="0" w:firstLine="602"/>
        <w:jc w:val="both"/>
        <w:rPr>
          <w:bCs/>
          <w:kern w:val="16"/>
          <w:lang w:val="ro-RO"/>
        </w:rPr>
      </w:pPr>
      <w:r>
        <w:rPr>
          <w:lang w:val="it-IT"/>
        </w:rPr>
        <w:t>Se aprobă redenumirea Instituției Publice „Școala de Arte din orașul Biruința” în Instituția Publică Școala de Arte „</w:t>
      </w:r>
      <w:r>
        <w:rPr>
          <w:rFonts w:hint="default"/>
          <w:lang w:val="ro-RO"/>
        </w:rPr>
        <w:t>Frații</w:t>
      </w:r>
      <w:r>
        <w:rPr>
          <w:lang w:val="it-IT"/>
        </w:rPr>
        <w:t xml:space="preserve"> Goia” din orașul Biruința.</w:t>
      </w:r>
    </w:p>
    <w:p w14:paraId="54CAE179">
      <w:pPr>
        <w:pStyle w:val="22"/>
        <w:numPr>
          <w:ilvl w:val="0"/>
          <w:numId w:val="1"/>
        </w:numPr>
        <w:tabs>
          <w:tab w:val="left" w:pos="843"/>
        </w:tabs>
        <w:ind w:left="0" w:firstLine="602"/>
        <w:jc w:val="both"/>
        <w:rPr>
          <w:bCs/>
          <w:kern w:val="16"/>
          <w:lang w:val="ro-RO"/>
        </w:rPr>
      </w:pPr>
      <w:r>
        <w:rPr>
          <w:lang w:val="en-US"/>
        </w:rPr>
        <w:t>Instituția Publică Școala de Arte „</w:t>
      </w:r>
      <w:r>
        <w:rPr>
          <w:rFonts w:hint="default"/>
          <w:lang w:val="ro-RO"/>
        </w:rPr>
        <w:t xml:space="preserve">Frații </w:t>
      </w:r>
      <w:r>
        <w:rPr>
          <w:lang w:val="en-US"/>
        </w:rPr>
        <w:t>Goia” din orașul Biruința își păstrează personalitatea juridică, patrimoniul, drepturile și obligațiile existente.</w:t>
      </w:r>
    </w:p>
    <w:p w14:paraId="3D2C0E96">
      <w:pPr>
        <w:pStyle w:val="22"/>
        <w:numPr>
          <w:ilvl w:val="0"/>
          <w:numId w:val="1"/>
        </w:numPr>
        <w:tabs>
          <w:tab w:val="left" w:pos="813"/>
        </w:tabs>
        <w:ind w:left="0" w:firstLine="602"/>
        <w:jc w:val="both"/>
        <w:rPr>
          <w:lang w:val="en-US"/>
        </w:rPr>
      </w:pPr>
      <w:r>
        <w:rPr>
          <w:rFonts w:hint="default"/>
          <w:lang w:val="ro-RO"/>
        </w:rPr>
        <w:t xml:space="preserve"> </w:t>
      </w:r>
      <w:r>
        <w:rPr>
          <w:lang w:val="en-US"/>
        </w:rPr>
        <w:t>Se împuternicește Secția Cultură</w:t>
      </w:r>
      <w:r>
        <w:rPr>
          <w:rFonts w:hint="default"/>
          <w:lang w:val="ro-RO"/>
        </w:rPr>
        <w:t xml:space="preserve"> (dl Dionisie Cobîlaș)</w:t>
      </w:r>
      <w:r>
        <w:rPr>
          <w:lang w:val="en-US"/>
        </w:rPr>
        <w:t xml:space="preserve"> a Consiliului Raional Sîngerei: </w:t>
      </w:r>
    </w:p>
    <w:p w14:paraId="4F9BB769">
      <w:pPr>
        <w:ind w:left="0" w:leftChars="0" w:firstLine="480" w:firstLineChars="0"/>
        <w:jc w:val="both"/>
        <w:rPr>
          <w:lang w:val="en-US"/>
        </w:rPr>
      </w:pPr>
      <w:r>
        <w:rPr>
          <w:lang w:val="en-US"/>
        </w:rPr>
        <w:t>- să asigure operarea modificărilor corespunzătoare în actele instituționale și administrative;</w:t>
      </w:r>
    </w:p>
    <w:p w14:paraId="23D82810">
      <w:pPr>
        <w:ind w:left="0" w:leftChars="0" w:firstLine="480" w:firstLineChars="0"/>
        <w:jc w:val="both"/>
        <w:rPr>
          <w:lang w:val="en-US"/>
        </w:rPr>
      </w:pPr>
      <w:r>
        <w:rPr>
          <w:lang w:val="en-US"/>
        </w:rPr>
        <w:t>- să asigure actualizarea Regulamentului de organizare și funcționare al instituției;</w:t>
      </w:r>
    </w:p>
    <w:p w14:paraId="5F27150E">
      <w:pPr>
        <w:ind w:left="0" w:leftChars="0" w:firstLine="480" w:firstLineChars="0"/>
        <w:jc w:val="both"/>
        <w:rPr>
          <w:lang w:val="en-US"/>
        </w:rPr>
      </w:pPr>
      <w:r>
        <w:rPr>
          <w:lang w:val="en-US"/>
        </w:rPr>
        <w:t>- să întreprindă măsurile necesare privind utilizarea noii denumiri în actele oficiale, corespondență, documentație și alte materiale administrative.</w:t>
      </w:r>
    </w:p>
    <w:p w14:paraId="4FEC4486">
      <w:pPr>
        <w:pStyle w:val="22"/>
        <w:numPr>
          <w:ilvl w:val="0"/>
          <w:numId w:val="1"/>
        </w:numPr>
        <w:tabs>
          <w:tab w:val="left" w:pos="873"/>
        </w:tabs>
        <w:ind w:left="0" w:firstLine="602"/>
        <w:jc w:val="both"/>
        <w:rPr>
          <w:bCs/>
          <w:kern w:val="16"/>
          <w:lang w:val="ro-RO"/>
        </w:rPr>
      </w:pPr>
      <w:r>
        <w:rPr>
          <w:lang w:val="en-US"/>
        </w:rPr>
        <w:t xml:space="preserve">Administraţia </w:t>
      </w:r>
      <w:r>
        <w:rPr>
          <w:bCs/>
          <w:kern w:val="16"/>
          <w:lang w:val="en-US"/>
        </w:rPr>
        <w:t>Instituției Publice Școala de Arte „</w:t>
      </w:r>
      <w:r>
        <w:rPr>
          <w:rFonts w:hint="default"/>
          <w:bCs/>
          <w:kern w:val="16"/>
          <w:lang w:val="ro-RO"/>
        </w:rPr>
        <w:t>Frații</w:t>
      </w:r>
      <w:r>
        <w:rPr>
          <w:bCs/>
          <w:kern w:val="16"/>
          <w:lang w:val="en-US"/>
        </w:rPr>
        <w:t xml:space="preserve"> Goia” din orașul Biruința</w:t>
      </w:r>
      <w:r>
        <w:rPr>
          <w:lang w:val="en-US"/>
        </w:rPr>
        <w:t xml:space="preserve"> va asigura efectuarea modificărilor în atributică şi documentaţie, precum și perfectarea și prezentarea documentelor necesare pentru înregistrarea modificărilor operate în Registrul de stat al persoanelor juridice, în conformitate cu prevederile prezentei decizii și legislației în vigoare.</w:t>
      </w:r>
    </w:p>
    <w:p w14:paraId="365D0129">
      <w:pPr>
        <w:pStyle w:val="22"/>
        <w:numPr>
          <w:ilvl w:val="0"/>
          <w:numId w:val="1"/>
        </w:numPr>
        <w:tabs>
          <w:tab w:val="left" w:pos="873"/>
        </w:tabs>
        <w:ind w:left="0" w:firstLine="602"/>
        <w:jc w:val="both"/>
        <w:rPr>
          <w:rFonts w:eastAsiaTheme="minorEastAsia"/>
          <w:b/>
          <w:lang w:val="en-US" w:eastAsia="en-US"/>
        </w:rPr>
      </w:pPr>
      <w:r>
        <w:rPr>
          <w:lang w:val="en-US"/>
        </w:rPr>
        <w:t>Controlul asupra executării prezentei decizii se pune în sarcina comisiei consultative pentru Învățămînt, cultură, sport, tineret, ocrotirea sănătății, probleme sociale, turism și culte (dna Alina TABARCEA).</w:t>
      </w:r>
    </w:p>
    <w:p w14:paraId="1116D274">
      <w:pPr>
        <w:pStyle w:val="22"/>
        <w:numPr>
          <w:ilvl w:val="0"/>
          <w:numId w:val="1"/>
        </w:numPr>
        <w:tabs>
          <w:tab w:val="left" w:pos="873"/>
        </w:tabs>
        <w:ind w:left="0" w:firstLine="602"/>
        <w:jc w:val="both"/>
        <w:rPr>
          <w:rFonts w:eastAsiaTheme="minorEastAsia"/>
          <w:lang w:val="en-US" w:eastAsia="en-US"/>
        </w:rPr>
      </w:pPr>
      <w:r>
        <w:rPr>
          <w:rFonts w:eastAsiaTheme="minorEastAsia"/>
          <w:lang w:val="en-US" w:eastAsia="en-US"/>
        </w:rPr>
        <w:t>Prezenta decizie poate fi contestată la Judecătoria Bălți (sediul Central, str. Hotinului, nr. 43) în termen de 30 zile de la data publicării, potrivit prevederilor Codului Administrativ al Republicii Moldova nr. 116/2018.</w:t>
      </w:r>
    </w:p>
    <w:p w14:paraId="61914AA6">
      <w:pPr>
        <w:spacing w:line="240" w:lineRule="auto"/>
        <w:jc w:val="both"/>
        <w:rPr>
          <w:rFonts w:eastAsia="Calibri"/>
          <w:b/>
          <w:lang w:val="it-IT"/>
        </w:rPr>
      </w:pPr>
    </w:p>
    <w:p w14:paraId="623A90E7">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7246F80E">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12088D99">
      <w:pPr>
        <w:tabs>
          <w:tab w:val="left" w:pos="1860"/>
        </w:tabs>
        <w:spacing w:line="240" w:lineRule="auto"/>
        <w:jc w:val="both"/>
        <w:rPr>
          <w:rFonts w:eastAsia="Calibri"/>
          <w:b/>
          <w:lang w:val="it-IT"/>
        </w:rPr>
      </w:pPr>
      <w:bookmarkStart w:id="0" w:name="_GoBack"/>
      <w:bookmarkEnd w:id="0"/>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6C53"/>
    <w:multiLevelType w:val="multilevel"/>
    <w:tmpl w:val="04DE6C53"/>
    <w:lvl w:ilvl="0" w:tentative="0">
      <w:start w:val="1"/>
      <w:numFmt w:val="decimal"/>
      <w:lvlText w:val="%1."/>
      <w:lvlJc w:val="left"/>
      <w:pPr>
        <w:ind w:left="720" w:hanging="360"/>
      </w:pPr>
      <w:rPr>
        <w:rFonts w:hint="default"/>
        <w:b/>
        <w:bCs/>
        <w:lang w:val="it-I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07B683C"/>
    <w:rsid w:val="29092693"/>
    <w:rsid w:val="2FF70329"/>
    <w:rsid w:val="38316E8E"/>
    <w:rsid w:val="4B336EF6"/>
    <w:rsid w:val="4D2A7EFB"/>
    <w:rsid w:val="64092CEE"/>
    <w:rsid w:val="693848FE"/>
    <w:rsid w:val="70967FDC"/>
    <w:rsid w:val="71A576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2026-06-09T13:19:35Z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A53AD76DFD9F44A0854681031D36FB76_13</vt:lpwstr>
  </property>
</Properties>
</file>