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bottomFromText="200" w:vertAnchor="text" w:horzAnchor="margin" w:tblpXSpec="center" w:tblpY="193"/>
        <w:tblW w:w="10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6"/>
        <w:gridCol w:w="1781"/>
        <w:gridCol w:w="4313"/>
      </w:tblGrid>
      <w:tr w14:paraId="1307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4086" w:type="dxa"/>
            <w:tcBorders>
              <w:top w:val="nil"/>
              <w:left w:val="nil"/>
              <w:bottom w:val="thinThickSmallGap" w:color="auto" w:sz="24" w:space="0"/>
              <w:right w:val="nil"/>
            </w:tcBorders>
          </w:tcPr>
          <w:p w14:paraId="027ACCA9">
            <w:pPr>
              <w:keepNext/>
              <w:spacing w:line="276" w:lineRule="auto"/>
              <w:jc w:val="center"/>
              <w:outlineLvl w:val="0"/>
              <w:rPr>
                <w:b/>
                <w:szCs w:val="20"/>
                <w:lang w:val="ro-RO"/>
              </w:rPr>
            </w:pPr>
            <w:r>
              <w:rPr>
                <w:b/>
                <w:szCs w:val="20"/>
                <w:lang w:val="ro-RO"/>
              </w:rPr>
              <w:t>REPUBLICA  MOLDOVA</w:t>
            </w:r>
          </w:p>
          <w:p w14:paraId="3C0A1F93">
            <w:pPr>
              <w:keepNext/>
              <w:spacing w:line="276" w:lineRule="auto"/>
              <w:jc w:val="center"/>
              <w:outlineLvl w:val="0"/>
              <w:rPr>
                <w:b/>
                <w:sz w:val="16"/>
                <w:szCs w:val="16"/>
                <w:lang w:val="ro-RO"/>
              </w:rPr>
            </w:pPr>
          </w:p>
          <w:p w14:paraId="6B6A27DF">
            <w:pPr>
              <w:keepNext/>
              <w:spacing w:line="276" w:lineRule="auto"/>
              <w:jc w:val="center"/>
              <w:outlineLvl w:val="0"/>
              <w:rPr>
                <w:b/>
                <w:szCs w:val="20"/>
                <w:lang w:val="ro-RO"/>
              </w:rPr>
            </w:pPr>
            <w:r>
              <w:rPr>
                <w:b/>
                <w:szCs w:val="20"/>
                <w:lang w:val="ro-RO"/>
              </w:rPr>
              <w:t>CONSILIUL  RAIONAL</w:t>
            </w:r>
          </w:p>
          <w:p w14:paraId="628882F5">
            <w:pPr>
              <w:spacing w:line="276" w:lineRule="auto"/>
              <w:jc w:val="center"/>
              <w:rPr>
                <w:b/>
                <w:lang w:val="en-US"/>
              </w:rPr>
            </w:pPr>
            <w:r>
              <w:rPr>
                <w:b/>
                <w:lang w:val="en-US"/>
              </w:rPr>
              <w:t>S</w:t>
            </w:r>
            <w:r>
              <w:rPr>
                <w:b/>
                <w:lang w:val="ro-RO"/>
              </w:rPr>
              <w:t>ÎNGEREI</w:t>
            </w:r>
          </w:p>
        </w:tc>
        <w:tc>
          <w:tcPr>
            <w:tcW w:w="1781" w:type="dxa"/>
            <w:tcBorders>
              <w:top w:val="nil"/>
              <w:left w:val="nil"/>
              <w:bottom w:val="thinThickSmallGap" w:color="auto" w:sz="24" w:space="0"/>
              <w:right w:val="nil"/>
            </w:tcBorders>
          </w:tcPr>
          <w:p w14:paraId="2A14CF0A">
            <w:pPr>
              <w:spacing w:line="276" w:lineRule="auto"/>
              <w:jc w:val="center"/>
              <w:rPr>
                <w:b/>
                <w:sz w:val="20"/>
                <w:szCs w:val="20"/>
                <w:lang w:val="en-US"/>
              </w:rPr>
            </w:pPr>
            <w:r>
              <w:rPr>
                <w:b/>
              </w:rPr>
              <w:drawing>
                <wp:inline distT="0" distB="0" distL="0" distR="0">
                  <wp:extent cx="647700" cy="828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47700" cy="828675"/>
                          </a:xfrm>
                          <a:prstGeom prst="rect">
                            <a:avLst/>
                          </a:prstGeom>
                          <a:noFill/>
                          <a:ln>
                            <a:noFill/>
                          </a:ln>
                        </pic:spPr>
                      </pic:pic>
                    </a:graphicData>
                  </a:graphic>
                </wp:inline>
              </w:drawing>
            </w:r>
          </w:p>
        </w:tc>
        <w:tc>
          <w:tcPr>
            <w:tcW w:w="4313" w:type="dxa"/>
            <w:tcBorders>
              <w:top w:val="nil"/>
              <w:left w:val="nil"/>
              <w:bottom w:val="thinThickSmallGap" w:color="auto" w:sz="24" w:space="0"/>
              <w:right w:val="nil"/>
            </w:tcBorders>
          </w:tcPr>
          <w:p w14:paraId="7B578AE5">
            <w:pPr>
              <w:keepNext/>
              <w:spacing w:line="276" w:lineRule="auto"/>
              <w:jc w:val="center"/>
              <w:outlineLvl w:val="0"/>
              <w:rPr>
                <w:b/>
                <w:szCs w:val="20"/>
              </w:rPr>
            </w:pPr>
            <w:r>
              <w:rPr>
                <w:b/>
                <w:szCs w:val="20"/>
              </w:rPr>
              <w:t>РЕСПУБЛИКА МОЛДОВА</w:t>
            </w:r>
          </w:p>
          <w:p w14:paraId="68787258">
            <w:pPr>
              <w:spacing w:line="276" w:lineRule="auto"/>
              <w:jc w:val="center"/>
              <w:rPr>
                <w:b/>
                <w:sz w:val="16"/>
                <w:szCs w:val="16"/>
                <w:lang w:val="ro-RO"/>
              </w:rPr>
            </w:pPr>
          </w:p>
          <w:p w14:paraId="6FC77D3F">
            <w:pPr>
              <w:spacing w:line="276" w:lineRule="auto"/>
              <w:jc w:val="center"/>
              <w:rPr>
                <w:b/>
                <w:lang w:val="ro-RO"/>
              </w:rPr>
            </w:pPr>
            <w:r>
              <w:rPr>
                <w:b/>
                <w:lang w:val="ro-RO"/>
              </w:rPr>
              <w:t>СЫНДЖЕРЕЙСКИЙ</w:t>
            </w:r>
          </w:p>
          <w:p w14:paraId="531CCD93">
            <w:pPr>
              <w:spacing w:line="276" w:lineRule="auto"/>
              <w:jc w:val="center"/>
              <w:rPr>
                <w:b/>
                <w:lang w:val="ro-RO"/>
              </w:rPr>
            </w:pPr>
            <w:r>
              <w:rPr>
                <w:b/>
                <w:lang w:val="ro-RO"/>
              </w:rPr>
              <w:t>РАЙОННЫЙ СОВЕТ</w:t>
            </w:r>
          </w:p>
        </w:tc>
      </w:tr>
    </w:tbl>
    <w:p w14:paraId="2ED93FB6">
      <w:pPr>
        <w:jc w:val="right"/>
        <w:rPr>
          <w:b/>
          <w:lang w:val="en-US"/>
        </w:rPr>
      </w:pPr>
      <w:r>
        <w:rPr>
          <w:b/>
          <w:lang w:val="en-US"/>
        </w:rPr>
        <w:t>EXTRAS</w:t>
      </w:r>
    </w:p>
    <w:p w14:paraId="6387DD4C">
      <w:pPr>
        <w:jc w:val="center"/>
        <w:rPr>
          <w:rFonts w:hint="default"/>
          <w:b/>
          <w:lang w:val="ro-RO"/>
        </w:rPr>
      </w:pPr>
      <w:r>
        <w:rPr>
          <w:b/>
          <w:lang w:val="en-US"/>
        </w:rPr>
        <w:t xml:space="preserve">DECIZIE Nr. </w:t>
      </w:r>
      <w:r>
        <w:rPr>
          <w:rFonts w:hint="default"/>
          <w:b/>
          <w:lang w:val="ro-RO"/>
        </w:rPr>
        <w:t>3</w:t>
      </w:r>
      <w:r>
        <w:rPr>
          <w:b/>
          <w:lang w:val="en-US"/>
        </w:rPr>
        <w:t>/</w:t>
      </w:r>
      <w:r>
        <w:rPr>
          <w:rFonts w:hint="default"/>
          <w:b/>
          <w:lang w:val="ro-RO"/>
        </w:rPr>
        <w:t>21</w:t>
      </w:r>
    </w:p>
    <w:p w14:paraId="5885478C">
      <w:pPr>
        <w:jc w:val="center"/>
        <w:rPr>
          <w:b/>
          <w:lang w:val="en-US"/>
        </w:rPr>
      </w:pPr>
      <w:r>
        <w:rPr>
          <w:b/>
          <w:lang w:val="en-US"/>
        </w:rPr>
        <w:t xml:space="preserve">din </w:t>
      </w:r>
      <w:r>
        <w:rPr>
          <w:rFonts w:hint="default"/>
          <w:b/>
          <w:lang w:val="ro-RO"/>
        </w:rPr>
        <w:t>05</w:t>
      </w:r>
      <w:r>
        <w:rPr>
          <w:b/>
          <w:lang w:val="en-US"/>
        </w:rPr>
        <w:t xml:space="preserve"> </w:t>
      </w:r>
      <w:r>
        <w:rPr>
          <w:rFonts w:hint="default"/>
          <w:b/>
          <w:lang w:val="ro-RO"/>
        </w:rPr>
        <w:t>iunie</w:t>
      </w:r>
      <w:r>
        <w:rPr>
          <w:b/>
          <w:lang w:val="en-US"/>
        </w:rPr>
        <w:t xml:space="preserve"> 2026</w:t>
      </w:r>
    </w:p>
    <w:p w14:paraId="0C16A3E6">
      <w:pPr>
        <w:jc w:val="center"/>
        <w:rPr>
          <w:b/>
          <w:lang w:val="en-US"/>
        </w:rPr>
      </w:pPr>
      <w:r>
        <w:rPr>
          <w:b/>
          <w:lang w:val="en-US"/>
        </w:rPr>
        <w:t>or. Sîngerei</w:t>
      </w:r>
    </w:p>
    <w:p w14:paraId="7E244087">
      <w:pPr>
        <w:tabs>
          <w:tab w:val="left" w:pos="709"/>
        </w:tabs>
        <w:jc w:val="both"/>
        <w:rPr>
          <w:sz w:val="20"/>
          <w:lang w:val="ro-RO"/>
        </w:rPr>
      </w:pPr>
      <w:r>
        <w:rPr>
          <w:sz w:val="20"/>
          <w:lang w:val="ro-RO"/>
        </w:rPr>
        <w:tab/>
      </w:r>
    </w:p>
    <w:p w14:paraId="166A185C">
      <w:pPr>
        <w:tabs>
          <w:tab w:val="left" w:pos="709"/>
        </w:tabs>
        <w:jc w:val="both"/>
        <w:rPr>
          <w:b/>
          <w:color w:val="000000"/>
          <w:lang w:val="ro-RO"/>
        </w:rPr>
      </w:pPr>
    </w:p>
    <w:p w14:paraId="4CCD2599">
      <w:pPr>
        <w:rPr>
          <w:b/>
          <w:lang w:val="ro-RO"/>
        </w:rPr>
      </w:pPr>
      <w:r>
        <w:rPr>
          <w:b/>
          <w:lang w:val="ro-RO"/>
        </w:rPr>
        <w:t xml:space="preserve">Cu privire la examinarea interpelărilor </w:t>
      </w:r>
    </w:p>
    <w:p w14:paraId="75284801">
      <w:pPr>
        <w:rPr>
          <w:b/>
          <w:lang w:val="ro-RO"/>
        </w:rPr>
      </w:pPr>
      <w:r>
        <w:rPr>
          <w:b/>
          <w:lang w:val="ro-RO"/>
        </w:rPr>
        <w:t>și realizarea deciziilor aprobate de către Consiliul raional</w:t>
      </w:r>
    </w:p>
    <w:p w14:paraId="255F3E02">
      <w:pPr>
        <w:jc w:val="center"/>
        <w:rPr>
          <w:b/>
          <w:i/>
          <w:lang w:val="ro-RO"/>
        </w:rPr>
      </w:pPr>
    </w:p>
    <w:p w14:paraId="4F009B0D">
      <w:pPr>
        <w:ind w:firstLine="567"/>
        <w:jc w:val="both"/>
        <w:rPr>
          <w:lang w:val="en-US"/>
        </w:rPr>
      </w:pPr>
      <w:r>
        <w:rPr>
          <w:lang w:val="en-US"/>
        </w:rPr>
        <w:t xml:space="preserve">În temeiul prevederilor art. 43 alin. (2) al Legii nr. 436/2006 privind administraţia publică locală, Regulamentului privind constituirea și funcționarea Consiliului raional Sîngerei aprobat prin Decizia Nr. 3/4 din 03 mai 2024, Notelor informative privind realizarea deciziilor parvenite de la subdiviziunile Aparatului Președintelui raionului și Consiliului raional, </w:t>
      </w:r>
    </w:p>
    <w:p w14:paraId="26BA2A97">
      <w:pPr>
        <w:ind w:firstLine="567"/>
        <w:jc w:val="both"/>
        <w:rPr>
          <w:b/>
          <w:lang w:val="en-US"/>
        </w:rPr>
      </w:pPr>
      <w:r>
        <w:rPr>
          <w:b/>
          <w:lang w:val="en-US"/>
        </w:rPr>
        <w:t xml:space="preserve">Consiliul Raional, </w:t>
      </w:r>
    </w:p>
    <w:p w14:paraId="4B159FA0">
      <w:pPr>
        <w:jc w:val="center"/>
        <w:rPr>
          <w:b/>
          <w:sz w:val="16"/>
          <w:szCs w:val="16"/>
          <w:lang w:val="ro-RO"/>
        </w:rPr>
      </w:pPr>
    </w:p>
    <w:p w14:paraId="1799A368">
      <w:pPr>
        <w:jc w:val="center"/>
        <w:rPr>
          <w:b/>
          <w:lang w:val="ro-RO"/>
        </w:rPr>
      </w:pPr>
      <w:r>
        <w:rPr>
          <w:b/>
          <w:lang w:val="ro-RO"/>
        </w:rPr>
        <w:t>DECIDE:</w:t>
      </w:r>
    </w:p>
    <w:p w14:paraId="37583767">
      <w:pPr>
        <w:pStyle w:val="22"/>
        <w:numPr>
          <w:ilvl w:val="0"/>
          <w:numId w:val="1"/>
        </w:numPr>
        <w:spacing w:after="0" w:line="240" w:lineRule="auto"/>
        <w:ind w:left="0" w:leftChars="0" w:firstLine="480" w:firstLineChars="0"/>
        <w:jc w:val="both"/>
        <w:rPr>
          <w:rFonts w:ascii="Times New Roman" w:hAnsi="Times New Roman" w:eastAsia="Times New Roman" w:cs="Times New Roman"/>
          <w:color w:val="000000" w:themeColor="text1"/>
          <w:sz w:val="24"/>
          <w:szCs w:val="24"/>
          <w:lang w:val="ro-RO"/>
          <w14:textFill>
            <w14:solidFill>
              <w14:schemeClr w14:val="tx1"/>
            </w14:solidFill>
          </w14:textFill>
        </w:rPr>
      </w:pPr>
      <w:r>
        <w:rPr>
          <w:rFonts w:hint="default" w:cs="Times New Roman"/>
          <w:color w:val="000000" w:themeColor="text1"/>
          <w:sz w:val="24"/>
          <w:szCs w:val="24"/>
          <w:lang w:val="ro-RO"/>
          <w14:textFill>
            <w14:solidFill>
              <w14:schemeClr w14:val="tx1"/>
            </w14:solidFill>
          </w14:textFill>
        </w:rPr>
        <w:t xml:space="preserve"> </w:t>
      </w:r>
      <w:r>
        <w:rPr>
          <w:rFonts w:ascii="Times New Roman" w:hAnsi="Times New Roman" w:eastAsia="Times New Roman" w:cs="Times New Roman"/>
          <w:color w:val="000000" w:themeColor="text1"/>
          <w:sz w:val="24"/>
          <w:szCs w:val="24"/>
          <w:lang w:val="ro-RO"/>
          <w14:textFill>
            <w14:solidFill>
              <w14:schemeClr w14:val="tx1"/>
            </w14:solidFill>
          </w14:textFill>
        </w:rPr>
        <w:t>Se ia act de informaţia cu privire la realizarea deciziilor aprobate de către Consiliul raional</w:t>
      </w:r>
      <w:r>
        <w:rPr>
          <w:rFonts w:hint="default" w:cs="Times New Roman"/>
          <w:color w:val="000000" w:themeColor="text1"/>
          <w:sz w:val="24"/>
          <w:szCs w:val="24"/>
          <w:lang w:val="ro-RO"/>
          <w14:textFill>
            <w14:solidFill>
              <w14:schemeClr w14:val="tx1"/>
            </w14:solidFill>
          </w14:textFill>
        </w:rPr>
        <w:t>:</w:t>
      </w:r>
      <w:r>
        <w:rPr>
          <w:rFonts w:ascii="Times New Roman" w:hAnsi="Times New Roman" w:eastAsia="Times New Roman" w:cs="Times New Roman"/>
          <w:color w:val="000000" w:themeColor="text1"/>
          <w:sz w:val="24"/>
          <w:szCs w:val="24"/>
          <w:lang w:val="ro-RO"/>
          <w14:textFill>
            <w14:solidFill>
              <w14:schemeClr w14:val="tx1"/>
            </w14:solidFill>
          </w14:textFill>
        </w:rPr>
        <w:t xml:space="preserve"> </w:t>
      </w:r>
    </w:p>
    <w:p w14:paraId="4A9D09C6">
      <w:pPr>
        <w:pStyle w:val="22"/>
        <w:numPr>
          <w:ilvl w:val="0"/>
          <w:numId w:val="2"/>
        </w:numPr>
        <w:spacing w:after="0" w:line="240" w:lineRule="auto"/>
        <w:ind w:left="0" w:leftChars="0" w:firstLine="480" w:firstLineChars="200"/>
        <w:jc w:val="both"/>
        <w:rPr>
          <w:rFonts w:ascii="Times New Roman" w:hAnsi="Times New Roman" w:eastAsia="Calibri" w:cs="Times New Roman"/>
          <w:b/>
          <w:color w:val="000000" w:themeColor="text1"/>
          <w:sz w:val="24"/>
          <w:szCs w:val="24"/>
          <w:lang w:val="en-US" w:eastAsia="ru-RU"/>
          <w14:textFill>
            <w14:solidFill>
              <w14:schemeClr w14:val="tx1"/>
            </w14:solidFill>
          </w14:textFill>
        </w:rPr>
      </w:pPr>
      <w:r>
        <w:rPr>
          <w:rFonts w:ascii="Times New Roman" w:hAnsi="Times New Roman" w:eastAsia="Times New Roman" w:cs="Times New Roman"/>
          <w:color w:val="000000" w:themeColor="text1"/>
          <w:sz w:val="24"/>
          <w:szCs w:val="24"/>
          <w:lang w:val="ro-RO"/>
          <w14:textFill>
            <w14:solidFill>
              <w14:schemeClr w14:val="tx1"/>
            </w14:solidFill>
          </w14:textFill>
        </w:rPr>
        <w:t>în cadrul</w:t>
      </w:r>
      <w:r>
        <w:rPr>
          <w:rFonts w:ascii="Times New Roman" w:hAnsi="Times New Roman" w:eastAsia="Calibri" w:cs="Times New Roman"/>
          <w:b/>
          <w:color w:val="000000" w:themeColor="text1"/>
          <w:sz w:val="24"/>
          <w:szCs w:val="24"/>
          <w:shd w:val="clear" w:color="auto" w:fill="FFFFFF"/>
          <w:lang w:val="ro-RO"/>
          <w14:textFill>
            <w14:solidFill>
              <w14:schemeClr w14:val="tx1"/>
            </w14:solidFill>
          </w14:textFill>
        </w:rPr>
        <w:t xml:space="preserve"> </w:t>
      </w:r>
      <w:r>
        <w:rPr>
          <w:rFonts w:ascii="Times New Roman" w:hAnsi="Times New Roman" w:eastAsia="Times New Roman" w:cs="Times New Roman"/>
          <w:b/>
          <w:color w:val="000000" w:themeColor="text1"/>
          <w:sz w:val="24"/>
          <w:szCs w:val="24"/>
          <w:lang w:val="ro-RO"/>
          <w14:textFill>
            <w14:solidFill>
              <w14:schemeClr w14:val="tx1"/>
            </w14:solidFill>
          </w14:textFill>
        </w:rPr>
        <w:t>ședinței ordinare din 30.03.2026</w:t>
      </w:r>
      <w:r>
        <w:rPr>
          <w:rFonts w:ascii="Times New Roman" w:hAnsi="Times New Roman" w:eastAsia="Times New Roman" w:cs="Times New Roman"/>
          <w:color w:val="000000" w:themeColor="text1"/>
          <w:sz w:val="24"/>
          <w:szCs w:val="24"/>
          <w:lang w:val="ro-RO"/>
          <w14:textFill>
            <w14:solidFill>
              <w14:schemeClr w14:val="tx1"/>
            </w14:solidFill>
          </w14:textFill>
        </w:rPr>
        <w:t xml:space="preserve"> </w:t>
      </w:r>
      <w:r>
        <w:rPr>
          <w:rFonts w:ascii="Times New Roman" w:hAnsi="Times New Roman" w:eastAsia="Times New Roman" w:cs="Times New Roman"/>
          <w:b/>
          <w:i/>
          <w:color w:val="000000" w:themeColor="text1"/>
          <w:sz w:val="24"/>
          <w:szCs w:val="24"/>
          <w:lang w:val="ro-RO"/>
          <w14:textFill>
            <w14:solidFill>
              <w14:schemeClr w14:val="tx1"/>
            </w14:solidFill>
          </w14:textFill>
        </w:rPr>
        <w:t>(</w:t>
      </w:r>
      <w:r>
        <w:rPr>
          <w:rFonts w:hint="default" w:cs="Times New Roman"/>
          <w:b/>
          <w:i/>
          <w:color w:val="000000" w:themeColor="text1"/>
          <w:sz w:val="24"/>
          <w:szCs w:val="24"/>
          <w:lang w:val="ro-RO"/>
          <w14:textFill>
            <w14:solidFill>
              <w14:schemeClr w14:val="tx1"/>
            </w14:solidFill>
          </w14:textFill>
        </w:rPr>
        <w:t>A</w:t>
      </w:r>
      <w:r>
        <w:rPr>
          <w:rFonts w:ascii="Times New Roman" w:hAnsi="Times New Roman" w:eastAsia="Times New Roman" w:cs="Times New Roman"/>
          <w:b/>
          <w:i/>
          <w:color w:val="000000" w:themeColor="text1"/>
          <w:sz w:val="24"/>
          <w:szCs w:val="24"/>
          <w:lang w:val="ro-RO"/>
          <w14:textFill>
            <w14:solidFill>
              <w14:schemeClr w14:val="tx1"/>
            </w14:solidFill>
          </w14:textFill>
        </w:rPr>
        <w:t>nexa nr.</w:t>
      </w:r>
      <w:r>
        <w:rPr>
          <w:rFonts w:hint="default" w:cs="Times New Roman"/>
          <w:b/>
          <w:i/>
          <w:color w:val="000000" w:themeColor="text1"/>
          <w:sz w:val="24"/>
          <w:szCs w:val="24"/>
          <w:lang w:val="ro-RO"/>
          <w14:textFill>
            <w14:solidFill>
              <w14:schemeClr w14:val="tx1"/>
            </w14:solidFill>
          </w14:textFill>
        </w:rPr>
        <w:t xml:space="preserve"> </w:t>
      </w:r>
      <w:r>
        <w:rPr>
          <w:rFonts w:ascii="Times New Roman" w:hAnsi="Times New Roman" w:eastAsia="Times New Roman" w:cs="Times New Roman"/>
          <w:b/>
          <w:i/>
          <w:color w:val="000000" w:themeColor="text1"/>
          <w:sz w:val="24"/>
          <w:szCs w:val="24"/>
          <w:lang w:val="ro-RO"/>
          <w14:textFill>
            <w14:solidFill>
              <w14:schemeClr w14:val="tx1"/>
            </w14:solidFill>
          </w14:textFill>
        </w:rPr>
        <w:t xml:space="preserve">1) </w:t>
      </w:r>
    </w:p>
    <w:p w14:paraId="5FC40106">
      <w:pPr>
        <w:pStyle w:val="22"/>
        <w:numPr>
          <w:ilvl w:val="0"/>
          <w:numId w:val="2"/>
        </w:numPr>
        <w:spacing w:after="0" w:line="240" w:lineRule="auto"/>
        <w:ind w:left="0" w:leftChars="0" w:firstLine="480" w:firstLineChars="200"/>
        <w:jc w:val="both"/>
        <w:rPr>
          <w:rFonts w:ascii="Times New Roman" w:hAnsi="Times New Roman" w:eastAsia="Calibri" w:cs="Times New Roman"/>
          <w:b/>
          <w:color w:val="000000" w:themeColor="text1"/>
          <w:sz w:val="24"/>
          <w:szCs w:val="24"/>
          <w:lang w:val="en-US" w:eastAsia="ru-RU"/>
          <w14:textFill>
            <w14:solidFill>
              <w14:schemeClr w14:val="tx1"/>
            </w14:solidFill>
          </w14:textFill>
        </w:rPr>
      </w:pPr>
      <w:r>
        <w:rPr>
          <w:rFonts w:ascii="Times New Roman" w:hAnsi="Times New Roman" w:eastAsia="Times New Roman" w:cs="Times New Roman"/>
          <w:color w:val="000000" w:themeColor="text1"/>
          <w:sz w:val="24"/>
          <w:szCs w:val="24"/>
          <w:lang w:val="ro-RO"/>
          <w14:textFill>
            <w14:solidFill>
              <w14:schemeClr w14:val="tx1"/>
            </w14:solidFill>
          </w14:textFill>
        </w:rPr>
        <w:t>cu privire la examinarea interpelărilor parvenite în perioada</w:t>
      </w:r>
      <w:r>
        <w:rPr>
          <w:rFonts w:ascii="Times New Roman" w:hAnsi="Times New Roman" w:eastAsia="Calibri" w:cs="Times New Roman"/>
          <w:color w:val="000000" w:themeColor="text1"/>
          <w:sz w:val="24"/>
          <w:szCs w:val="24"/>
          <w:lang w:val="en-US" w:eastAsia="ru-RU"/>
          <w14:textFill>
            <w14:solidFill>
              <w14:schemeClr w14:val="tx1"/>
            </w14:solidFill>
          </w14:textFill>
        </w:rPr>
        <w:t xml:space="preserve"> </w:t>
      </w:r>
      <w:r>
        <w:rPr>
          <w:rFonts w:ascii="Times New Roman" w:hAnsi="Times New Roman" w:eastAsia="Calibri" w:cs="Times New Roman"/>
          <w:b/>
          <w:color w:val="000000" w:themeColor="text1"/>
          <w:sz w:val="24"/>
          <w:szCs w:val="24"/>
          <w:lang w:val="en-US" w:eastAsia="ru-RU"/>
          <w14:textFill>
            <w14:solidFill>
              <w14:schemeClr w14:val="tx1"/>
            </w14:solidFill>
          </w14:textFill>
        </w:rPr>
        <w:t xml:space="preserve">30.03.2026 – 20.05.2026 </w:t>
      </w:r>
      <w:r>
        <w:rPr>
          <w:rFonts w:ascii="Times New Roman" w:hAnsi="Times New Roman" w:eastAsia="Times New Roman" w:cs="Times New Roman"/>
          <w:i/>
          <w:color w:val="000000" w:themeColor="text1"/>
          <w:sz w:val="24"/>
          <w:szCs w:val="24"/>
          <w:lang w:val="en-US"/>
          <w14:textFill>
            <w14:solidFill>
              <w14:schemeClr w14:val="tx1"/>
            </w14:solidFill>
          </w14:textFill>
        </w:rPr>
        <w:t>(</w:t>
      </w:r>
      <w:r>
        <w:rPr>
          <w:rFonts w:hint="default" w:cs="Times New Roman"/>
          <w:b/>
          <w:bCs/>
          <w:i/>
          <w:color w:val="000000" w:themeColor="text1"/>
          <w:sz w:val="24"/>
          <w:szCs w:val="24"/>
          <w:lang w:val="ro-RO"/>
          <w14:textFill>
            <w14:solidFill>
              <w14:schemeClr w14:val="tx1"/>
            </w14:solidFill>
          </w14:textFill>
        </w:rPr>
        <w:t>A</w:t>
      </w:r>
      <w:r>
        <w:rPr>
          <w:rFonts w:ascii="Times New Roman" w:hAnsi="Times New Roman" w:eastAsia="Times New Roman" w:cs="Times New Roman"/>
          <w:b/>
          <w:i/>
          <w:color w:val="000000" w:themeColor="text1"/>
          <w:sz w:val="24"/>
          <w:szCs w:val="24"/>
          <w:lang w:val="en-US"/>
          <w14:textFill>
            <w14:solidFill>
              <w14:schemeClr w14:val="tx1"/>
            </w14:solidFill>
          </w14:textFill>
        </w:rPr>
        <w:t>nexa nr.</w:t>
      </w:r>
      <w:r>
        <w:rPr>
          <w:rFonts w:hint="default" w:cs="Times New Roman"/>
          <w:b/>
          <w:i/>
          <w:color w:val="000000" w:themeColor="text1"/>
          <w:sz w:val="24"/>
          <w:szCs w:val="24"/>
          <w:lang w:val="ro-RO"/>
          <w14:textFill>
            <w14:solidFill>
              <w14:schemeClr w14:val="tx1"/>
            </w14:solidFill>
          </w14:textFill>
        </w:rPr>
        <w:t xml:space="preserve"> </w:t>
      </w:r>
      <w:r>
        <w:rPr>
          <w:rFonts w:ascii="Times New Roman" w:hAnsi="Times New Roman" w:eastAsia="Times New Roman" w:cs="Times New Roman"/>
          <w:b/>
          <w:i/>
          <w:color w:val="000000" w:themeColor="text1"/>
          <w:sz w:val="24"/>
          <w:szCs w:val="24"/>
          <w:lang w:val="en-US"/>
          <w14:textFill>
            <w14:solidFill>
              <w14:schemeClr w14:val="tx1"/>
            </w14:solidFill>
          </w14:textFill>
        </w:rPr>
        <w:t>2)</w:t>
      </w:r>
    </w:p>
    <w:p w14:paraId="01F44C49">
      <w:pPr>
        <w:pStyle w:val="22"/>
        <w:numPr>
          <w:ilvl w:val="0"/>
          <w:numId w:val="3"/>
        </w:numPr>
        <w:tabs>
          <w:tab w:val="left" w:pos="709"/>
          <w:tab w:val="left" w:pos="851"/>
        </w:tabs>
        <w:ind w:left="0" w:firstLine="567"/>
        <w:jc w:val="both"/>
        <w:rPr>
          <w:rFonts w:eastAsia="Calibri"/>
          <w:b/>
          <w:lang w:val="en-US"/>
        </w:rPr>
      </w:pPr>
      <w:r>
        <w:rPr>
          <w:lang w:val="en-US"/>
        </w:rPr>
        <w:t>Controlul asupra realizării deciziei în cauză, se pune în sarcina Comisiilor consultative de specialitate.</w:t>
      </w:r>
    </w:p>
    <w:p w14:paraId="4F79B979">
      <w:pPr>
        <w:pStyle w:val="22"/>
        <w:numPr>
          <w:ilvl w:val="0"/>
          <w:numId w:val="3"/>
        </w:numPr>
        <w:tabs>
          <w:tab w:val="left" w:pos="709"/>
          <w:tab w:val="left" w:pos="851"/>
        </w:tabs>
        <w:ind w:left="0" w:firstLine="567"/>
        <w:jc w:val="both"/>
        <w:rPr>
          <w:rFonts w:eastAsia="Calibri"/>
          <w:b/>
          <w:lang w:val="en-US"/>
        </w:rPr>
      </w:pPr>
      <w:r>
        <w:rPr>
          <w:lang w:val="en-US"/>
        </w:rPr>
        <w:t>Prezenta decizie poate fi contestată la Judecătoria mun. Bălți cu sediul central (str. Hotinului nr. 43) în termen de 30 zile de la data publicării, potrivit prevederilor Codului Administrativ al Republicii Moldova nr. 116/2018.</w:t>
      </w:r>
    </w:p>
    <w:p w14:paraId="1CD82842">
      <w:pPr>
        <w:jc w:val="both"/>
        <w:rPr>
          <w:rFonts w:eastAsia="Calibri"/>
          <w:b/>
          <w:lang w:val="it-IT"/>
        </w:rPr>
      </w:pPr>
    </w:p>
    <w:p w14:paraId="1D2F98F4">
      <w:pPr>
        <w:jc w:val="both"/>
        <w:rPr>
          <w:rFonts w:eastAsia="Calibri"/>
          <w:b/>
          <w:lang w:val="it-IT"/>
        </w:rPr>
      </w:pPr>
    </w:p>
    <w:p w14:paraId="1D0AC118">
      <w:pPr>
        <w:jc w:val="both"/>
        <w:rPr>
          <w:rFonts w:hint="default"/>
          <w:lang w:val="ro-RO"/>
        </w:rPr>
      </w:pPr>
      <w:r>
        <w:rPr>
          <w:rFonts w:eastAsia="Calibri"/>
          <w:b/>
          <w:lang w:val="it-IT"/>
        </w:rPr>
        <w:t>Preşedint</w:t>
      </w:r>
      <w:r>
        <w:rPr>
          <w:rFonts w:hint="default" w:eastAsia="Calibri"/>
          <w:b/>
          <w:lang w:val="ro-RO"/>
        </w:rPr>
        <w:t>a</w:t>
      </w:r>
      <w:r>
        <w:rPr>
          <w:rFonts w:eastAsia="Calibri"/>
          <w:b/>
          <w:lang w:val="it-IT"/>
        </w:rPr>
        <w:t xml:space="preserve"> şedinţei</w:t>
      </w:r>
      <w:r>
        <w:rPr>
          <w:rFonts w:eastAsia="Calibri"/>
          <w:b/>
          <w:lang w:val="it-IT"/>
        </w:rPr>
        <w:tab/>
      </w:r>
      <w:r>
        <w:rPr>
          <w:rFonts w:eastAsia="Calibri"/>
          <w:b/>
          <w:lang w:val="it-IT"/>
        </w:rPr>
        <w:tab/>
      </w:r>
      <w:r>
        <w:rPr>
          <w:rFonts w:eastAsia="Calibri"/>
          <w:b/>
          <w:lang w:val="it-IT"/>
        </w:rPr>
        <w:t xml:space="preserve">                                                                                   </w:t>
      </w:r>
      <w:r>
        <w:rPr>
          <w:rFonts w:hint="default" w:eastAsia="Calibri"/>
          <w:b/>
          <w:lang w:val="ro-RO"/>
        </w:rPr>
        <w:t>Oxana BONTEA</w:t>
      </w:r>
    </w:p>
    <w:p w14:paraId="409E6958">
      <w:pPr>
        <w:tabs>
          <w:tab w:val="left" w:pos="1860"/>
        </w:tabs>
        <w:jc w:val="both"/>
        <w:rPr>
          <w:rFonts w:eastAsia="Calibri"/>
          <w:b/>
          <w:lang w:val="it-IT"/>
        </w:rPr>
      </w:pPr>
    </w:p>
    <w:p w14:paraId="183C3494">
      <w:pPr>
        <w:tabs>
          <w:tab w:val="left" w:pos="1860"/>
        </w:tabs>
        <w:jc w:val="both"/>
        <w:rPr>
          <w:rFonts w:eastAsia="Calibri"/>
          <w:b/>
          <w:lang w:val="it-IT"/>
        </w:rPr>
      </w:pPr>
    </w:p>
    <w:p w14:paraId="58B9E2E9">
      <w:pPr>
        <w:tabs>
          <w:tab w:val="left" w:pos="1860"/>
        </w:tabs>
        <w:jc w:val="both"/>
        <w:rPr>
          <w:rFonts w:eastAsia="Calibri"/>
          <w:b/>
          <w:lang w:val="it-IT"/>
        </w:rPr>
      </w:pPr>
      <w:r>
        <w:rPr>
          <w:rFonts w:eastAsia="Calibri"/>
          <w:b/>
          <w:lang w:val="it-IT"/>
        </w:rPr>
        <w:t>CONTRASEMNAT:</w:t>
      </w:r>
    </w:p>
    <w:p w14:paraId="6E42F9FB">
      <w:pPr>
        <w:tabs>
          <w:tab w:val="left" w:pos="1860"/>
        </w:tabs>
        <w:jc w:val="both"/>
        <w:rPr>
          <w:rFonts w:eastAsia="Calibri"/>
          <w:b/>
          <w:lang w:val="it-IT"/>
        </w:rPr>
      </w:pPr>
      <w:r>
        <w:rPr>
          <w:rFonts w:eastAsia="Calibri"/>
          <w:b/>
          <w:lang w:val="it-IT"/>
        </w:rPr>
        <w:t>Secretara interimară a  Consiliului raional                                                     Angela MIHALIUC</w:t>
      </w:r>
    </w:p>
    <w:p w14:paraId="1A7CFD42">
      <w:pPr>
        <w:tabs>
          <w:tab w:val="left" w:pos="1860"/>
        </w:tabs>
        <w:jc w:val="both"/>
        <w:rPr>
          <w:rFonts w:eastAsia="Calibri"/>
          <w:b/>
          <w:lang w:val="it-IT"/>
        </w:rPr>
      </w:pPr>
    </w:p>
    <w:p w14:paraId="6AA79440">
      <w:pPr>
        <w:rPr>
          <w:b/>
          <w:i/>
          <w:lang w:val="en-US"/>
        </w:rPr>
      </w:pPr>
      <w:r>
        <w:rPr>
          <w:b/>
          <w:i/>
          <w:lang w:val="en-US"/>
        </w:rPr>
        <w:t xml:space="preserve">Conform originalului </w:t>
      </w:r>
    </w:p>
    <w:p w14:paraId="39EF5D40">
      <w:pPr>
        <w:tabs>
          <w:tab w:val="left" w:pos="1860"/>
        </w:tabs>
        <w:jc w:val="both"/>
        <w:rPr>
          <w:rFonts w:eastAsia="Calibri"/>
          <w:b/>
          <w:lang w:val="it-IT"/>
        </w:rPr>
      </w:pPr>
      <w:r>
        <w:rPr>
          <w:b/>
          <w:lang w:val="en-US"/>
        </w:rPr>
        <w:t>Secretară interimară a Consiliului raional</w:t>
      </w:r>
      <w:r>
        <w:rPr>
          <w:b/>
          <w:lang w:val="en-US"/>
        </w:rPr>
        <w:tab/>
      </w:r>
      <w:r>
        <w:rPr>
          <w:b/>
          <w:lang w:val="en-US"/>
        </w:rPr>
        <w:t xml:space="preserve">                                           Angela MIHALIUC</w:t>
      </w:r>
    </w:p>
    <w:p w14:paraId="1896D7CF">
      <w:pPr>
        <w:tabs>
          <w:tab w:val="left" w:pos="1860"/>
        </w:tabs>
        <w:jc w:val="both"/>
        <w:rPr>
          <w:rFonts w:eastAsia="Calibri"/>
          <w:b/>
          <w:lang w:val="it-IT"/>
        </w:rPr>
      </w:pPr>
    </w:p>
    <w:p w14:paraId="00053232">
      <w:pPr>
        <w:tabs>
          <w:tab w:val="left" w:pos="1860"/>
        </w:tabs>
        <w:jc w:val="both"/>
        <w:rPr>
          <w:rFonts w:eastAsia="Calibri"/>
          <w:b/>
          <w:lang w:val="it-IT"/>
        </w:rPr>
      </w:pPr>
    </w:p>
    <w:p w14:paraId="402BC850">
      <w:pPr>
        <w:tabs>
          <w:tab w:val="left" w:pos="1860"/>
        </w:tabs>
        <w:jc w:val="both"/>
        <w:rPr>
          <w:rFonts w:eastAsia="Calibri"/>
          <w:b/>
          <w:lang w:val="it-IT"/>
        </w:rPr>
      </w:pPr>
    </w:p>
    <w:p w14:paraId="59E92886">
      <w:pPr>
        <w:tabs>
          <w:tab w:val="left" w:pos="1860"/>
        </w:tabs>
        <w:jc w:val="both"/>
        <w:rPr>
          <w:rFonts w:eastAsia="Calibri"/>
          <w:b/>
          <w:lang w:val="it-IT"/>
        </w:rPr>
      </w:pPr>
    </w:p>
    <w:p w14:paraId="5639010A">
      <w:pPr>
        <w:tabs>
          <w:tab w:val="left" w:pos="1860"/>
        </w:tabs>
        <w:jc w:val="both"/>
        <w:rPr>
          <w:rFonts w:eastAsia="Calibri"/>
          <w:b/>
          <w:lang w:val="it-IT"/>
        </w:rPr>
      </w:pPr>
    </w:p>
    <w:p w14:paraId="4C3A0D36">
      <w:pPr>
        <w:tabs>
          <w:tab w:val="left" w:pos="1860"/>
        </w:tabs>
        <w:jc w:val="both"/>
        <w:rPr>
          <w:rFonts w:eastAsia="Calibri"/>
          <w:b/>
          <w:lang w:val="it-IT"/>
        </w:rPr>
      </w:pPr>
    </w:p>
    <w:p w14:paraId="52B0873A">
      <w:pPr>
        <w:tabs>
          <w:tab w:val="left" w:pos="1860"/>
        </w:tabs>
        <w:jc w:val="both"/>
        <w:rPr>
          <w:rFonts w:eastAsia="Calibri"/>
          <w:b/>
          <w:lang w:val="it-IT"/>
        </w:rPr>
      </w:pPr>
    </w:p>
    <w:p w14:paraId="19B49667">
      <w:pPr>
        <w:tabs>
          <w:tab w:val="left" w:pos="1860"/>
        </w:tabs>
        <w:jc w:val="both"/>
        <w:rPr>
          <w:rFonts w:eastAsia="Calibri"/>
          <w:b/>
          <w:lang w:val="it-IT"/>
        </w:rPr>
      </w:pPr>
    </w:p>
    <w:p w14:paraId="006F0944">
      <w:pPr>
        <w:tabs>
          <w:tab w:val="left" w:pos="1860"/>
        </w:tabs>
        <w:jc w:val="both"/>
        <w:rPr>
          <w:rFonts w:eastAsia="Calibri"/>
          <w:b/>
          <w:lang w:val="it-IT"/>
        </w:rPr>
        <w:sectPr>
          <w:pgSz w:w="11906" w:h="16838"/>
          <w:pgMar w:top="851" w:right="851" w:bottom="851" w:left="1418" w:header="709" w:footer="709" w:gutter="0"/>
          <w:cols w:space="708" w:num="1"/>
          <w:docGrid w:linePitch="360" w:charSpace="0"/>
        </w:sectPr>
      </w:pPr>
    </w:p>
    <w:p w14:paraId="06577162">
      <w:pPr>
        <w:spacing w:after="0" w:line="240" w:lineRule="auto"/>
        <w:jc w:val="right"/>
        <w:rPr>
          <w:rFonts w:ascii="Times New Roman" w:hAnsi="Times New Roman" w:eastAsia="Calibri" w:cs="Times New Roman"/>
          <w:b/>
          <w:sz w:val="20"/>
          <w:szCs w:val="20"/>
          <w:lang w:val="ro-RO" w:eastAsia="ru-RU"/>
        </w:rPr>
      </w:pPr>
    </w:p>
    <w:p w14:paraId="0EC8F2CA">
      <w:pPr>
        <w:spacing w:after="0" w:line="240" w:lineRule="auto"/>
        <w:jc w:val="right"/>
        <w:rPr>
          <w:rFonts w:ascii="Times New Roman" w:hAnsi="Times New Roman" w:eastAsia="Calibri" w:cs="Times New Roman"/>
          <w:b/>
          <w:sz w:val="20"/>
          <w:szCs w:val="20"/>
          <w:lang w:val="ro-RO" w:eastAsia="ru-RU"/>
        </w:rPr>
      </w:pPr>
      <w:r>
        <w:rPr>
          <w:rFonts w:ascii="Times New Roman" w:hAnsi="Times New Roman" w:eastAsia="Calibri" w:cs="Times New Roman"/>
          <w:b/>
          <w:sz w:val="20"/>
          <w:szCs w:val="20"/>
          <w:lang w:val="ro-RO" w:eastAsia="ru-RU"/>
        </w:rPr>
        <w:t>Anexa nr. 1</w:t>
      </w:r>
    </w:p>
    <w:p w14:paraId="750FB1C6">
      <w:pPr>
        <w:spacing w:after="0" w:line="240" w:lineRule="auto"/>
        <w:jc w:val="right"/>
        <w:rPr>
          <w:rFonts w:ascii="Times New Roman" w:hAnsi="Times New Roman" w:eastAsia="Calibri" w:cs="Times New Roman"/>
          <w:b/>
          <w:sz w:val="20"/>
          <w:szCs w:val="20"/>
          <w:lang w:val="ro-RO" w:eastAsia="ru-RU"/>
        </w:rPr>
      </w:pPr>
      <w:r>
        <w:rPr>
          <w:rFonts w:ascii="Times New Roman" w:hAnsi="Times New Roman" w:eastAsia="Calibri" w:cs="Times New Roman"/>
          <w:b/>
          <w:sz w:val="20"/>
          <w:szCs w:val="20"/>
          <w:lang w:val="ro-RO" w:eastAsia="ru-RU"/>
        </w:rPr>
        <w:t xml:space="preserve"> la Decizia nr. _</w:t>
      </w:r>
      <w:r>
        <w:rPr>
          <w:rFonts w:hint="default" w:eastAsia="Calibri" w:cs="Times New Roman"/>
          <w:b/>
          <w:sz w:val="20"/>
          <w:szCs w:val="20"/>
          <w:u w:val="single"/>
          <w:lang w:val="ro-RO" w:eastAsia="ru-RU"/>
        </w:rPr>
        <w:t>3/21</w:t>
      </w:r>
      <w:r>
        <w:rPr>
          <w:rFonts w:ascii="Times New Roman" w:hAnsi="Times New Roman" w:eastAsia="Calibri" w:cs="Times New Roman"/>
          <w:b/>
          <w:sz w:val="20"/>
          <w:szCs w:val="20"/>
          <w:lang w:val="ro-RO" w:eastAsia="ru-RU"/>
        </w:rPr>
        <w:t xml:space="preserve">_ </w:t>
      </w:r>
    </w:p>
    <w:p w14:paraId="117061DA">
      <w:pPr>
        <w:spacing w:after="0" w:line="240" w:lineRule="auto"/>
        <w:jc w:val="right"/>
        <w:rPr>
          <w:rFonts w:ascii="Times New Roman" w:hAnsi="Times New Roman" w:eastAsia="Calibri" w:cs="Times New Roman"/>
          <w:b/>
          <w:sz w:val="20"/>
          <w:szCs w:val="20"/>
          <w:lang w:val="ro-RO" w:eastAsia="ru-RU"/>
        </w:rPr>
      </w:pPr>
      <w:r>
        <w:rPr>
          <w:rFonts w:ascii="Times New Roman" w:hAnsi="Times New Roman" w:eastAsia="Calibri" w:cs="Times New Roman"/>
          <w:b/>
          <w:sz w:val="20"/>
          <w:szCs w:val="20"/>
          <w:lang w:val="ro-RO" w:eastAsia="ru-RU"/>
        </w:rPr>
        <w:t xml:space="preserve">        din „_</w:t>
      </w:r>
      <w:r>
        <w:rPr>
          <w:rFonts w:hint="default" w:eastAsia="Calibri" w:cs="Times New Roman"/>
          <w:b/>
          <w:sz w:val="20"/>
          <w:szCs w:val="20"/>
          <w:u w:val="single"/>
          <w:lang w:val="ro-RO" w:eastAsia="ru-RU"/>
        </w:rPr>
        <w:t>05</w:t>
      </w:r>
      <w:r>
        <w:rPr>
          <w:rFonts w:ascii="Times New Roman" w:hAnsi="Times New Roman" w:eastAsia="Calibri" w:cs="Times New Roman"/>
          <w:b/>
          <w:sz w:val="20"/>
          <w:szCs w:val="20"/>
          <w:lang w:val="ro-RO" w:eastAsia="ru-RU"/>
        </w:rPr>
        <w:t>_”__</w:t>
      </w:r>
      <w:r>
        <w:rPr>
          <w:rFonts w:hint="default" w:eastAsia="Calibri" w:cs="Times New Roman"/>
          <w:b/>
          <w:sz w:val="20"/>
          <w:szCs w:val="20"/>
          <w:u w:val="single"/>
          <w:lang w:val="ro-RO" w:eastAsia="ru-RU"/>
        </w:rPr>
        <w:t>iunie</w:t>
      </w:r>
      <w:r>
        <w:rPr>
          <w:rFonts w:ascii="Times New Roman" w:hAnsi="Times New Roman" w:eastAsia="Calibri" w:cs="Times New Roman"/>
          <w:b/>
          <w:sz w:val="20"/>
          <w:szCs w:val="20"/>
          <w:lang w:val="ro-RO" w:eastAsia="ru-RU"/>
        </w:rPr>
        <w:t>__2026</w:t>
      </w:r>
    </w:p>
    <w:p w14:paraId="7339CFBD">
      <w:pPr>
        <w:spacing w:after="0" w:line="240" w:lineRule="auto"/>
        <w:jc w:val="right"/>
        <w:rPr>
          <w:rFonts w:ascii="Times New Roman" w:hAnsi="Times New Roman" w:eastAsia="Calibri" w:cs="Times New Roman"/>
          <w:b/>
          <w:sz w:val="18"/>
          <w:szCs w:val="18"/>
          <w:lang w:val="ro-RO" w:eastAsia="ru-RU"/>
        </w:rPr>
      </w:pPr>
    </w:p>
    <w:p w14:paraId="4F523F9B">
      <w:pPr>
        <w:spacing w:after="0" w:line="240" w:lineRule="auto"/>
        <w:jc w:val="center"/>
        <w:rPr>
          <w:rFonts w:ascii="Times New Roman" w:hAnsi="Times New Roman" w:eastAsia="Calibri" w:cs="Times New Roman"/>
          <w:b/>
          <w:sz w:val="24"/>
          <w:szCs w:val="24"/>
          <w:lang w:val="ro-RO" w:eastAsia="ru-RU"/>
        </w:rPr>
      </w:pPr>
      <w:r>
        <w:rPr>
          <w:rFonts w:ascii="Times New Roman" w:hAnsi="Times New Roman" w:eastAsia="Calibri" w:cs="Times New Roman"/>
          <w:b/>
          <w:sz w:val="24"/>
          <w:szCs w:val="24"/>
          <w:lang w:val="ro-RO" w:eastAsia="ru-RU"/>
        </w:rPr>
        <w:t>Notă informativă</w:t>
      </w:r>
    </w:p>
    <w:p w14:paraId="478798FC">
      <w:pPr>
        <w:spacing w:after="0" w:line="240" w:lineRule="auto"/>
        <w:jc w:val="center"/>
        <w:rPr>
          <w:rFonts w:ascii="Times New Roman" w:hAnsi="Times New Roman" w:eastAsia="Calibri" w:cs="Times New Roman"/>
          <w:b/>
          <w:lang w:val="ro-RO" w:eastAsia="ru-RU"/>
        </w:rPr>
      </w:pPr>
      <w:r>
        <w:rPr>
          <w:rFonts w:ascii="Times New Roman" w:hAnsi="Times New Roman" w:eastAsia="Calibri" w:cs="Times New Roman"/>
          <w:b/>
          <w:lang w:val="ro-RO" w:eastAsia="ru-RU"/>
        </w:rPr>
        <w:t xml:space="preserve">privind realizarea deciziilor aprobate la </w:t>
      </w:r>
      <w:r>
        <w:rPr>
          <w:rFonts w:ascii="Times New Roman" w:hAnsi="Times New Roman" w:eastAsia="Calibri" w:cs="Times New Roman"/>
          <w:b/>
          <w:color w:val="000000" w:themeColor="text1"/>
          <w:lang w:val="en-US" w:eastAsia="ru-RU"/>
          <w14:textFill>
            <w14:solidFill>
              <w14:schemeClr w14:val="tx1"/>
            </w14:solidFill>
          </w14:textFill>
        </w:rPr>
        <w:t xml:space="preserve">ședința ordinară din </w:t>
      </w:r>
      <w:r>
        <w:rPr>
          <w:rFonts w:ascii="Times New Roman" w:hAnsi="Times New Roman" w:eastAsia="Calibri" w:cs="Times New Roman"/>
          <w:b/>
          <w:color w:val="auto"/>
          <w:lang w:val="en-US" w:eastAsia="ru-RU"/>
        </w:rPr>
        <w:t xml:space="preserve">30.03.2026 </w:t>
      </w:r>
      <w:r>
        <w:rPr>
          <w:rFonts w:ascii="Times New Roman" w:hAnsi="Times New Roman" w:eastAsia="Calibri" w:cs="Times New Roman"/>
          <w:b/>
          <w:color w:val="C00000"/>
          <w:lang w:val="ro-RO" w:eastAsia="ru-RU"/>
        </w:rPr>
        <w:t xml:space="preserve"> </w:t>
      </w:r>
      <w:r>
        <w:rPr>
          <w:rFonts w:ascii="Times New Roman" w:hAnsi="Times New Roman" w:eastAsia="Calibri" w:cs="Times New Roman"/>
          <w:b/>
          <w:lang w:val="ro-RO" w:eastAsia="ru-RU"/>
        </w:rPr>
        <w:t>a Consiliului raional</w:t>
      </w:r>
    </w:p>
    <w:tbl>
      <w:tblPr>
        <w:tblStyle w:val="7"/>
        <w:tblpPr w:leftFromText="180" w:rightFromText="180" w:vertAnchor="text" w:horzAnchor="margin" w:tblpXSpec="center" w:tblpY="67"/>
        <w:tblW w:w="15444"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9207"/>
        <w:gridCol w:w="3776"/>
        <w:gridCol w:w="1818"/>
      </w:tblGrid>
      <w:tr w14:paraId="4BC9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11" w:type="dxa"/>
            <w:shd w:val="clear" w:color="auto" w:fill="D8D8D8" w:themeFill="background1" w:themeFillShade="D9"/>
            <w:vAlign w:val="center"/>
          </w:tcPr>
          <w:p w14:paraId="1D8A6E60">
            <w:pPr>
              <w:spacing w:after="0" w:line="240" w:lineRule="auto"/>
              <w:jc w:val="center"/>
              <w:rPr>
                <w:rFonts w:ascii="Times New Roman" w:hAnsi="Times New Roman" w:eastAsia="Calibri" w:cs="Times New Roman"/>
                <w:b/>
                <w:sz w:val="24"/>
                <w:szCs w:val="24"/>
                <w:lang w:val="ro-RO" w:eastAsia="ru-RU"/>
              </w:rPr>
            </w:pPr>
            <w:r>
              <w:rPr>
                <w:rFonts w:ascii="Times New Roman" w:hAnsi="Times New Roman" w:eastAsia="Calibri" w:cs="Times New Roman"/>
                <w:b/>
                <w:sz w:val="24"/>
                <w:szCs w:val="24"/>
                <w:lang w:val="ro-RO" w:eastAsia="ru-RU"/>
              </w:rPr>
              <w:t>Nr.</w:t>
            </w:r>
          </w:p>
        </w:tc>
        <w:tc>
          <w:tcPr>
            <w:tcW w:w="9376" w:type="dxa"/>
            <w:shd w:val="clear" w:color="auto" w:fill="D8D8D8" w:themeFill="background1" w:themeFillShade="D9"/>
            <w:vAlign w:val="center"/>
          </w:tcPr>
          <w:p w14:paraId="797744A0">
            <w:pPr>
              <w:spacing w:after="0" w:line="240" w:lineRule="auto"/>
              <w:jc w:val="center"/>
              <w:rPr>
                <w:rFonts w:ascii="Times New Roman" w:hAnsi="Times New Roman" w:eastAsia="Calibri" w:cs="Times New Roman"/>
                <w:b/>
                <w:sz w:val="24"/>
                <w:szCs w:val="24"/>
                <w:lang w:val="ro-RO" w:eastAsia="ru-RU"/>
              </w:rPr>
            </w:pPr>
            <w:r>
              <w:rPr>
                <w:rFonts w:ascii="Times New Roman" w:hAnsi="Times New Roman" w:eastAsia="Calibri" w:cs="Times New Roman"/>
                <w:b/>
                <w:sz w:val="24"/>
                <w:szCs w:val="24"/>
                <w:lang w:val="ro-RO" w:eastAsia="ru-RU"/>
              </w:rPr>
              <w:t xml:space="preserve">Denumirea deciziei </w:t>
            </w:r>
          </w:p>
        </w:tc>
        <w:tc>
          <w:tcPr>
            <w:tcW w:w="3827" w:type="dxa"/>
            <w:shd w:val="clear" w:color="auto" w:fill="D8D8D8" w:themeFill="background1" w:themeFillShade="D9"/>
            <w:vAlign w:val="center"/>
          </w:tcPr>
          <w:p w14:paraId="1E8275B6">
            <w:pPr>
              <w:spacing w:after="0" w:line="240" w:lineRule="auto"/>
              <w:jc w:val="center"/>
              <w:rPr>
                <w:rFonts w:ascii="Times New Roman" w:hAnsi="Times New Roman" w:eastAsia="Calibri" w:cs="Times New Roman"/>
                <w:b/>
                <w:sz w:val="24"/>
                <w:szCs w:val="24"/>
                <w:lang w:val="ro-RO" w:eastAsia="ru-RU"/>
              </w:rPr>
            </w:pPr>
            <w:r>
              <w:rPr>
                <w:rFonts w:ascii="Times New Roman" w:hAnsi="Times New Roman" w:eastAsia="Calibri" w:cs="Times New Roman"/>
                <w:b/>
                <w:sz w:val="24"/>
                <w:szCs w:val="24"/>
                <w:lang w:val="ro-RO" w:eastAsia="ru-RU"/>
              </w:rPr>
              <w:t>Responsabil</w:t>
            </w:r>
          </w:p>
        </w:tc>
        <w:tc>
          <w:tcPr>
            <w:tcW w:w="1830" w:type="dxa"/>
            <w:shd w:val="clear" w:color="auto" w:fill="D8D8D8" w:themeFill="background1" w:themeFillShade="D9"/>
            <w:vAlign w:val="center"/>
          </w:tcPr>
          <w:p w14:paraId="229B7191">
            <w:pPr>
              <w:spacing w:after="0" w:line="240" w:lineRule="auto"/>
              <w:jc w:val="center"/>
              <w:rPr>
                <w:rFonts w:ascii="Times New Roman" w:hAnsi="Times New Roman" w:eastAsia="Calibri" w:cs="Times New Roman"/>
                <w:b/>
                <w:sz w:val="24"/>
                <w:szCs w:val="24"/>
                <w:lang w:val="ro-RO" w:eastAsia="ru-RU"/>
              </w:rPr>
            </w:pPr>
            <w:r>
              <w:rPr>
                <w:rFonts w:ascii="Times New Roman" w:hAnsi="Times New Roman" w:eastAsia="Calibri" w:cs="Times New Roman"/>
                <w:b/>
                <w:sz w:val="24"/>
                <w:szCs w:val="24"/>
                <w:lang w:val="ro-RO" w:eastAsia="ru-RU"/>
              </w:rPr>
              <w:t>Notă privind executarea deciziei</w:t>
            </w:r>
          </w:p>
        </w:tc>
      </w:tr>
      <w:tr w14:paraId="4EDB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11" w:type="dxa"/>
            <w:shd w:val="clear" w:color="auto" w:fill="auto"/>
          </w:tcPr>
          <w:p w14:paraId="03A4E901">
            <w:pPr>
              <w:spacing w:after="0" w:line="240" w:lineRule="auto"/>
              <w:jc w:val="center"/>
              <w:rPr>
                <w:rFonts w:ascii="Times New Roman" w:hAnsi="Times New Roman" w:cs="Times New Roman"/>
                <w:b/>
                <w:lang w:val="ro-RO"/>
              </w:rPr>
            </w:pPr>
            <w:r>
              <w:rPr>
                <w:rFonts w:ascii="Times New Roman" w:hAnsi="Times New Roman" w:cs="Times New Roman"/>
                <w:b/>
                <w:lang w:val="ro-RO"/>
              </w:rPr>
              <w:t>2/1</w:t>
            </w:r>
          </w:p>
        </w:tc>
        <w:tc>
          <w:tcPr>
            <w:tcW w:w="9376" w:type="dxa"/>
            <w:shd w:val="clear" w:color="auto" w:fill="FFFFFF" w:themeFill="background1"/>
          </w:tcPr>
          <w:p w14:paraId="0B2D92CD">
            <w:pPr>
              <w:shd w:val="clear" w:color="auto" w:fill="FFFFFF"/>
              <w:spacing w:after="0" w:line="240" w:lineRule="auto"/>
              <w:textAlignment w:val="baseline"/>
              <w:rPr>
                <w:rFonts w:ascii="Times New Roman" w:hAnsi="Times New Roman" w:eastAsia="Times New Roman" w:cs="Times New Roman"/>
                <w:i/>
                <w:color w:val="000000" w:themeColor="text1"/>
                <w:lang w:val="ro-RO" w:eastAsia="ru-RU"/>
                <w14:textFill>
                  <w14:solidFill>
                    <w14:schemeClr w14:val="tx1"/>
                  </w14:solidFill>
                </w14:textFill>
              </w:rPr>
            </w:pPr>
            <w:r>
              <w:fldChar w:fldCharType="begin"/>
            </w:r>
            <w:r>
              <w:instrText xml:space="preserve"> HYPERLINK "https://singerei.md/wp-content/uploads/2026/04/Decizia-2-1-ridicare-mandat.docx" </w:instrText>
            </w:r>
            <w:r>
              <w:fldChar w:fldCharType="separate"/>
            </w:r>
            <w:r>
              <w:rPr>
                <w:rFonts w:ascii="Times New Roman" w:hAnsi="Times New Roman" w:cs="Times New Roman"/>
                <w:b/>
                <w:bCs/>
                <w:color w:val="000000" w:themeColor="text1"/>
                <w:shd w:val="clear" w:color="auto" w:fill="FFFFFF"/>
                <w:lang w:val="en-US"/>
                <w14:textFill>
                  <w14:solidFill>
                    <w14:schemeClr w14:val="tx1"/>
                  </w14:solidFill>
                </w14:textFill>
              </w:rPr>
              <w:t>Cu privire la ridicarea înainte de termen a mandatului de consilier în Consiliul raional Sîngerei</w:t>
            </w:r>
            <w:r>
              <w:rPr>
                <w:rFonts w:ascii="Times New Roman" w:hAnsi="Times New Roman" w:cs="Times New Roman"/>
                <w:b/>
                <w:bCs/>
                <w:color w:val="000000" w:themeColor="text1"/>
                <w:shd w:val="clear" w:color="auto" w:fill="FFFFFF"/>
                <w:lang w:val="en-US"/>
                <w14:textFill>
                  <w14:solidFill>
                    <w14:schemeClr w14:val="tx1"/>
                  </w14:solidFill>
                </w14:textFill>
              </w:rPr>
              <w:fldChar w:fldCharType="end"/>
            </w:r>
          </w:p>
        </w:tc>
        <w:tc>
          <w:tcPr>
            <w:tcW w:w="3827" w:type="dxa"/>
            <w:shd w:val="clear" w:color="auto" w:fill="FFFFFF" w:themeFill="background1"/>
            <w:vAlign w:val="center"/>
          </w:tcPr>
          <w:p w14:paraId="7B99AD8F">
            <w:pPr>
              <w:spacing w:after="0" w:line="240" w:lineRule="auto"/>
              <w:jc w:val="center"/>
              <w:rPr>
                <w:rFonts w:ascii="Times New Roman" w:hAnsi="Times New Roman" w:eastAsia="Times New Roman" w:cs="Times New Roman"/>
                <w:b/>
                <w:bCs/>
                <w:iCs/>
                <w:color w:val="000000" w:themeColor="text1"/>
                <w:lang w:val="en-US" w:eastAsia="ru-RU"/>
                <w14:textFill>
                  <w14:solidFill>
                    <w14:schemeClr w14:val="tx1"/>
                  </w14:solidFill>
                </w14:textFill>
              </w:rPr>
            </w:pPr>
            <w:r>
              <w:rPr>
                <w:rFonts w:ascii="Times New Roman" w:hAnsi="Times New Roman" w:eastAsia="Times New Roman" w:cs="Times New Roman"/>
                <w:b/>
                <w:bCs/>
                <w:iCs/>
                <w:color w:val="000000" w:themeColor="text1"/>
                <w:lang w:val="en-US" w:eastAsia="ru-RU"/>
                <w14:textFill>
                  <w14:solidFill>
                    <w14:schemeClr w14:val="tx1"/>
                  </w14:solidFill>
                </w14:textFill>
              </w:rPr>
              <w:t>Angela MIHALIUC</w:t>
            </w:r>
          </w:p>
          <w:p w14:paraId="17D2C344">
            <w:pPr>
              <w:spacing w:after="0" w:line="24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eastAsia="Times New Roman" w:cs="Times New Roman"/>
                <w:b/>
                <w:bCs/>
                <w:i/>
                <w:iCs/>
                <w:color w:val="000000" w:themeColor="text1"/>
                <w:sz w:val="20"/>
                <w:szCs w:val="20"/>
                <w:lang w:val="en-US" w:eastAsia="ru-RU"/>
                <w14:textFill>
                  <w14:solidFill>
                    <w14:schemeClr w14:val="tx1"/>
                  </w14:solidFill>
                </w14:textFill>
              </w:rPr>
              <w:t>secretară interimară a Consiliului raional</w:t>
            </w:r>
          </w:p>
        </w:tc>
        <w:tc>
          <w:tcPr>
            <w:tcW w:w="1830" w:type="dxa"/>
            <w:shd w:val="clear" w:color="auto" w:fill="auto"/>
            <w:vAlign w:val="center"/>
          </w:tcPr>
          <w:p w14:paraId="576F95F8">
            <w:pPr>
              <w:spacing w:after="0" w:line="240" w:lineRule="auto"/>
              <w:jc w:val="center"/>
            </w:pPr>
            <w:r>
              <w:rPr>
                <w:rFonts w:ascii="Times New Roman" w:hAnsi="Times New Roman" w:eastAsia="Times New Roman" w:cs="Times New Roman"/>
                <w:b/>
                <w:color w:val="000000" w:themeColor="text1"/>
                <w:lang w:val="en-US"/>
                <w14:textFill>
                  <w14:solidFill>
                    <w14:schemeClr w14:val="tx1"/>
                  </w14:solidFill>
                </w14:textFill>
              </w:rPr>
              <w:t>Realizată</w:t>
            </w:r>
          </w:p>
        </w:tc>
      </w:tr>
      <w:tr w14:paraId="734A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11" w:type="dxa"/>
            <w:shd w:val="clear" w:color="auto" w:fill="auto"/>
          </w:tcPr>
          <w:p w14:paraId="5E88DA52">
            <w:pPr>
              <w:spacing w:after="0" w:line="240" w:lineRule="auto"/>
              <w:jc w:val="center"/>
              <w:rPr>
                <w:rFonts w:ascii="Times New Roman" w:hAnsi="Times New Roman" w:cs="Times New Roman"/>
                <w:b/>
                <w:lang w:val="ro-RO"/>
              </w:rPr>
            </w:pPr>
            <w:r>
              <w:rPr>
                <w:rFonts w:ascii="Times New Roman" w:hAnsi="Times New Roman" w:cs="Times New Roman"/>
                <w:b/>
                <w:lang w:val="ro-RO"/>
              </w:rPr>
              <w:t>2/2</w:t>
            </w:r>
          </w:p>
        </w:tc>
        <w:tc>
          <w:tcPr>
            <w:tcW w:w="9376" w:type="dxa"/>
            <w:shd w:val="clear" w:color="auto" w:fill="FFFFFF" w:themeFill="background1"/>
          </w:tcPr>
          <w:p w14:paraId="613D5536">
            <w:pPr>
              <w:shd w:val="clear" w:color="auto" w:fill="FFFFFF"/>
              <w:spacing w:after="0" w:line="240" w:lineRule="auto"/>
              <w:textAlignment w:val="baseline"/>
              <w:rPr>
                <w:rFonts w:ascii="Times New Roman" w:hAnsi="Times New Roman" w:eastAsia="Times New Roman" w:cs="Times New Roman"/>
                <w:b/>
                <w:bCs/>
                <w:color w:val="000000" w:themeColor="text1"/>
                <w:lang w:val="en-US" w:eastAsia="ru-RU"/>
                <w14:textFill>
                  <w14:solidFill>
                    <w14:schemeClr w14:val="tx1"/>
                  </w14:solidFill>
                </w14:textFill>
              </w:rPr>
            </w:pPr>
            <w:r>
              <w:fldChar w:fldCharType="begin"/>
            </w:r>
            <w:r>
              <w:instrText xml:space="preserve"> HYPERLINK "https://singerei.md/wp-content/uploads/2026/04/Decizia-2-2-Mod-Buget.docx" </w:instrText>
            </w:r>
            <w:r>
              <w:fldChar w:fldCharType="separate"/>
            </w:r>
            <w:r>
              <w:rPr>
                <w:rFonts w:ascii="Times New Roman" w:hAnsi="Times New Roman" w:eastAsia="Times New Roman" w:cs="Times New Roman"/>
                <w:b/>
                <w:bCs/>
                <w:color w:val="000000" w:themeColor="text1"/>
                <w:lang w:val="en-US" w:eastAsia="ru-RU"/>
                <w14:textFill>
                  <w14:solidFill>
                    <w14:schemeClr w14:val="tx1"/>
                  </w14:solidFill>
                </w14:textFill>
              </w:rPr>
              <w:t>Privind modificarea Deciziei nr. 7/2 din 10.12.2025„Cu privire la aprobarea bugetului raional pentru anul 2026”</w:t>
            </w:r>
            <w:r>
              <w:rPr>
                <w:rFonts w:ascii="Times New Roman" w:hAnsi="Times New Roman" w:eastAsia="Times New Roman" w:cs="Times New Roman"/>
                <w:b/>
                <w:bCs/>
                <w:color w:val="000000" w:themeColor="text1"/>
                <w:lang w:val="en-US" w:eastAsia="ru-RU"/>
                <w14:textFill>
                  <w14:solidFill>
                    <w14:schemeClr w14:val="tx1"/>
                  </w14:solidFill>
                </w14:textFill>
              </w:rPr>
              <w:fldChar w:fldCharType="end"/>
            </w:r>
          </w:p>
          <w:p w14:paraId="00C43019">
            <w:pPr>
              <w:shd w:val="clear" w:color="auto" w:fill="FFFFFF"/>
              <w:spacing w:after="0" w:line="240" w:lineRule="auto"/>
              <w:textAlignment w:val="baseline"/>
              <w:rPr>
                <w:rFonts w:ascii="Times New Roman" w:hAnsi="Times New Roman" w:eastAsia="Times New Roman" w:cs="Times New Roman"/>
                <w:b/>
                <w:bCs/>
                <w:i/>
                <w:color w:val="000000" w:themeColor="text1"/>
                <w:sz w:val="30"/>
                <w:szCs w:val="30"/>
                <w:lang w:val="en-US" w:eastAsia="ru-RU"/>
                <w14:textFill>
                  <w14:solidFill>
                    <w14:schemeClr w14:val="tx1"/>
                  </w14:solidFill>
                </w14:textFill>
              </w:rPr>
            </w:pPr>
            <w:r>
              <w:fldChar w:fldCharType="begin"/>
            </w:r>
            <w:r>
              <w:instrText xml:space="preserve"> HYPERLINK "https://singerei.md/wp-content/uploads/2026/04/Decizia-2-2-Anexa-nr.134811.doc" </w:instrText>
            </w:r>
            <w:r>
              <w:fldChar w:fldCharType="separate"/>
            </w:r>
            <w:r>
              <w:rPr>
                <w:rFonts w:ascii="Times New Roman" w:hAnsi="Times New Roman" w:eastAsia="Times New Roman" w:cs="Times New Roman"/>
                <w:b/>
                <w:bCs/>
                <w:i/>
                <w:color w:val="000000" w:themeColor="text1"/>
                <w:lang w:val="en-US" w:eastAsia="ru-RU"/>
                <w14:textFill>
                  <w14:solidFill>
                    <w14:schemeClr w14:val="tx1"/>
                  </w14:solidFill>
                </w14:textFill>
              </w:rPr>
              <w:t>Anexa nr. 1-3,5,</w:t>
            </w:r>
            <w:r>
              <w:rPr>
                <w:rFonts w:ascii="Times New Roman" w:hAnsi="Times New Roman" w:eastAsia="Times New Roman" w:cs="Times New Roman"/>
                <w:b/>
                <w:bCs/>
                <w:i/>
                <w:color w:val="000000" w:themeColor="text1"/>
                <w:lang w:val="en-US" w:eastAsia="ru-RU"/>
                <w14:textFill>
                  <w14:solidFill>
                    <w14:schemeClr w14:val="tx1"/>
                  </w14:solidFill>
                </w14:textFill>
              </w:rPr>
              <w:fldChar w:fldCharType="end"/>
            </w:r>
            <w:r>
              <w:rPr>
                <w:rFonts w:ascii="Times New Roman" w:hAnsi="Times New Roman" w:eastAsia="Times New Roman" w:cs="Times New Roman"/>
                <w:b/>
                <w:bCs/>
                <w:i/>
                <w:color w:val="000000" w:themeColor="text1"/>
                <w:lang w:val="en-US" w:eastAsia="ru-RU"/>
                <w14:textFill>
                  <w14:solidFill>
                    <w14:schemeClr w14:val="tx1"/>
                  </w14:solidFill>
                </w14:textFill>
              </w:rPr>
              <w:t xml:space="preserve">6      </w:t>
            </w:r>
            <w:r>
              <w:fldChar w:fldCharType="begin"/>
            </w:r>
            <w:r>
              <w:instrText xml:space="preserve"> HYPERLINK "https://singerei.md/wp-content/uploads/2026/04/Decizia-2-2-Anexa-nr.6.xls" </w:instrText>
            </w:r>
            <w:r>
              <w:fldChar w:fldCharType="separate"/>
            </w:r>
            <w:r>
              <w:rPr>
                <w:rFonts w:ascii="Times New Roman" w:hAnsi="Times New Roman" w:eastAsia="Times New Roman" w:cs="Times New Roman"/>
                <w:b/>
                <w:bCs/>
                <w:i/>
                <w:color w:val="000000" w:themeColor="text1"/>
                <w:lang w:val="en-US" w:eastAsia="ru-RU"/>
                <w14:textFill>
                  <w14:solidFill>
                    <w14:schemeClr w14:val="tx1"/>
                  </w14:solidFill>
                </w14:textFill>
              </w:rPr>
              <w:t>Anexa nr. 4 </w:t>
            </w:r>
            <w:r>
              <w:rPr>
                <w:rFonts w:ascii="Times New Roman" w:hAnsi="Times New Roman" w:eastAsia="Times New Roman" w:cs="Times New Roman"/>
                <w:b/>
                <w:bCs/>
                <w:i/>
                <w:color w:val="000000" w:themeColor="text1"/>
                <w:lang w:val="en-US" w:eastAsia="ru-RU"/>
                <w14:textFill>
                  <w14:solidFill>
                    <w14:schemeClr w14:val="tx1"/>
                  </w14:solidFill>
                </w14:textFill>
              </w:rPr>
              <w:fldChar w:fldCharType="end"/>
            </w:r>
            <w:r>
              <w:rPr>
                <w:rFonts w:ascii="Times New Roman" w:hAnsi="Times New Roman" w:eastAsia="Times New Roman" w:cs="Times New Roman"/>
                <w:b/>
                <w:bCs/>
                <w:i/>
                <w:color w:val="000000" w:themeColor="text1"/>
                <w:lang w:val="en-US" w:eastAsia="ru-RU"/>
                <w14:textFill>
                  <w14:solidFill>
                    <w14:schemeClr w14:val="tx1"/>
                  </w14:solidFill>
                </w14:textFill>
              </w:rPr>
              <w:t xml:space="preserve">     </w:t>
            </w:r>
            <w:r>
              <w:fldChar w:fldCharType="begin"/>
            </w:r>
            <w:r>
              <w:instrText xml:space="preserve"> HYPERLINK "https://singerei.md/wp-content/uploads/2026/04/Decizia-2-2-Anexa-nr.7-1.doc" </w:instrText>
            </w:r>
            <w:r>
              <w:fldChar w:fldCharType="separate"/>
            </w:r>
            <w:r>
              <w:rPr>
                <w:rFonts w:ascii="Times New Roman" w:hAnsi="Times New Roman" w:eastAsia="Times New Roman" w:cs="Times New Roman"/>
                <w:b/>
                <w:bCs/>
                <w:i/>
                <w:color w:val="000000" w:themeColor="text1"/>
                <w:lang w:val="en-US" w:eastAsia="ru-RU"/>
                <w14:textFill>
                  <w14:solidFill>
                    <w14:schemeClr w14:val="tx1"/>
                  </w14:solidFill>
                </w14:textFill>
              </w:rPr>
              <w:t>Anexa nr. 7</w:t>
            </w:r>
            <w:r>
              <w:rPr>
                <w:rFonts w:ascii="Times New Roman" w:hAnsi="Times New Roman" w:eastAsia="Times New Roman" w:cs="Times New Roman"/>
                <w:b/>
                <w:bCs/>
                <w:i/>
                <w:color w:val="000000" w:themeColor="text1"/>
                <w:lang w:val="en-US" w:eastAsia="ru-RU"/>
                <w14:textFill>
                  <w14:solidFill>
                    <w14:schemeClr w14:val="tx1"/>
                  </w14:solidFill>
                </w14:textFill>
              </w:rPr>
              <w:fldChar w:fldCharType="end"/>
            </w:r>
          </w:p>
        </w:tc>
        <w:tc>
          <w:tcPr>
            <w:tcW w:w="3827" w:type="dxa"/>
            <w:shd w:val="clear" w:color="auto" w:fill="FFFFFF" w:themeFill="background1"/>
            <w:vAlign w:val="center"/>
          </w:tcPr>
          <w:p w14:paraId="59E1E247">
            <w:pPr>
              <w:spacing w:after="0" w:line="24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Octavian BANARU</w:t>
            </w:r>
          </w:p>
          <w:p w14:paraId="381A59FD">
            <w:pPr>
              <w:spacing w:after="0" w:line="24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i/>
                <w:color w:val="000000" w:themeColor="text1"/>
                <w:sz w:val="20"/>
                <w:szCs w:val="20"/>
                <w:lang w:val="en-US"/>
                <w14:textFill>
                  <w14:solidFill>
                    <w14:schemeClr w14:val="tx1"/>
                  </w14:solidFill>
                </w14:textFill>
              </w:rPr>
              <w:t>șef Direcție Finanțe</w:t>
            </w:r>
          </w:p>
        </w:tc>
        <w:tc>
          <w:tcPr>
            <w:tcW w:w="1830" w:type="dxa"/>
            <w:shd w:val="clear" w:color="auto" w:fill="auto"/>
            <w:vAlign w:val="center"/>
          </w:tcPr>
          <w:p w14:paraId="636DC71C">
            <w:pPr>
              <w:spacing w:after="0" w:line="240" w:lineRule="auto"/>
              <w:jc w:val="center"/>
            </w:pPr>
            <w:r>
              <w:rPr>
                <w:rFonts w:ascii="Times New Roman" w:hAnsi="Times New Roman" w:eastAsia="Times New Roman" w:cs="Times New Roman"/>
                <w:b/>
                <w:color w:val="000000" w:themeColor="text1"/>
                <w:lang w:val="en-US"/>
                <w14:textFill>
                  <w14:solidFill>
                    <w14:schemeClr w14:val="tx1"/>
                  </w14:solidFill>
                </w14:textFill>
              </w:rPr>
              <w:t>Realizată</w:t>
            </w:r>
          </w:p>
        </w:tc>
      </w:tr>
      <w:tr w14:paraId="7F93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11" w:type="dxa"/>
            <w:shd w:val="clear" w:color="auto" w:fill="auto"/>
          </w:tcPr>
          <w:p w14:paraId="4C11E8E0">
            <w:pPr>
              <w:spacing w:after="0" w:line="240" w:lineRule="auto"/>
              <w:jc w:val="center"/>
              <w:rPr>
                <w:rFonts w:ascii="Times New Roman" w:hAnsi="Times New Roman" w:cs="Times New Roman"/>
                <w:b/>
                <w:lang w:val="ro-RO"/>
              </w:rPr>
            </w:pPr>
            <w:r>
              <w:rPr>
                <w:rFonts w:ascii="Times New Roman" w:hAnsi="Times New Roman" w:cs="Times New Roman"/>
                <w:b/>
                <w:lang w:val="ro-RO"/>
              </w:rPr>
              <w:t>2/3</w:t>
            </w:r>
          </w:p>
        </w:tc>
        <w:tc>
          <w:tcPr>
            <w:tcW w:w="9376" w:type="dxa"/>
            <w:shd w:val="clear" w:color="auto" w:fill="FFFFFF" w:themeFill="background1"/>
          </w:tcPr>
          <w:p w14:paraId="3F6DD670">
            <w:pPr>
              <w:shd w:val="clear" w:color="auto" w:fill="FFFFFF"/>
              <w:spacing w:after="0" w:line="240" w:lineRule="auto"/>
              <w:textAlignment w:val="baseline"/>
              <w:rPr>
                <w:rFonts w:ascii="Times New Roman" w:hAnsi="Times New Roman" w:eastAsia="Times New Roman" w:cs="Times New Roman"/>
                <w:b/>
                <w:bCs/>
                <w:color w:val="000000" w:themeColor="text1"/>
                <w:lang w:val="en-US" w:eastAsia="ru-RU"/>
                <w14:textFill>
                  <w14:solidFill>
                    <w14:schemeClr w14:val="tx1"/>
                  </w14:solidFill>
                </w14:textFill>
              </w:rPr>
            </w:pPr>
            <w:r>
              <w:fldChar w:fldCharType="begin"/>
            </w:r>
            <w:r>
              <w:instrText xml:space="preserve"> HYPERLINK "https://singerei.md/wp-content/uploads/2025/12/Decizia-7-3.docx" </w:instrText>
            </w:r>
            <w:r>
              <w:fldChar w:fldCharType="separate"/>
            </w:r>
            <w:r>
              <w:rPr>
                <w:rFonts w:ascii="Times New Roman" w:hAnsi="Times New Roman" w:cs="Times New Roman"/>
                <w:b/>
                <w:bCs/>
                <w:color w:val="000000" w:themeColor="text1"/>
                <w:shd w:val="clear" w:color="auto" w:fill="FFFFFF"/>
                <w:lang w:val="en-US"/>
                <w14:textFill>
                  <w14:solidFill>
                    <w14:schemeClr w14:val="tx1"/>
                  </w14:solidFill>
                </w14:textFill>
              </w:rPr>
              <w:t>Cu privire la autorizarea casării bunurilor uzate raportate la mijloacele fixe, aflate în gestiunea Direcției Finanțe</w:t>
            </w:r>
            <w:r>
              <w:rPr>
                <w:rFonts w:ascii="Times New Roman" w:hAnsi="Times New Roman" w:cs="Times New Roman"/>
                <w:b/>
                <w:bCs/>
                <w:color w:val="000000" w:themeColor="text1"/>
                <w:shd w:val="clear" w:color="auto" w:fill="FFFFFF"/>
                <w:lang w:val="en-US"/>
                <w14:textFill>
                  <w14:solidFill>
                    <w14:schemeClr w14:val="tx1"/>
                  </w14:solidFill>
                </w14:textFill>
              </w:rPr>
              <w:fldChar w:fldCharType="end"/>
            </w:r>
          </w:p>
        </w:tc>
        <w:tc>
          <w:tcPr>
            <w:tcW w:w="3827" w:type="dxa"/>
            <w:shd w:val="clear" w:color="auto" w:fill="FFFFFF" w:themeFill="background1"/>
            <w:vAlign w:val="center"/>
          </w:tcPr>
          <w:p w14:paraId="70AD9724">
            <w:pPr>
              <w:spacing w:after="0" w:line="24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Octavian BANARU</w:t>
            </w:r>
          </w:p>
          <w:p w14:paraId="4AC4D15A">
            <w:pPr>
              <w:spacing w:after="0" w:line="24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i/>
                <w:color w:val="000000" w:themeColor="text1"/>
                <w:sz w:val="20"/>
                <w:szCs w:val="20"/>
                <w:lang w:val="en-US"/>
                <w14:textFill>
                  <w14:solidFill>
                    <w14:schemeClr w14:val="tx1"/>
                  </w14:solidFill>
                </w14:textFill>
              </w:rPr>
              <w:t>șef Direcție Finanțe</w:t>
            </w:r>
          </w:p>
        </w:tc>
        <w:tc>
          <w:tcPr>
            <w:tcW w:w="1830" w:type="dxa"/>
            <w:shd w:val="clear" w:color="auto" w:fill="auto"/>
            <w:vAlign w:val="center"/>
          </w:tcPr>
          <w:p w14:paraId="64315345">
            <w:pPr>
              <w:spacing w:after="0" w:line="240" w:lineRule="auto"/>
              <w:jc w:val="center"/>
            </w:pPr>
            <w:r>
              <w:rPr>
                <w:rFonts w:ascii="Times New Roman" w:hAnsi="Times New Roman" w:eastAsia="Times New Roman" w:cs="Times New Roman"/>
                <w:b/>
                <w:color w:val="000000" w:themeColor="text1"/>
                <w:lang w:val="en-US"/>
                <w14:textFill>
                  <w14:solidFill>
                    <w14:schemeClr w14:val="tx1"/>
                  </w14:solidFill>
                </w14:textFill>
              </w:rPr>
              <w:t>Realizată</w:t>
            </w:r>
          </w:p>
        </w:tc>
      </w:tr>
      <w:tr w14:paraId="24AE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11" w:type="dxa"/>
            <w:shd w:val="clear" w:color="auto" w:fill="auto"/>
          </w:tcPr>
          <w:p w14:paraId="1B0953D5">
            <w:pPr>
              <w:spacing w:after="0" w:line="240" w:lineRule="auto"/>
              <w:jc w:val="center"/>
              <w:rPr>
                <w:rFonts w:ascii="Times New Roman" w:hAnsi="Times New Roman" w:cs="Times New Roman"/>
                <w:b/>
                <w:lang w:val="ro-RO"/>
              </w:rPr>
            </w:pPr>
            <w:r>
              <w:rPr>
                <w:rFonts w:ascii="Times New Roman" w:hAnsi="Times New Roman" w:cs="Times New Roman"/>
                <w:b/>
                <w:lang w:val="ro-RO"/>
              </w:rPr>
              <w:t>2/4</w:t>
            </w:r>
          </w:p>
        </w:tc>
        <w:tc>
          <w:tcPr>
            <w:tcW w:w="9376" w:type="dxa"/>
            <w:shd w:val="clear" w:color="auto" w:fill="FFFFFF" w:themeFill="background1"/>
          </w:tcPr>
          <w:p w14:paraId="1B0C7605">
            <w:pPr>
              <w:shd w:val="clear" w:color="auto" w:fill="FFFFFF"/>
              <w:spacing w:after="0" w:line="240" w:lineRule="auto"/>
              <w:textAlignment w:val="baseline"/>
              <w:rPr>
                <w:rFonts w:ascii="Times New Roman" w:hAnsi="Times New Roman" w:eastAsia="Times New Roman" w:cs="Times New Roman"/>
                <w:b/>
                <w:bCs/>
                <w:color w:val="000000" w:themeColor="text1"/>
                <w:lang w:val="en-US" w:eastAsia="ru-RU"/>
                <w14:textFill>
                  <w14:solidFill>
                    <w14:schemeClr w14:val="tx1"/>
                  </w14:solidFill>
                </w14:textFill>
              </w:rPr>
            </w:pPr>
            <w:r>
              <w:fldChar w:fldCharType="begin"/>
            </w:r>
            <w:r>
              <w:instrText xml:space="preserve"> HYPERLINK "https://singerei.md/wp-content/uploads/2026/04/Decizia-2-4-casare-Aparat.docx" </w:instrText>
            </w:r>
            <w:r>
              <w:fldChar w:fldCharType="separate"/>
            </w:r>
            <w:r>
              <w:rPr>
                <w:rFonts w:ascii="Times New Roman" w:hAnsi="Times New Roman" w:eastAsia="Times New Roman" w:cs="Times New Roman"/>
                <w:b/>
                <w:bCs/>
                <w:color w:val="000000" w:themeColor="text1"/>
                <w:lang w:val="en-US" w:eastAsia="ru-RU"/>
                <w14:textFill>
                  <w14:solidFill>
                    <w14:schemeClr w14:val="tx1"/>
                  </w14:solidFill>
                </w14:textFill>
              </w:rPr>
              <w:t>Cu privire la autorizarea casării bunurilor uzate raportate la mijloacele fixe, aflate în gestiunea Aparatului Președintelui raionului Sîngerei și subdiviziunile lui</w:t>
            </w:r>
            <w:r>
              <w:rPr>
                <w:rFonts w:ascii="Times New Roman" w:hAnsi="Times New Roman" w:eastAsia="Times New Roman" w:cs="Times New Roman"/>
                <w:b/>
                <w:bCs/>
                <w:color w:val="000000" w:themeColor="text1"/>
                <w:lang w:val="en-US" w:eastAsia="ru-RU"/>
                <w14:textFill>
                  <w14:solidFill>
                    <w14:schemeClr w14:val="tx1"/>
                  </w14:solidFill>
                </w14:textFill>
              </w:rPr>
              <w:fldChar w:fldCharType="end"/>
            </w:r>
          </w:p>
          <w:p w14:paraId="0280C5BE">
            <w:pPr>
              <w:shd w:val="clear" w:color="auto" w:fill="FFFFFF"/>
              <w:spacing w:after="0" w:line="240" w:lineRule="auto"/>
              <w:textAlignment w:val="baseline"/>
              <w:rPr>
                <w:rFonts w:ascii="Times New Roman" w:hAnsi="Times New Roman" w:eastAsia="Times New Roman" w:cs="Times New Roman"/>
                <w:b/>
                <w:bCs/>
                <w:i/>
                <w:color w:val="000000" w:themeColor="text1"/>
                <w:sz w:val="30"/>
                <w:szCs w:val="30"/>
                <w:lang w:val="ro-RO" w:eastAsia="ru-RU"/>
                <w14:textFill>
                  <w14:solidFill>
                    <w14:schemeClr w14:val="tx1"/>
                  </w14:solidFill>
                </w14:textFill>
              </w:rPr>
            </w:pPr>
            <w:r>
              <w:fldChar w:fldCharType="begin"/>
            </w:r>
            <w:r>
              <w:instrText xml:space="preserve"> HYPERLINK "https://singerei.md/wp-content/uploads/2026/04/Decizia-2-4-casare-Aparat-Anexa.doc" </w:instrText>
            </w:r>
            <w:r>
              <w:fldChar w:fldCharType="separate"/>
            </w:r>
            <w:r>
              <w:rPr>
                <w:rFonts w:ascii="Times New Roman" w:hAnsi="Times New Roman" w:eastAsia="Times New Roman" w:cs="Times New Roman"/>
                <w:b/>
                <w:bCs/>
                <w:i/>
                <w:color w:val="000000" w:themeColor="text1"/>
                <w:lang w:eastAsia="ru-RU"/>
                <w14:textFill>
                  <w14:solidFill>
                    <w14:schemeClr w14:val="tx1"/>
                  </w14:solidFill>
                </w14:textFill>
              </w:rPr>
              <w:t>Anexă</w:t>
            </w:r>
            <w:r>
              <w:rPr>
                <w:rFonts w:ascii="Times New Roman" w:hAnsi="Times New Roman" w:eastAsia="Times New Roman" w:cs="Times New Roman"/>
                <w:b/>
                <w:bCs/>
                <w:i/>
                <w:color w:val="000000" w:themeColor="text1"/>
                <w:lang w:eastAsia="ru-RU"/>
                <w14:textFill>
                  <w14:solidFill>
                    <w14:schemeClr w14:val="tx1"/>
                  </w14:solidFill>
                </w14:textFill>
              </w:rPr>
              <w:fldChar w:fldCharType="end"/>
            </w:r>
          </w:p>
        </w:tc>
        <w:tc>
          <w:tcPr>
            <w:tcW w:w="3827" w:type="dxa"/>
            <w:shd w:val="clear" w:color="auto" w:fill="FFFFFF" w:themeFill="background1"/>
            <w:vAlign w:val="center"/>
          </w:tcPr>
          <w:p w14:paraId="339037A3">
            <w:pPr>
              <w:spacing w:after="0" w:line="240" w:lineRule="auto"/>
              <w:jc w:val="center"/>
              <w:rPr>
                <w:rStyle w:val="9"/>
                <w:rFonts w:ascii="Times New Roman" w:hAnsi="Times New Roman" w:cs="Times New Roman"/>
                <w:b/>
                <w:bCs/>
                <w:i w:val="0"/>
                <w:color w:val="000000" w:themeColor="text1"/>
                <w:shd w:val="clear" w:color="auto" w:fill="FFFFFF"/>
                <w:lang w:val="en-US"/>
                <w14:textFill>
                  <w14:solidFill>
                    <w14:schemeClr w14:val="tx1"/>
                  </w14:solidFill>
                </w14:textFill>
              </w:rPr>
            </w:pPr>
            <w:r>
              <w:rPr>
                <w:rStyle w:val="9"/>
                <w:rFonts w:ascii="Times New Roman" w:hAnsi="Times New Roman" w:cs="Times New Roman"/>
                <w:b/>
                <w:bCs/>
                <w:i w:val="0"/>
                <w:color w:val="000000" w:themeColor="text1"/>
                <w:shd w:val="clear" w:color="auto" w:fill="FFFFFF"/>
                <w:lang w:val="en-US"/>
                <w14:textFill>
                  <w14:solidFill>
                    <w14:schemeClr w14:val="tx1"/>
                  </w14:solidFill>
                </w14:textFill>
              </w:rPr>
              <w:t xml:space="preserve">Ala DOAGĂ </w:t>
            </w:r>
          </w:p>
          <w:p w14:paraId="6FAF1937">
            <w:pPr>
              <w:spacing w:after="0" w:line="240" w:lineRule="auto"/>
              <w:jc w:val="center"/>
              <w:rPr>
                <w:rFonts w:ascii="Times New Roman" w:hAnsi="Times New Roman" w:cs="Times New Roman"/>
                <w:b/>
                <w:color w:val="000000" w:themeColor="text1"/>
                <w:lang w:val="en-US"/>
                <w14:textFill>
                  <w14:solidFill>
                    <w14:schemeClr w14:val="tx1"/>
                  </w14:solidFill>
                </w14:textFill>
              </w:rPr>
            </w:pPr>
            <w:r>
              <w:rPr>
                <w:rStyle w:val="9"/>
                <w:rFonts w:ascii="Times New Roman" w:hAnsi="Times New Roman" w:cs="Times New Roman"/>
                <w:b/>
                <w:bCs/>
                <w:color w:val="000000" w:themeColor="text1"/>
                <w:sz w:val="20"/>
                <w:szCs w:val="20"/>
                <w:shd w:val="clear" w:color="auto" w:fill="FFFFFF"/>
                <w:lang w:val="en-US"/>
                <w14:textFill>
                  <w14:solidFill>
                    <w14:schemeClr w14:val="tx1"/>
                  </w14:solidFill>
                </w14:textFill>
              </w:rPr>
              <w:t>șefă Serviciul Financiar, Contabilă șefă</w:t>
            </w:r>
          </w:p>
        </w:tc>
        <w:tc>
          <w:tcPr>
            <w:tcW w:w="1830" w:type="dxa"/>
            <w:shd w:val="clear" w:color="auto" w:fill="auto"/>
            <w:vAlign w:val="center"/>
          </w:tcPr>
          <w:p w14:paraId="5DF7B830">
            <w:pPr>
              <w:spacing w:after="0" w:line="240" w:lineRule="auto"/>
              <w:jc w:val="center"/>
              <w:rPr>
                <w:rFonts w:ascii="Times New Roman" w:hAnsi="Times New Roman" w:eastAsia="Times New Roman" w:cs="Times New Roman"/>
                <w:b/>
                <w:color w:val="000000" w:themeColor="text1"/>
                <w:lang w:val="en-US"/>
                <w14:textFill>
                  <w14:solidFill>
                    <w14:schemeClr w14:val="tx1"/>
                  </w14:solidFill>
                </w14:textFill>
              </w:rPr>
            </w:pPr>
            <w:r>
              <w:rPr>
                <w:rFonts w:ascii="Times New Roman" w:hAnsi="Times New Roman" w:eastAsia="Times New Roman" w:cs="Times New Roman"/>
                <w:b/>
                <w:color w:val="000000" w:themeColor="text1"/>
                <w:lang w:val="en-US"/>
                <w14:textFill>
                  <w14:solidFill>
                    <w14:schemeClr w14:val="tx1"/>
                  </w14:solidFill>
                </w14:textFill>
              </w:rPr>
              <w:t>Realizată</w:t>
            </w:r>
          </w:p>
        </w:tc>
      </w:tr>
      <w:tr w14:paraId="4F68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11" w:type="dxa"/>
            <w:shd w:val="clear" w:color="auto" w:fill="auto"/>
          </w:tcPr>
          <w:p w14:paraId="5E5353A2">
            <w:pPr>
              <w:spacing w:after="0" w:line="240" w:lineRule="auto"/>
              <w:jc w:val="center"/>
              <w:rPr>
                <w:rFonts w:ascii="Times New Roman" w:hAnsi="Times New Roman" w:cs="Times New Roman"/>
                <w:b/>
                <w:lang w:val="ro-RO"/>
              </w:rPr>
            </w:pPr>
            <w:r>
              <w:rPr>
                <w:rFonts w:ascii="Times New Roman" w:hAnsi="Times New Roman" w:cs="Times New Roman"/>
                <w:b/>
                <w:lang w:val="ro-RO"/>
              </w:rPr>
              <w:t>2/5</w:t>
            </w:r>
          </w:p>
        </w:tc>
        <w:tc>
          <w:tcPr>
            <w:tcW w:w="9376" w:type="dxa"/>
            <w:shd w:val="clear" w:color="auto" w:fill="FFFFFF" w:themeFill="background1"/>
          </w:tcPr>
          <w:p w14:paraId="0CD540FD">
            <w:pPr>
              <w:shd w:val="clear" w:color="auto" w:fill="FFFFFF"/>
              <w:spacing w:after="0" w:line="240" w:lineRule="auto"/>
              <w:textAlignment w:val="baseline"/>
              <w:rPr>
                <w:rFonts w:ascii="Times New Roman" w:hAnsi="Times New Roman" w:eastAsia="Times New Roman" w:cs="Times New Roman"/>
                <w:b/>
                <w:bCs/>
                <w:color w:val="000000" w:themeColor="text1"/>
                <w:lang w:val="en-US" w:eastAsia="ru-RU"/>
                <w14:textFill>
                  <w14:solidFill>
                    <w14:schemeClr w14:val="tx1"/>
                  </w14:solidFill>
                </w14:textFill>
              </w:rPr>
            </w:pPr>
            <w:r>
              <w:fldChar w:fldCharType="begin"/>
            </w:r>
            <w:r>
              <w:instrText xml:space="preserve"> HYPERLINK "https://singerei.md/wp-content/uploads/2026/04/Decizia-2-5-Masa-lemnoasa.docx" </w:instrText>
            </w:r>
            <w:r>
              <w:fldChar w:fldCharType="separate"/>
            </w:r>
            <w:r>
              <w:rPr>
                <w:rFonts w:ascii="Times New Roman" w:hAnsi="Times New Roman" w:cs="Times New Roman"/>
                <w:b/>
                <w:bCs/>
                <w:color w:val="000000" w:themeColor="text1"/>
                <w:shd w:val="clear" w:color="auto" w:fill="FFFFFF"/>
                <w:lang w:val="en-US"/>
                <w14:textFill>
                  <w14:solidFill>
                    <w14:schemeClr w14:val="tx1"/>
                  </w14:solidFill>
                </w14:textFill>
              </w:rPr>
              <w:t xml:space="preserve">Privind transmiterea masei lemnoase din proprietatea publică a raionului Sîngerei (gestiunea Aparatul Președintelui raionul Sîngerei) în proprietatea publică a unităţilor administrativ-teritoriale de nivelul I ( Primăria s. Radoaia, Primăria com. </w:t>
            </w:r>
            <w:r>
              <w:rPr>
                <w:rFonts w:ascii="Times New Roman" w:hAnsi="Times New Roman" w:cs="Times New Roman"/>
                <w:b/>
                <w:bCs/>
                <w:color w:val="000000" w:themeColor="text1"/>
                <w:shd w:val="clear" w:color="auto" w:fill="FFFFFF"/>
                <w14:textFill>
                  <w14:solidFill>
                    <w14:schemeClr w14:val="tx1"/>
                  </w14:solidFill>
                </w14:textFill>
              </w:rPr>
              <w:t>Heciul Nou)</w:t>
            </w:r>
            <w:r>
              <w:rPr>
                <w:rFonts w:ascii="Times New Roman" w:hAnsi="Times New Roman" w:cs="Times New Roman"/>
                <w:b/>
                <w:bCs/>
                <w:color w:val="000000" w:themeColor="text1"/>
                <w:shd w:val="clear" w:color="auto" w:fill="FFFFFF"/>
                <w14:textFill>
                  <w14:solidFill>
                    <w14:schemeClr w14:val="tx1"/>
                  </w14:solidFill>
                </w14:textFill>
              </w:rPr>
              <w:fldChar w:fldCharType="end"/>
            </w:r>
          </w:p>
        </w:tc>
        <w:tc>
          <w:tcPr>
            <w:tcW w:w="3827" w:type="dxa"/>
            <w:shd w:val="clear" w:color="auto" w:fill="FFFFFF" w:themeFill="background1"/>
            <w:vAlign w:val="center"/>
          </w:tcPr>
          <w:p w14:paraId="6C1C969B">
            <w:pPr>
              <w:spacing w:after="0" w:line="240" w:lineRule="auto"/>
              <w:jc w:val="center"/>
              <w:rPr>
                <w:rStyle w:val="9"/>
                <w:rFonts w:ascii="Times New Roman" w:hAnsi="Times New Roman" w:cs="Times New Roman"/>
                <w:b/>
                <w:bCs/>
                <w:i w:val="0"/>
                <w:color w:val="000000" w:themeColor="text1"/>
                <w:shd w:val="clear" w:color="auto" w:fill="FFFFFF"/>
                <w:lang w:val="en-US"/>
                <w14:textFill>
                  <w14:solidFill>
                    <w14:schemeClr w14:val="tx1"/>
                  </w14:solidFill>
                </w14:textFill>
              </w:rPr>
            </w:pPr>
            <w:r>
              <w:rPr>
                <w:rStyle w:val="9"/>
                <w:rFonts w:ascii="Times New Roman" w:hAnsi="Times New Roman" w:cs="Times New Roman"/>
                <w:b/>
                <w:bCs/>
                <w:i w:val="0"/>
                <w:color w:val="000000" w:themeColor="text1"/>
                <w:shd w:val="clear" w:color="auto" w:fill="FFFFFF"/>
                <w:lang w:val="en-US"/>
                <w14:textFill>
                  <w14:solidFill>
                    <w14:schemeClr w14:val="tx1"/>
                  </w14:solidFill>
                </w14:textFill>
              </w:rPr>
              <w:t xml:space="preserve">Ala DOAGĂ </w:t>
            </w:r>
          </w:p>
          <w:p w14:paraId="56512E0C">
            <w:pPr>
              <w:spacing w:after="0" w:line="240" w:lineRule="auto"/>
              <w:jc w:val="center"/>
              <w:rPr>
                <w:rFonts w:ascii="Times New Roman" w:hAnsi="Times New Roman" w:cs="Times New Roman"/>
                <w:b/>
                <w:color w:val="000000" w:themeColor="text1"/>
                <w:lang w:val="en-US"/>
                <w14:textFill>
                  <w14:solidFill>
                    <w14:schemeClr w14:val="tx1"/>
                  </w14:solidFill>
                </w14:textFill>
              </w:rPr>
            </w:pPr>
            <w:r>
              <w:rPr>
                <w:rStyle w:val="9"/>
                <w:rFonts w:ascii="Times New Roman" w:hAnsi="Times New Roman" w:cs="Times New Roman"/>
                <w:b/>
                <w:bCs/>
                <w:color w:val="000000" w:themeColor="text1"/>
                <w:sz w:val="20"/>
                <w:szCs w:val="20"/>
                <w:shd w:val="clear" w:color="auto" w:fill="FFFFFF"/>
                <w:lang w:val="en-US"/>
                <w14:textFill>
                  <w14:solidFill>
                    <w14:schemeClr w14:val="tx1"/>
                  </w14:solidFill>
                </w14:textFill>
              </w:rPr>
              <w:t>șefă Serviciul Financiar, Contabilă șefă</w:t>
            </w:r>
          </w:p>
        </w:tc>
        <w:tc>
          <w:tcPr>
            <w:tcW w:w="1830" w:type="dxa"/>
            <w:shd w:val="clear" w:color="auto" w:fill="auto"/>
            <w:vAlign w:val="center"/>
          </w:tcPr>
          <w:p w14:paraId="799A7012">
            <w:pPr>
              <w:spacing w:after="0" w:line="240" w:lineRule="auto"/>
              <w:jc w:val="center"/>
              <w:rPr>
                <w:rFonts w:ascii="Times New Roman" w:hAnsi="Times New Roman" w:eastAsia="Times New Roman" w:cs="Times New Roman"/>
                <w:b/>
                <w:color w:val="000000" w:themeColor="text1"/>
                <w:lang w:val="en-US"/>
                <w14:textFill>
                  <w14:solidFill>
                    <w14:schemeClr w14:val="tx1"/>
                  </w14:solidFill>
                </w14:textFill>
              </w:rPr>
            </w:pPr>
            <w:r>
              <w:rPr>
                <w:rFonts w:ascii="Times New Roman" w:hAnsi="Times New Roman" w:eastAsia="Times New Roman" w:cs="Times New Roman"/>
                <w:b/>
                <w:color w:val="000000" w:themeColor="text1"/>
                <w:lang w:val="en-US"/>
                <w14:textFill>
                  <w14:solidFill>
                    <w14:schemeClr w14:val="tx1"/>
                  </w14:solidFill>
                </w14:textFill>
              </w:rPr>
              <w:t>Realizată</w:t>
            </w:r>
          </w:p>
        </w:tc>
      </w:tr>
      <w:tr w14:paraId="4B7B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11" w:type="dxa"/>
            <w:shd w:val="clear" w:color="auto" w:fill="auto"/>
          </w:tcPr>
          <w:p w14:paraId="17C3C0D4">
            <w:pPr>
              <w:spacing w:after="0" w:line="240" w:lineRule="auto"/>
              <w:jc w:val="center"/>
              <w:rPr>
                <w:rFonts w:ascii="Times New Roman" w:hAnsi="Times New Roman" w:cs="Times New Roman"/>
                <w:b/>
                <w:lang w:val="ro-RO"/>
              </w:rPr>
            </w:pPr>
            <w:r>
              <w:rPr>
                <w:rFonts w:ascii="Times New Roman" w:hAnsi="Times New Roman" w:cs="Times New Roman"/>
                <w:b/>
                <w:lang w:val="ro-RO"/>
              </w:rPr>
              <w:t>2/7</w:t>
            </w:r>
          </w:p>
        </w:tc>
        <w:tc>
          <w:tcPr>
            <w:tcW w:w="9376" w:type="dxa"/>
            <w:shd w:val="clear" w:color="auto" w:fill="FFFFFF" w:themeFill="background1"/>
          </w:tcPr>
          <w:p w14:paraId="73713794">
            <w:pPr>
              <w:shd w:val="clear" w:color="auto" w:fill="FFFFFF"/>
              <w:spacing w:after="0" w:line="240" w:lineRule="auto"/>
              <w:textAlignment w:val="baseline"/>
              <w:rPr>
                <w:rFonts w:ascii="Times New Roman" w:hAnsi="Times New Roman" w:cs="Times New Roman"/>
                <w:b/>
                <w:bCs/>
                <w:color w:val="000000" w:themeColor="text1"/>
                <w:shd w:val="clear" w:color="auto" w:fill="FFFFFF"/>
                <w:lang w:val="en-US"/>
                <w14:textFill>
                  <w14:solidFill>
                    <w14:schemeClr w14:val="tx1"/>
                  </w14:solidFill>
                </w14:textFill>
              </w:rPr>
            </w:pPr>
            <w:r>
              <w:fldChar w:fldCharType="begin"/>
            </w:r>
            <w:r>
              <w:instrText xml:space="preserve"> HYPERLINK "https://singerei.md/wp-content/uploads/2026/04/Decizia-2-7-trans-reparatii-DE.docx" </w:instrText>
            </w:r>
            <w:r>
              <w:fldChar w:fldCharType="separate"/>
            </w:r>
            <w:r>
              <w:rPr>
                <w:rFonts w:ascii="Times New Roman" w:hAnsi="Times New Roman" w:cs="Times New Roman"/>
                <w:b/>
                <w:bCs/>
                <w:color w:val="000000" w:themeColor="text1"/>
                <w:shd w:val="clear" w:color="auto" w:fill="FFFFFF"/>
                <w:lang w:val="en-US"/>
                <w14:textFill>
                  <w14:solidFill>
                    <w14:schemeClr w14:val="tx1"/>
                  </w14:solidFill>
                </w14:textFill>
              </w:rPr>
              <w:t>Cu  privire la  transmiterea activelor (costul reparațiilor capitale ale clădirilor instituțiilor educa-ționale) din proprietatea publică a raionului gestiunea Direcția Educație în proprietatea publică a unităţilor administrativ-teritoriale de nivelul I </w:t>
            </w:r>
            <w:r>
              <w:rPr>
                <w:rFonts w:ascii="Times New Roman" w:hAnsi="Times New Roman" w:cs="Times New Roman"/>
                <w:b/>
                <w:bCs/>
                <w:color w:val="000000" w:themeColor="text1"/>
                <w:shd w:val="clear" w:color="auto" w:fill="FFFFFF"/>
                <w:lang w:val="en-US"/>
                <w14:textFill>
                  <w14:solidFill>
                    <w14:schemeClr w14:val="tx1"/>
                  </w14:solidFill>
                </w14:textFill>
              </w:rPr>
              <w:fldChar w:fldCharType="end"/>
            </w:r>
          </w:p>
        </w:tc>
        <w:tc>
          <w:tcPr>
            <w:tcW w:w="3827" w:type="dxa"/>
            <w:shd w:val="clear" w:color="auto" w:fill="FFFFFF" w:themeFill="background1"/>
            <w:vAlign w:val="center"/>
          </w:tcPr>
          <w:p w14:paraId="55056363">
            <w:pPr>
              <w:spacing w:after="0" w:line="240" w:lineRule="auto"/>
              <w:jc w:val="center"/>
              <w:rPr>
                <w:rStyle w:val="9"/>
                <w:rFonts w:ascii="Times New Roman" w:hAnsi="Times New Roman" w:cs="Times New Roman"/>
                <w:b/>
                <w:bCs/>
                <w:i w:val="0"/>
                <w:color w:val="000000"/>
                <w:shd w:val="clear" w:color="auto" w:fill="FFFFFF"/>
                <w:lang w:val="en-US"/>
              </w:rPr>
            </w:pPr>
            <w:r>
              <w:rPr>
                <w:rStyle w:val="9"/>
                <w:rFonts w:ascii="Times New Roman" w:hAnsi="Times New Roman" w:cs="Times New Roman"/>
                <w:b/>
                <w:bCs/>
                <w:i w:val="0"/>
                <w:color w:val="000000"/>
                <w:shd w:val="clear" w:color="auto" w:fill="FFFFFF"/>
                <w:lang w:val="en-US"/>
              </w:rPr>
              <w:t xml:space="preserve">Nicolae MELINTE </w:t>
            </w:r>
          </w:p>
          <w:p w14:paraId="535C7149">
            <w:pPr>
              <w:spacing w:after="0" w:line="240" w:lineRule="auto"/>
              <w:jc w:val="center"/>
              <w:rPr>
                <w:rStyle w:val="9"/>
                <w:rFonts w:ascii="Times New Roman" w:hAnsi="Times New Roman" w:cs="Times New Roman"/>
                <w:b/>
                <w:bCs/>
                <w:i w:val="0"/>
                <w:color w:val="000000" w:themeColor="text1"/>
                <w:shd w:val="clear" w:color="auto" w:fill="FFFFFF"/>
                <w:lang w:val="en-US"/>
                <w14:textFill>
                  <w14:solidFill>
                    <w14:schemeClr w14:val="tx1"/>
                  </w14:solidFill>
                </w14:textFill>
              </w:rPr>
            </w:pPr>
            <w:r>
              <w:rPr>
                <w:rStyle w:val="9"/>
                <w:rFonts w:ascii="Times New Roman" w:hAnsi="Times New Roman" w:cs="Times New Roman"/>
                <w:b/>
                <w:bCs/>
                <w:color w:val="000000" w:themeColor="text1"/>
                <w:sz w:val="20"/>
                <w:szCs w:val="20"/>
                <w:shd w:val="clear" w:color="auto" w:fill="FFFFFF"/>
                <w:lang w:val="en-US"/>
                <w14:textFill>
                  <w14:solidFill>
                    <w14:schemeClr w14:val="tx1"/>
                  </w14:solidFill>
                </w14:textFill>
              </w:rPr>
              <w:t>șef Direcția Educație</w:t>
            </w:r>
          </w:p>
        </w:tc>
        <w:tc>
          <w:tcPr>
            <w:tcW w:w="1830" w:type="dxa"/>
            <w:shd w:val="clear" w:color="auto" w:fill="auto"/>
            <w:vAlign w:val="center"/>
          </w:tcPr>
          <w:p w14:paraId="28569A7D">
            <w:pPr>
              <w:spacing w:after="0" w:line="240" w:lineRule="auto"/>
              <w:jc w:val="center"/>
            </w:pPr>
            <w:r>
              <w:rPr>
                <w:rFonts w:ascii="Times New Roman" w:hAnsi="Times New Roman" w:eastAsia="Times New Roman" w:cs="Times New Roman"/>
                <w:b/>
                <w:color w:val="000000" w:themeColor="text1"/>
                <w:lang w:val="en-US"/>
                <w14:textFill>
                  <w14:solidFill>
                    <w14:schemeClr w14:val="tx1"/>
                  </w14:solidFill>
                </w14:textFill>
              </w:rPr>
              <w:t>Realizată</w:t>
            </w:r>
          </w:p>
        </w:tc>
      </w:tr>
      <w:tr w14:paraId="5284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11" w:type="dxa"/>
            <w:shd w:val="clear" w:color="auto" w:fill="auto"/>
          </w:tcPr>
          <w:p w14:paraId="042E3C70">
            <w:pPr>
              <w:spacing w:after="0" w:line="240" w:lineRule="auto"/>
              <w:jc w:val="center"/>
              <w:rPr>
                <w:rFonts w:ascii="Times New Roman" w:hAnsi="Times New Roman" w:cs="Times New Roman"/>
                <w:b/>
                <w:lang w:val="ro-RO"/>
              </w:rPr>
            </w:pPr>
            <w:r>
              <w:rPr>
                <w:rFonts w:ascii="Times New Roman" w:hAnsi="Times New Roman" w:cs="Times New Roman"/>
                <w:b/>
                <w:lang w:val="ro-RO"/>
              </w:rPr>
              <w:t>2/8</w:t>
            </w:r>
          </w:p>
        </w:tc>
        <w:tc>
          <w:tcPr>
            <w:tcW w:w="9376" w:type="dxa"/>
            <w:shd w:val="clear" w:color="auto" w:fill="FFFFFF" w:themeFill="background1"/>
          </w:tcPr>
          <w:p w14:paraId="1975F577">
            <w:pPr>
              <w:shd w:val="clear" w:color="auto" w:fill="FFFFFF"/>
              <w:spacing w:after="0" w:line="240" w:lineRule="auto"/>
              <w:textAlignment w:val="baseline"/>
              <w:rPr>
                <w:rFonts w:ascii="Times New Roman" w:hAnsi="Times New Roman" w:eastAsia="Times New Roman" w:cs="Times New Roman"/>
                <w:b/>
                <w:bCs/>
                <w:color w:val="000000" w:themeColor="text1"/>
                <w:lang w:val="en-US" w:eastAsia="ru-RU"/>
                <w14:textFill>
                  <w14:solidFill>
                    <w14:schemeClr w14:val="tx1"/>
                  </w14:solidFill>
                </w14:textFill>
              </w:rPr>
            </w:pPr>
            <w:r>
              <w:fldChar w:fldCharType="begin"/>
            </w:r>
            <w:r>
              <w:instrText xml:space="preserve"> HYPERLINK "https://singerei.md/wp-content/uploads/2026/04/Decizia-2-8-Casare-A.-Crihan.docx" </w:instrText>
            </w:r>
            <w:r>
              <w:fldChar w:fldCharType="separate"/>
            </w:r>
            <w:r>
              <w:rPr>
                <w:rFonts w:ascii="Times New Roman" w:hAnsi="Times New Roman" w:eastAsia="Times New Roman" w:cs="Times New Roman"/>
                <w:b/>
                <w:bCs/>
                <w:color w:val="000000" w:themeColor="text1"/>
                <w:lang w:val="en-US" w:eastAsia="ru-RU"/>
                <w14:textFill>
                  <w14:solidFill>
                    <w14:schemeClr w14:val="tx1"/>
                  </w14:solidFill>
                </w14:textFill>
              </w:rPr>
              <w:t>Privind autorizarea casării bunurilor uzate raportate la mijloace fixe, aflate în gestiunea I.P. Gimnaziul ,,Anton Crihan’’ din or. Sîngerei</w:t>
            </w:r>
            <w:r>
              <w:rPr>
                <w:rFonts w:ascii="Times New Roman" w:hAnsi="Times New Roman" w:eastAsia="Times New Roman" w:cs="Times New Roman"/>
                <w:b/>
                <w:bCs/>
                <w:color w:val="000000" w:themeColor="text1"/>
                <w:lang w:val="en-US" w:eastAsia="ru-RU"/>
                <w14:textFill>
                  <w14:solidFill>
                    <w14:schemeClr w14:val="tx1"/>
                  </w14:solidFill>
                </w14:textFill>
              </w:rPr>
              <w:fldChar w:fldCharType="end"/>
            </w:r>
          </w:p>
          <w:p w14:paraId="11BCE902">
            <w:pPr>
              <w:shd w:val="clear" w:color="auto" w:fill="FFFFFF"/>
              <w:spacing w:after="0" w:line="240" w:lineRule="auto"/>
              <w:textAlignment w:val="baseline"/>
              <w:rPr>
                <w:rFonts w:ascii="Times New Roman" w:hAnsi="Times New Roman" w:eastAsia="Times New Roman" w:cs="Times New Roman"/>
                <w:b/>
                <w:bCs/>
                <w:i/>
                <w:color w:val="000000" w:themeColor="text1"/>
                <w:sz w:val="30"/>
                <w:szCs w:val="30"/>
                <w:lang w:val="ro-RO" w:eastAsia="ru-RU"/>
                <w14:textFill>
                  <w14:solidFill>
                    <w14:schemeClr w14:val="tx1"/>
                  </w14:solidFill>
                </w14:textFill>
              </w:rPr>
            </w:pPr>
            <w:r>
              <w:fldChar w:fldCharType="begin"/>
            </w:r>
            <w:r>
              <w:instrText xml:space="preserve"> HYPERLINK "https://singerei.md/wp-content/uploads/2026/04/Decizia-2-8-Casare-A.-Crihan-Anexa.docx" </w:instrText>
            </w:r>
            <w:r>
              <w:fldChar w:fldCharType="separate"/>
            </w:r>
            <w:r>
              <w:rPr>
                <w:rFonts w:ascii="Times New Roman" w:hAnsi="Times New Roman" w:eastAsia="Times New Roman" w:cs="Times New Roman"/>
                <w:b/>
                <w:bCs/>
                <w:i/>
                <w:color w:val="000000" w:themeColor="text1"/>
                <w:lang w:val="en-US" w:eastAsia="ru-RU"/>
                <w14:textFill>
                  <w14:solidFill>
                    <w14:schemeClr w14:val="tx1"/>
                  </w14:solidFill>
                </w14:textFill>
              </w:rPr>
              <w:t>Anexă</w:t>
            </w:r>
            <w:r>
              <w:rPr>
                <w:rFonts w:ascii="Times New Roman" w:hAnsi="Times New Roman" w:eastAsia="Times New Roman" w:cs="Times New Roman"/>
                <w:b/>
                <w:bCs/>
                <w:i/>
                <w:color w:val="000000" w:themeColor="text1"/>
                <w:lang w:val="en-US" w:eastAsia="ru-RU"/>
                <w14:textFill>
                  <w14:solidFill>
                    <w14:schemeClr w14:val="tx1"/>
                  </w14:solidFill>
                </w14:textFill>
              </w:rPr>
              <w:fldChar w:fldCharType="end"/>
            </w:r>
          </w:p>
        </w:tc>
        <w:tc>
          <w:tcPr>
            <w:tcW w:w="3827" w:type="dxa"/>
            <w:shd w:val="clear" w:color="auto" w:fill="FFFFFF" w:themeFill="background1"/>
            <w:vAlign w:val="center"/>
          </w:tcPr>
          <w:p w14:paraId="10E7D087">
            <w:pPr>
              <w:spacing w:after="0" w:line="240" w:lineRule="auto"/>
              <w:jc w:val="center"/>
              <w:rPr>
                <w:rStyle w:val="9"/>
                <w:rFonts w:ascii="Times New Roman" w:hAnsi="Times New Roman" w:cs="Times New Roman"/>
                <w:b/>
                <w:bCs/>
                <w:i w:val="0"/>
                <w:color w:val="000000"/>
                <w:shd w:val="clear" w:color="auto" w:fill="FFFFFF"/>
                <w:lang w:val="en-US"/>
              </w:rPr>
            </w:pPr>
            <w:r>
              <w:rPr>
                <w:rStyle w:val="9"/>
                <w:rFonts w:ascii="Times New Roman" w:hAnsi="Times New Roman" w:cs="Times New Roman"/>
                <w:b/>
                <w:bCs/>
                <w:i w:val="0"/>
                <w:color w:val="000000"/>
                <w:shd w:val="clear" w:color="auto" w:fill="FFFFFF"/>
                <w:lang w:val="en-US"/>
              </w:rPr>
              <w:t xml:space="preserve">Nicolae MELINTE </w:t>
            </w:r>
          </w:p>
          <w:p w14:paraId="148D3AA7">
            <w:pPr>
              <w:spacing w:after="0" w:line="240" w:lineRule="auto"/>
              <w:jc w:val="center"/>
              <w:rPr>
                <w:rStyle w:val="9"/>
                <w:rFonts w:ascii="Times New Roman" w:hAnsi="Times New Roman" w:cs="Times New Roman"/>
                <w:b/>
                <w:bCs/>
                <w:i w:val="0"/>
                <w:color w:val="000000" w:themeColor="text1"/>
                <w:shd w:val="clear" w:color="auto" w:fill="FFFFFF"/>
                <w:lang w:val="en-US"/>
                <w14:textFill>
                  <w14:solidFill>
                    <w14:schemeClr w14:val="tx1"/>
                  </w14:solidFill>
                </w14:textFill>
              </w:rPr>
            </w:pPr>
            <w:r>
              <w:rPr>
                <w:rStyle w:val="9"/>
                <w:rFonts w:ascii="Times New Roman" w:hAnsi="Times New Roman" w:cs="Times New Roman"/>
                <w:b/>
                <w:bCs/>
                <w:color w:val="000000" w:themeColor="text1"/>
                <w:sz w:val="20"/>
                <w:szCs w:val="20"/>
                <w:shd w:val="clear" w:color="auto" w:fill="FFFFFF"/>
                <w:lang w:val="en-US"/>
                <w14:textFill>
                  <w14:solidFill>
                    <w14:schemeClr w14:val="tx1"/>
                  </w14:solidFill>
                </w14:textFill>
              </w:rPr>
              <w:t>șef Direcția Educație</w:t>
            </w:r>
          </w:p>
        </w:tc>
        <w:tc>
          <w:tcPr>
            <w:tcW w:w="1830" w:type="dxa"/>
            <w:shd w:val="clear" w:color="auto" w:fill="auto"/>
            <w:vAlign w:val="center"/>
          </w:tcPr>
          <w:p w14:paraId="60762B0A">
            <w:pPr>
              <w:spacing w:after="0" w:line="240" w:lineRule="auto"/>
              <w:jc w:val="center"/>
            </w:pPr>
            <w:r>
              <w:rPr>
                <w:rFonts w:ascii="Times New Roman" w:hAnsi="Times New Roman" w:eastAsia="Times New Roman" w:cs="Times New Roman"/>
                <w:b/>
                <w:color w:val="000000" w:themeColor="text1"/>
                <w:lang w:val="en-US"/>
                <w14:textFill>
                  <w14:solidFill>
                    <w14:schemeClr w14:val="tx1"/>
                  </w14:solidFill>
                </w14:textFill>
              </w:rPr>
              <w:t>Realizată</w:t>
            </w:r>
          </w:p>
        </w:tc>
      </w:tr>
      <w:tr w14:paraId="097A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11" w:type="dxa"/>
            <w:shd w:val="clear" w:color="auto" w:fill="auto"/>
          </w:tcPr>
          <w:p w14:paraId="4040E3F6">
            <w:pPr>
              <w:spacing w:after="0" w:line="240" w:lineRule="auto"/>
              <w:jc w:val="center"/>
              <w:rPr>
                <w:rFonts w:ascii="Times New Roman" w:hAnsi="Times New Roman" w:cs="Times New Roman"/>
                <w:b/>
                <w:lang w:val="ro-RO"/>
              </w:rPr>
            </w:pPr>
            <w:r>
              <w:rPr>
                <w:rFonts w:ascii="Times New Roman" w:hAnsi="Times New Roman" w:cs="Times New Roman"/>
                <w:b/>
                <w:lang w:val="ro-RO"/>
              </w:rPr>
              <w:t>2/9</w:t>
            </w:r>
          </w:p>
        </w:tc>
        <w:tc>
          <w:tcPr>
            <w:tcW w:w="9376" w:type="dxa"/>
            <w:shd w:val="clear" w:color="auto" w:fill="FFFFFF" w:themeFill="background1"/>
          </w:tcPr>
          <w:p w14:paraId="33EBC7BD">
            <w:pPr>
              <w:shd w:val="clear" w:color="auto" w:fill="FFFFFF"/>
              <w:spacing w:after="0" w:line="240" w:lineRule="auto"/>
              <w:textAlignment w:val="baseline"/>
              <w:rPr>
                <w:rFonts w:ascii="Times New Roman" w:hAnsi="Times New Roman" w:eastAsia="Times New Roman" w:cs="Times New Roman"/>
                <w:b/>
                <w:bCs/>
                <w:color w:val="000000" w:themeColor="text1"/>
                <w:lang w:val="en-US" w:eastAsia="ru-RU"/>
                <w14:textFill>
                  <w14:solidFill>
                    <w14:schemeClr w14:val="tx1"/>
                  </w14:solidFill>
                </w14:textFill>
              </w:rPr>
            </w:pPr>
            <w:r>
              <w:fldChar w:fldCharType="begin"/>
            </w:r>
            <w:r>
              <w:instrText xml:space="preserve"> HYPERLINK "https://singerei.md/wp-content/uploads/2026/04/Decizia-2-9-Casare-S.-Cultura.docx" </w:instrText>
            </w:r>
            <w:r>
              <w:fldChar w:fldCharType="separate"/>
            </w:r>
            <w:r>
              <w:rPr>
                <w:rFonts w:ascii="Times New Roman" w:hAnsi="Times New Roman" w:eastAsia="Times New Roman" w:cs="Times New Roman"/>
                <w:b/>
                <w:bCs/>
                <w:color w:val="000000" w:themeColor="text1"/>
                <w:lang w:val="en-US" w:eastAsia="ru-RU"/>
                <w14:textFill>
                  <w14:solidFill>
                    <w14:schemeClr w14:val="tx1"/>
                  </w14:solidFill>
                </w14:textFill>
              </w:rPr>
              <w:t>Privind autorizarea casării bunurilor uzate raportate la mijloace fixe, aflate în gestiunea Secției Cultură</w:t>
            </w:r>
            <w:r>
              <w:rPr>
                <w:rFonts w:ascii="Times New Roman" w:hAnsi="Times New Roman" w:eastAsia="Times New Roman" w:cs="Times New Roman"/>
                <w:b/>
                <w:bCs/>
                <w:color w:val="000000" w:themeColor="text1"/>
                <w:lang w:val="en-US" w:eastAsia="ru-RU"/>
                <w14:textFill>
                  <w14:solidFill>
                    <w14:schemeClr w14:val="tx1"/>
                  </w14:solidFill>
                </w14:textFill>
              </w:rPr>
              <w:fldChar w:fldCharType="end"/>
            </w:r>
          </w:p>
          <w:p w14:paraId="1FD0DE28">
            <w:pPr>
              <w:shd w:val="clear" w:color="auto" w:fill="FFFFFF"/>
              <w:spacing w:after="0" w:line="240" w:lineRule="auto"/>
              <w:textAlignment w:val="baseline"/>
              <w:rPr>
                <w:rFonts w:ascii="Times New Roman" w:hAnsi="Times New Roman" w:eastAsia="Times New Roman" w:cs="Times New Roman"/>
                <w:b/>
                <w:bCs/>
                <w:i/>
                <w:color w:val="000000" w:themeColor="text1"/>
                <w:sz w:val="30"/>
                <w:szCs w:val="30"/>
                <w:lang w:val="ro-RO" w:eastAsia="ru-RU"/>
                <w14:textFill>
                  <w14:solidFill>
                    <w14:schemeClr w14:val="tx1"/>
                  </w14:solidFill>
                </w14:textFill>
              </w:rPr>
            </w:pPr>
            <w:r>
              <w:fldChar w:fldCharType="begin"/>
            </w:r>
            <w:r>
              <w:instrText xml:space="preserve"> HYPERLINK "https://singerei.md/wp-content/uploads/2026/04/Decizia-2-9-Casare-S.-Cultura-Anexa.docx" </w:instrText>
            </w:r>
            <w:r>
              <w:fldChar w:fldCharType="separate"/>
            </w:r>
            <w:r>
              <w:rPr>
                <w:rFonts w:ascii="Times New Roman" w:hAnsi="Times New Roman" w:eastAsia="Times New Roman" w:cs="Times New Roman"/>
                <w:b/>
                <w:bCs/>
                <w:i/>
                <w:color w:val="000000" w:themeColor="text1"/>
                <w:lang w:eastAsia="ru-RU"/>
                <w14:textFill>
                  <w14:solidFill>
                    <w14:schemeClr w14:val="tx1"/>
                  </w14:solidFill>
                </w14:textFill>
              </w:rPr>
              <w:t>Anexă</w:t>
            </w:r>
            <w:r>
              <w:rPr>
                <w:rFonts w:ascii="Times New Roman" w:hAnsi="Times New Roman" w:eastAsia="Times New Roman" w:cs="Times New Roman"/>
                <w:b/>
                <w:bCs/>
                <w:i/>
                <w:color w:val="000000" w:themeColor="text1"/>
                <w:lang w:eastAsia="ru-RU"/>
                <w14:textFill>
                  <w14:solidFill>
                    <w14:schemeClr w14:val="tx1"/>
                  </w14:solidFill>
                </w14:textFill>
              </w:rPr>
              <w:fldChar w:fldCharType="end"/>
            </w:r>
          </w:p>
        </w:tc>
        <w:tc>
          <w:tcPr>
            <w:tcW w:w="3827" w:type="dxa"/>
            <w:shd w:val="clear" w:color="auto" w:fill="FFFFFF" w:themeFill="background1"/>
            <w:vAlign w:val="center"/>
          </w:tcPr>
          <w:p w14:paraId="1BE3C5DA">
            <w:pPr>
              <w:shd w:val="clear" w:color="auto" w:fill="FFFFFF"/>
              <w:spacing w:after="0" w:line="240" w:lineRule="auto"/>
              <w:jc w:val="center"/>
              <w:textAlignment w:val="baseline"/>
              <w:rPr>
                <w:rStyle w:val="9"/>
                <w:rFonts w:ascii="Times New Roman" w:hAnsi="Times New Roman" w:cs="Times New Roman"/>
                <w:b/>
                <w:i w:val="0"/>
                <w:color w:val="000000"/>
                <w:shd w:val="clear" w:color="auto" w:fill="FFFFFF"/>
                <w:lang w:val="en-US"/>
              </w:rPr>
            </w:pPr>
            <w:r>
              <w:rPr>
                <w:rStyle w:val="9"/>
                <w:rFonts w:ascii="Times New Roman" w:hAnsi="Times New Roman" w:cs="Times New Roman"/>
                <w:b/>
                <w:i w:val="0"/>
                <w:color w:val="000000"/>
                <w:shd w:val="clear" w:color="auto" w:fill="FFFFFF"/>
                <w:lang w:val="en-US"/>
              </w:rPr>
              <w:t xml:space="preserve">Dionisie COBÎLAȘ </w:t>
            </w:r>
          </w:p>
          <w:p w14:paraId="3F7814AA">
            <w:pPr>
              <w:spacing w:after="0" w:line="240" w:lineRule="auto"/>
              <w:jc w:val="center"/>
              <w:rPr>
                <w:rStyle w:val="9"/>
                <w:rFonts w:ascii="Times New Roman" w:hAnsi="Times New Roman" w:cs="Times New Roman"/>
                <w:b/>
                <w:bCs/>
                <w:i w:val="0"/>
                <w:color w:val="000000"/>
                <w:shd w:val="clear" w:color="auto" w:fill="FFFFFF"/>
                <w:lang w:val="en-US"/>
              </w:rPr>
            </w:pPr>
            <w:r>
              <w:rPr>
                <w:rStyle w:val="9"/>
                <w:rFonts w:ascii="Times New Roman" w:hAnsi="Times New Roman" w:cs="Times New Roman"/>
                <w:b/>
                <w:color w:val="000000"/>
                <w:sz w:val="20"/>
                <w:szCs w:val="20"/>
                <w:shd w:val="clear" w:color="auto" w:fill="FFFFFF"/>
                <w:lang w:val="en-US"/>
              </w:rPr>
              <w:t xml:space="preserve"> șef Secția Cultură</w:t>
            </w:r>
          </w:p>
        </w:tc>
        <w:tc>
          <w:tcPr>
            <w:tcW w:w="1830" w:type="dxa"/>
            <w:shd w:val="clear" w:color="auto" w:fill="auto"/>
            <w:vAlign w:val="center"/>
          </w:tcPr>
          <w:p w14:paraId="02156C32">
            <w:pPr>
              <w:spacing w:after="0" w:line="240" w:lineRule="auto"/>
              <w:jc w:val="center"/>
            </w:pPr>
            <w:r>
              <w:rPr>
                <w:rFonts w:ascii="Times New Roman" w:hAnsi="Times New Roman" w:eastAsia="Times New Roman" w:cs="Times New Roman"/>
                <w:b/>
                <w:color w:val="000000" w:themeColor="text1"/>
                <w:lang w:val="en-US"/>
                <w14:textFill>
                  <w14:solidFill>
                    <w14:schemeClr w14:val="tx1"/>
                  </w14:solidFill>
                </w14:textFill>
              </w:rPr>
              <w:t>Realizată</w:t>
            </w:r>
          </w:p>
        </w:tc>
      </w:tr>
      <w:tr w14:paraId="2E83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11" w:type="dxa"/>
            <w:shd w:val="clear" w:color="auto" w:fill="auto"/>
          </w:tcPr>
          <w:p w14:paraId="76D74618">
            <w:pPr>
              <w:spacing w:after="0" w:line="240" w:lineRule="auto"/>
              <w:jc w:val="center"/>
              <w:rPr>
                <w:rFonts w:ascii="Times New Roman" w:hAnsi="Times New Roman" w:cs="Times New Roman"/>
                <w:b/>
                <w:lang w:val="ro-RO"/>
              </w:rPr>
            </w:pPr>
            <w:r>
              <w:rPr>
                <w:rFonts w:ascii="Times New Roman" w:hAnsi="Times New Roman" w:cs="Times New Roman"/>
                <w:b/>
                <w:lang w:val="ro-RO"/>
              </w:rPr>
              <w:t>2/10</w:t>
            </w:r>
          </w:p>
        </w:tc>
        <w:tc>
          <w:tcPr>
            <w:tcW w:w="9376" w:type="dxa"/>
            <w:shd w:val="clear" w:color="auto" w:fill="FFFFFF" w:themeFill="background1"/>
          </w:tcPr>
          <w:p w14:paraId="2137A8CE">
            <w:pPr>
              <w:shd w:val="clear" w:color="auto" w:fill="FFFFFF"/>
              <w:spacing w:after="0" w:line="240" w:lineRule="auto"/>
              <w:textAlignment w:val="baseline"/>
              <w:rPr>
                <w:rFonts w:ascii="Times New Roman" w:hAnsi="Times New Roman" w:eastAsia="Times New Roman" w:cs="Times New Roman"/>
                <w:b/>
                <w:bCs/>
                <w:color w:val="000000" w:themeColor="text1"/>
                <w:lang w:val="en-US" w:eastAsia="ru-RU"/>
                <w14:textFill>
                  <w14:solidFill>
                    <w14:schemeClr w14:val="tx1"/>
                  </w14:solidFill>
                </w14:textFill>
              </w:rPr>
            </w:pPr>
            <w:r>
              <w:fldChar w:fldCharType="begin"/>
            </w:r>
            <w:r>
              <w:instrText xml:space="preserve"> HYPERLINK "https://singerei.md/wp-content/uploads/2026/04/Decizia-2-10-CA-Draganesti.docx" </w:instrText>
            </w:r>
            <w:r>
              <w:fldChar w:fldCharType="separate"/>
            </w:r>
            <w:r>
              <w:rPr>
                <w:rFonts w:ascii="Times New Roman" w:hAnsi="Times New Roman" w:cs="Times New Roman"/>
                <w:b/>
                <w:bCs/>
                <w:color w:val="000000" w:themeColor="text1"/>
                <w:shd w:val="clear" w:color="auto" w:fill="FFFFFF"/>
                <w:lang w:val="en-US"/>
                <w14:textFill>
                  <w14:solidFill>
                    <w14:schemeClr w14:val="tx1"/>
                  </w14:solidFill>
                </w14:textFill>
              </w:rPr>
              <w:t>Cu privire la modificarea Deciziei Consiliului raional Sîngerei nr. 7/5 din 23.12.2022 „Cu privire la aprobarea Consiliului Administrativ al IMSP „Centrul de Sănătate Drăgănești”</w:t>
            </w:r>
            <w:r>
              <w:rPr>
                <w:rFonts w:ascii="Times New Roman" w:hAnsi="Times New Roman" w:cs="Times New Roman"/>
                <w:b/>
                <w:bCs/>
                <w:color w:val="000000" w:themeColor="text1"/>
                <w:shd w:val="clear" w:color="auto" w:fill="FFFFFF"/>
                <w:lang w:val="en-US"/>
                <w14:textFill>
                  <w14:solidFill>
                    <w14:schemeClr w14:val="tx1"/>
                  </w14:solidFill>
                </w14:textFill>
              </w:rPr>
              <w:fldChar w:fldCharType="end"/>
            </w:r>
          </w:p>
        </w:tc>
        <w:tc>
          <w:tcPr>
            <w:tcW w:w="3827" w:type="dxa"/>
            <w:shd w:val="clear" w:color="auto" w:fill="FFFFFF" w:themeFill="background1"/>
            <w:vAlign w:val="center"/>
          </w:tcPr>
          <w:p w14:paraId="4CA33351">
            <w:pPr>
              <w:spacing w:after="0" w:line="240" w:lineRule="auto"/>
              <w:jc w:val="center"/>
              <w:rPr>
                <w:rFonts w:ascii="Times New Roman" w:hAnsi="Times New Roman" w:cs="Times New Roman"/>
                <w:b/>
                <w:bCs/>
                <w:iCs/>
                <w:color w:val="000000" w:themeColor="text1"/>
                <w:shd w:val="clear" w:color="auto" w:fill="FFFFFF"/>
                <w:lang w:val="en-US"/>
                <w14:textFill>
                  <w14:solidFill>
                    <w14:schemeClr w14:val="tx1"/>
                  </w14:solidFill>
                </w14:textFill>
              </w:rPr>
            </w:pPr>
            <w:r>
              <w:rPr>
                <w:rFonts w:ascii="Times New Roman" w:hAnsi="Times New Roman" w:cs="Times New Roman"/>
                <w:b/>
                <w:bCs/>
                <w:iCs/>
                <w:color w:val="000000" w:themeColor="text1"/>
                <w:shd w:val="clear" w:color="auto" w:fill="FFFFFF"/>
                <w:lang w:val="en-US"/>
                <w14:textFill>
                  <w14:solidFill>
                    <w14:schemeClr w14:val="tx1"/>
                  </w14:solidFill>
                </w14:textFill>
              </w:rPr>
              <w:t>Aliona CRĂCIUN</w:t>
            </w:r>
          </w:p>
          <w:p w14:paraId="5278236F">
            <w:pPr>
              <w:spacing w:after="0" w:line="240" w:lineRule="auto"/>
              <w:jc w:val="center"/>
              <w:rPr>
                <w:rStyle w:val="9"/>
                <w:rFonts w:ascii="Times New Roman" w:hAnsi="Times New Roman" w:cs="Times New Roman"/>
                <w:b/>
                <w:bCs/>
                <w:i w:val="0"/>
                <w:color w:val="000000"/>
                <w:shd w:val="clear" w:color="auto" w:fill="FFFFFF"/>
                <w:lang w:val="en-US"/>
              </w:rPr>
            </w:pPr>
            <w:r>
              <w:rPr>
                <w:rFonts w:ascii="Times New Roman" w:hAnsi="Times New Roman" w:cs="Times New Roman"/>
                <w:b/>
                <w:bCs/>
                <w:i/>
                <w:iCs/>
                <w:color w:val="000000" w:themeColor="text1"/>
                <w:sz w:val="20"/>
                <w:szCs w:val="20"/>
                <w:shd w:val="clear" w:color="auto" w:fill="FFFFFF"/>
                <w:lang w:val="en-US"/>
                <w14:textFill>
                  <w14:solidFill>
                    <w14:schemeClr w14:val="tx1"/>
                  </w14:solidFill>
                </w14:textFill>
              </w:rPr>
              <w:t>specialistă principală Secția Juridică și Resurse Umane</w:t>
            </w:r>
          </w:p>
        </w:tc>
        <w:tc>
          <w:tcPr>
            <w:tcW w:w="1830" w:type="dxa"/>
            <w:shd w:val="clear" w:color="auto" w:fill="auto"/>
            <w:vAlign w:val="center"/>
          </w:tcPr>
          <w:p w14:paraId="5DD53850">
            <w:pPr>
              <w:spacing w:after="0" w:line="240" w:lineRule="auto"/>
              <w:jc w:val="center"/>
            </w:pPr>
            <w:r>
              <w:rPr>
                <w:rFonts w:ascii="Times New Roman" w:hAnsi="Times New Roman" w:eastAsia="Times New Roman" w:cs="Times New Roman"/>
                <w:b/>
                <w:color w:val="000000" w:themeColor="text1"/>
                <w:lang w:val="en-US"/>
                <w14:textFill>
                  <w14:solidFill>
                    <w14:schemeClr w14:val="tx1"/>
                  </w14:solidFill>
                </w14:textFill>
              </w:rPr>
              <w:t>Realizată</w:t>
            </w:r>
          </w:p>
        </w:tc>
      </w:tr>
      <w:tr w14:paraId="4483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11" w:type="dxa"/>
            <w:shd w:val="clear" w:color="auto" w:fill="auto"/>
          </w:tcPr>
          <w:p w14:paraId="0A02A669">
            <w:pPr>
              <w:spacing w:after="0" w:line="240" w:lineRule="auto"/>
              <w:jc w:val="center"/>
              <w:rPr>
                <w:rFonts w:ascii="Times New Roman" w:hAnsi="Times New Roman" w:cs="Times New Roman"/>
                <w:b/>
                <w:lang w:val="ro-RO"/>
              </w:rPr>
            </w:pPr>
            <w:r>
              <w:rPr>
                <w:rFonts w:ascii="Times New Roman" w:hAnsi="Times New Roman" w:cs="Times New Roman"/>
                <w:b/>
                <w:lang w:val="ro-RO"/>
              </w:rPr>
              <w:t>2/11</w:t>
            </w:r>
          </w:p>
        </w:tc>
        <w:tc>
          <w:tcPr>
            <w:tcW w:w="9376" w:type="dxa"/>
            <w:shd w:val="clear" w:color="auto" w:fill="FFFFFF" w:themeFill="background1"/>
          </w:tcPr>
          <w:p w14:paraId="024C64D2">
            <w:pPr>
              <w:shd w:val="clear" w:color="auto" w:fill="FFFFFF"/>
              <w:spacing w:after="0" w:line="240" w:lineRule="auto"/>
              <w:textAlignment w:val="baseline"/>
              <w:rPr>
                <w:rFonts w:ascii="Times New Roman" w:hAnsi="Times New Roman" w:cs="Times New Roman"/>
                <w:color w:val="000000" w:themeColor="text1"/>
                <w:lang w:val="en-US"/>
                <w14:textFill>
                  <w14:solidFill>
                    <w14:schemeClr w14:val="tx1"/>
                  </w14:solidFill>
                </w14:textFill>
              </w:rPr>
            </w:pPr>
            <w:r>
              <w:fldChar w:fldCharType="begin"/>
            </w:r>
            <w:r>
              <w:instrText xml:space="preserve"> HYPERLINK "https://singerei.md/wp-content/uploads/2026/04/Decizia-2-11-Comisia-Licitatii.docx" </w:instrText>
            </w:r>
            <w:r>
              <w:fldChar w:fldCharType="separate"/>
            </w:r>
            <w:r>
              <w:rPr>
                <w:rFonts w:ascii="Times New Roman" w:hAnsi="Times New Roman" w:cs="Times New Roman"/>
                <w:b/>
                <w:bCs/>
                <w:color w:val="000000" w:themeColor="text1"/>
                <w:shd w:val="clear" w:color="auto" w:fill="FFFFFF"/>
                <w:lang w:val="en-US"/>
                <w14:textFill>
                  <w14:solidFill>
                    <w14:schemeClr w14:val="tx1"/>
                  </w14:solidFill>
                </w14:textFill>
              </w:rPr>
              <w:t>Cu privire la instituirea Comisiei de licitații publice</w:t>
            </w:r>
            <w:r>
              <w:rPr>
                <w:rFonts w:ascii="Times New Roman" w:hAnsi="Times New Roman" w:cs="Times New Roman"/>
                <w:b/>
                <w:bCs/>
                <w:color w:val="000000" w:themeColor="text1"/>
                <w:shd w:val="clear" w:color="auto" w:fill="FFFFFF"/>
                <w:lang w:val="en-US"/>
                <w14:textFill>
                  <w14:solidFill>
                    <w14:schemeClr w14:val="tx1"/>
                  </w14:solidFill>
                </w14:textFill>
              </w:rPr>
              <w:fldChar w:fldCharType="end"/>
            </w:r>
          </w:p>
        </w:tc>
        <w:tc>
          <w:tcPr>
            <w:tcW w:w="3827" w:type="dxa"/>
            <w:shd w:val="clear" w:color="auto" w:fill="FFFFFF" w:themeFill="background1"/>
            <w:vAlign w:val="center"/>
          </w:tcPr>
          <w:p w14:paraId="51823C7F">
            <w:pPr>
              <w:spacing w:after="0" w:line="240" w:lineRule="auto"/>
              <w:jc w:val="center"/>
              <w:rPr>
                <w:rStyle w:val="9"/>
                <w:rFonts w:ascii="Times New Roman" w:hAnsi="Times New Roman" w:cs="Times New Roman"/>
                <w:b/>
                <w:i w:val="0"/>
                <w:color w:val="0F0F0F"/>
                <w:shd w:val="clear" w:color="auto" w:fill="FFFFFF"/>
                <w:lang w:val="en-US"/>
              </w:rPr>
            </w:pPr>
            <w:r>
              <w:rPr>
                <w:rStyle w:val="9"/>
                <w:rFonts w:ascii="Times New Roman" w:hAnsi="Times New Roman" w:cs="Times New Roman"/>
                <w:b/>
                <w:i w:val="0"/>
                <w:color w:val="0F0F0F"/>
                <w:shd w:val="clear" w:color="auto" w:fill="FFFFFF"/>
                <w:lang w:val="en-US"/>
              </w:rPr>
              <w:t xml:space="preserve">Cătălin SANDU </w:t>
            </w:r>
          </w:p>
          <w:p w14:paraId="0DC59B2C">
            <w:pPr>
              <w:spacing w:after="0" w:line="240" w:lineRule="auto"/>
              <w:jc w:val="center"/>
              <w:rPr>
                <w:rFonts w:ascii="Times New Roman" w:hAnsi="Times New Roman" w:cs="Times New Roman"/>
                <w:b/>
                <w:bCs/>
                <w:iCs/>
                <w:color w:val="000000" w:themeColor="text1"/>
                <w:sz w:val="20"/>
                <w:szCs w:val="20"/>
                <w:shd w:val="clear" w:color="auto" w:fill="FFFFFF"/>
                <w:lang w:val="en-US"/>
                <w14:textFill>
                  <w14:solidFill>
                    <w14:schemeClr w14:val="tx1"/>
                  </w14:solidFill>
                </w14:textFill>
              </w:rPr>
            </w:pPr>
            <w:r>
              <w:rPr>
                <w:rStyle w:val="9"/>
                <w:rFonts w:ascii="Times New Roman" w:hAnsi="Times New Roman" w:cs="Times New Roman"/>
                <w:b/>
                <w:color w:val="0F0F0F"/>
                <w:sz w:val="20"/>
                <w:szCs w:val="20"/>
                <w:shd w:val="clear" w:color="auto" w:fill="FFFFFF"/>
                <w:lang w:val="en-US"/>
              </w:rPr>
              <w:t>specialist principal Secția Juridică și Resurse Umane</w:t>
            </w:r>
          </w:p>
        </w:tc>
        <w:tc>
          <w:tcPr>
            <w:tcW w:w="1830" w:type="dxa"/>
            <w:shd w:val="clear" w:color="auto" w:fill="auto"/>
            <w:vAlign w:val="center"/>
          </w:tcPr>
          <w:p w14:paraId="7D136AD4">
            <w:pPr>
              <w:spacing w:after="0" w:line="240" w:lineRule="auto"/>
              <w:jc w:val="center"/>
            </w:pPr>
            <w:r>
              <w:rPr>
                <w:rFonts w:ascii="Times New Roman" w:hAnsi="Times New Roman" w:eastAsia="Times New Roman" w:cs="Times New Roman"/>
                <w:b/>
                <w:color w:val="000000" w:themeColor="text1"/>
                <w:lang w:val="en-US"/>
                <w14:textFill>
                  <w14:solidFill>
                    <w14:schemeClr w14:val="tx1"/>
                  </w14:solidFill>
                </w14:textFill>
              </w:rPr>
              <w:t>Realizată</w:t>
            </w:r>
          </w:p>
        </w:tc>
      </w:tr>
      <w:tr w14:paraId="2098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11" w:type="dxa"/>
            <w:shd w:val="clear" w:color="auto" w:fill="auto"/>
          </w:tcPr>
          <w:p w14:paraId="444770D9">
            <w:pPr>
              <w:spacing w:after="0" w:line="240" w:lineRule="auto"/>
              <w:jc w:val="center"/>
              <w:rPr>
                <w:rFonts w:ascii="Times New Roman" w:hAnsi="Times New Roman" w:cs="Times New Roman"/>
                <w:b/>
                <w:lang w:val="ro-RO"/>
              </w:rPr>
            </w:pPr>
            <w:r>
              <w:rPr>
                <w:rFonts w:ascii="Times New Roman" w:hAnsi="Times New Roman" w:cs="Times New Roman"/>
                <w:b/>
                <w:lang w:val="ro-RO"/>
              </w:rPr>
              <w:t>2/12</w:t>
            </w:r>
          </w:p>
        </w:tc>
        <w:tc>
          <w:tcPr>
            <w:tcW w:w="9376" w:type="dxa"/>
            <w:shd w:val="clear" w:color="auto" w:fill="FFFFFF" w:themeFill="background1"/>
          </w:tcPr>
          <w:p w14:paraId="04267ECC">
            <w:pPr>
              <w:shd w:val="clear" w:color="auto" w:fill="FFFFFF"/>
              <w:spacing w:after="0" w:line="240" w:lineRule="auto"/>
              <w:textAlignment w:val="baseline"/>
              <w:rPr>
                <w:rFonts w:ascii="Times New Roman" w:hAnsi="Times New Roman" w:cs="Times New Roman"/>
                <w:color w:val="000000" w:themeColor="text1"/>
                <w:lang w:val="en-US"/>
                <w14:textFill>
                  <w14:solidFill>
                    <w14:schemeClr w14:val="tx1"/>
                  </w14:solidFill>
                </w14:textFill>
              </w:rPr>
            </w:pPr>
            <w:r>
              <w:fldChar w:fldCharType="begin"/>
            </w:r>
            <w:r>
              <w:instrText xml:space="preserve"> HYPERLINK "https://singerei.md/wp-content/uploads/2026/04/Decizia-2-12-CT-drept-copil.docx" </w:instrText>
            </w:r>
            <w:r>
              <w:fldChar w:fldCharType="separate"/>
            </w:r>
            <w:r>
              <w:rPr>
                <w:rFonts w:ascii="Times New Roman" w:hAnsi="Times New Roman" w:cs="Times New Roman"/>
                <w:b/>
                <w:bCs/>
                <w:color w:val="000000" w:themeColor="text1"/>
                <w:shd w:val="clear" w:color="auto" w:fill="FFFFFF"/>
                <w:lang w:val="en-US"/>
                <w14:textFill>
                  <w14:solidFill>
                    <w14:schemeClr w14:val="tx1"/>
                  </w14:solidFill>
                </w14:textFill>
              </w:rPr>
              <w:t>Cu privire la instituirea Consiliului teritorial pentru protecția drepturilor copilului și aprobarea Regulamentului de activitate</w:t>
            </w:r>
            <w:r>
              <w:rPr>
                <w:rFonts w:ascii="Times New Roman" w:hAnsi="Times New Roman" w:cs="Times New Roman"/>
                <w:b/>
                <w:bCs/>
                <w:color w:val="000000" w:themeColor="text1"/>
                <w:shd w:val="clear" w:color="auto" w:fill="FFFFFF"/>
                <w:lang w:val="en-US"/>
                <w14:textFill>
                  <w14:solidFill>
                    <w14:schemeClr w14:val="tx1"/>
                  </w14:solidFill>
                </w14:textFill>
              </w:rPr>
              <w:fldChar w:fldCharType="end"/>
            </w:r>
          </w:p>
        </w:tc>
        <w:tc>
          <w:tcPr>
            <w:tcW w:w="3827" w:type="dxa"/>
            <w:shd w:val="clear" w:color="auto" w:fill="FFFFFF" w:themeFill="background1"/>
            <w:vAlign w:val="center"/>
          </w:tcPr>
          <w:p w14:paraId="279370D6">
            <w:pPr>
              <w:spacing w:after="0" w:line="240" w:lineRule="auto"/>
              <w:jc w:val="center"/>
              <w:rPr>
                <w:rFonts w:ascii="Times New Roman" w:hAnsi="Times New Roman" w:eastAsia="Times New Roman" w:cs="Times New Roman"/>
                <w:b/>
                <w:bCs/>
                <w:iCs/>
                <w:color w:val="000000" w:themeColor="text1"/>
                <w:lang w:val="en-US" w:eastAsia="ru-RU"/>
                <w14:textFill>
                  <w14:solidFill>
                    <w14:schemeClr w14:val="tx1"/>
                  </w14:solidFill>
                </w14:textFill>
              </w:rPr>
            </w:pPr>
            <w:r>
              <w:rPr>
                <w:rFonts w:ascii="Times New Roman" w:hAnsi="Times New Roman" w:eastAsia="Times New Roman" w:cs="Times New Roman"/>
                <w:b/>
                <w:bCs/>
                <w:iCs/>
                <w:color w:val="000000" w:themeColor="text1"/>
                <w:lang w:val="en-US" w:eastAsia="ru-RU"/>
                <w14:textFill>
                  <w14:solidFill>
                    <w14:schemeClr w14:val="tx1"/>
                  </w14:solidFill>
                </w14:textFill>
              </w:rPr>
              <w:t xml:space="preserve">Vera SERBUȘCA </w:t>
            </w:r>
          </w:p>
          <w:p w14:paraId="578F7129">
            <w:pPr>
              <w:spacing w:after="0" w:line="240" w:lineRule="auto"/>
              <w:jc w:val="center"/>
              <w:rPr>
                <w:rFonts w:ascii="Times New Roman" w:hAnsi="Times New Roman" w:cs="Times New Roman"/>
                <w:b/>
                <w:bCs/>
                <w:iCs/>
                <w:color w:val="000000" w:themeColor="text1"/>
                <w:shd w:val="clear" w:color="auto" w:fill="FFFFFF"/>
                <w:lang w:val="en-US"/>
                <w14:textFill>
                  <w14:solidFill>
                    <w14:schemeClr w14:val="tx1"/>
                  </w14:solidFill>
                </w14:textFill>
              </w:rPr>
            </w:pPr>
            <w:r>
              <w:rPr>
                <w:rFonts w:ascii="Times New Roman" w:hAnsi="Times New Roman" w:eastAsia="Times New Roman" w:cs="Times New Roman"/>
                <w:b/>
                <w:bCs/>
                <w:i/>
                <w:iCs/>
                <w:color w:val="000000" w:themeColor="text1"/>
                <w:sz w:val="20"/>
                <w:szCs w:val="20"/>
                <w:lang w:val="en-US" w:eastAsia="ru-RU"/>
                <w14:textFill>
                  <w14:solidFill>
                    <w14:schemeClr w14:val="tx1"/>
                  </w14:solidFill>
                </w14:textFill>
              </w:rPr>
              <w:t>Vicepreședinta raionului</w:t>
            </w:r>
          </w:p>
        </w:tc>
        <w:tc>
          <w:tcPr>
            <w:tcW w:w="1830" w:type="dxa"/>
            <w:shd w:val="clear" w:color="auto" w:fill="auto"/>
            <w:vAlign w:val="center"/>
          </w:tcPr>
          <w:p w14:paraId="67246AC9">
            <w:pPr>
              <w:spacing w:after="0" w:line="240" w:lineRule="auto"/>
              <w:jc w:val="center"/>
            </w:pPr>
            <w:r>
              <w:rPr>
                <w:rFonts w:ascii="Times New Roman" w:hAnsi="Times New Roman" w:eastAsia="Times New Roman" w:cs="Times New Roman"/>
                <w:b/>
                <w:color w:val="000000" w:themeColor="text1"/>
                <w:lang w:val="en-US"/>
                <w14:textFill>
                  <w14:solidFill>
                    <w14:schemeClr w14:val="tx1"/>
                  </w14:solidFill>
                </w14:textFill>
              </w:rPr>
              <w:t>Realizată</w:t>
            </w:r>
          </w:p>
        </w:tc>
      </w:tr>
      <w:tr w14:paraId="7761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11" w:type="dxa"/>
            <w:shd w:val="clear" w:color="auto" w:fill="auto"/>
          </w:tcPr>
          <w:p w14:paraId="232581C6">
            <w:pPr>
              <w:spacing w:after="0" w:line="240" w:lineRule="auto"/>
              <w:jc w:val="center"/>
              <w:rPr>
                <w:rFonts w:ascii="Times New Roman" w:hAnsi="Times New Roman" w:cs="Times New Roman"/>
                <w:b/>
                <w:lang w:val="ro-RO"/>
              </w:rPr>
            </w:pPr>
            <w:r>
              <w:rPr>
                <w:rFonts w:ascii="Times New Roman" w:hAnsi="Times New Roman" w:cs="Times New Roman"/>
                <w:b/>
                <w:lang w:val="ro-RO"/>
              </w:rPr>
              <w:t>2/13</w:t>
            </w:r>
          </w:p>
        </w:tc>
        <w:tc>
          <w:tcPr>
            <w:tcW w:w="9376" w:type="dxa"/>
            <w:shd w:val="clear" w:color="auto" w:fill="FFFFFF" w:themeFill="background1"/>
          </w:tcPr>
          <w:p w14:paraId="1143FF1A">
            <w:pPr>
              <w:shd w:val="clear" w:color="auto" w:fill="FFFFFF"/>
              <w:spacing w:after="0" w:line="240" w:lineRule="auto"/>
              <w:textAlignment w:val="baseline"/>
              <w:rPr>
                <w:rFonts w:ascii="Times New Roman" w:hAnsi="Times New Roman" w:cs="Times New Roman"/>
                <w:color w:val="000000" w:themeColor="text1"/>
                <w:lang w:val="en-US"/>
                <w14:textFill>
                  <w14:solidFill>
                    <w14:schemeClr w14:val="tx1"/>
                  </w14:solidFill>
                </w14:textFill>
              </w:rPr>
            </w:pPr>
            <w:r>
              <w:fldChar w:fldCharType="begin"/>
            </w:r>
            <w:r>
              <w:instrText xml:space="preserve"> HYPERLINK "https://singerei.md/wp-content/uploads/2026/04/Decizia-2-13-Comisie-drep-om.docx" </w:instrText>
            </w:r>
            <w:r>
              <w:fldChar w:fldCharType="separate"/>
            </w:r>
            <w:r>
              <w:rPr>
                <w:rFonts w:ascii="Times New Roman" w:hAnsi="Times New Roman" w:cs="Times New Roman"/>
                <w:b/>
                <w:bCs/>
                <w:color w:val="000000" w:themeColor="text1"/>
                <w:shd w:val="clear" w:color="auto" w:fill="FFFFFF"/>
                <w:lang w:val="en-US"/>
                <w14:textFill>
                  <w14:solidFill>
                    <w14:schemeClr w14:val="tx1"/>
                  </w14:solidFill>
                </w14:textFill>
              </w:rPr>
              <w:t>Privind modificarea Deciziei nr. 3/26 din 03 09.2020 „Cu privire la instituirea Comisiei raionale pentru protecția drepturilor omului”</w:t>
            </w:r>
            <w:r>
              <w:rPr>
                <w:rFonts w:ascii="Times New Roman" w:hAnsi="Times New Roman" w:cs="Times New Roman"/>
                <w:b/>
                <w:bCs/>
                <w:color w:val="000000" w:themeColor="text1"/>
                <w:shd w:val="clear" w:color="auto" w:fill="FFFFFF"/>
                <w:lang w:val="en-US"/>
                <w14:textFill>
                  <w14:solidFill>
                    <w14:schemeClr w14:val="tx1"/>
                  </w14:solidFill>
                </w14:textFill>
              </w:rPr>
              <w:fldChar w:fldCharType="end"/>
            </w:r>
          </w:p>
        </w:tc>
        <w:tc>
          <w:tcPr>
            <w:tcW w:w="3827" w:type="dxa"/>
            <w:shd w:val="clear" w:color="auto" w:fill="FFFFFF" w:themeFill="background1"/>
            <w:vAlign w:val="center"/>
          </w:tcPr>
          <w:p w14:paraId="02254222">
            <w:pPr>
              <w:spacing w:after="0" w:line="240" w:lineRule="auto"/>
              <w:jc w:val="center"/>
              <w:rPr>
                <w:rFonts w:ascii="Times New Roman" w:hAnsi="Times New Roman" w:eastAsia="Times New Roman" w:cs="Times New Roman"/>
                <w:b/>
                <w:bCs/>
                <w:iCs/>
                <w:color w:val="000000" w:themeColor="text1"/>
                <w:lang w:val="en-US" w:eastAsia="ru-RU"/>
                <w14:textFill>
                  <w14:solidFill>
                    <w14:schemeClr w14:val="tx1"/>
                  </w14:solidFill>
                </w14:textFill>
              </w:rPr>
            </w:pPr>
            <w:r>
              <w:rPr>
                <w:rFonts w:ascii="Times New Roman" w:hAnsi="Times New Roman" w:eastAsia="Times New Roman" w:cs="Times New Roman"/>
                <w:b/>
                <w:bCs/>
                <w:iCs/>
                <w:color w:val="000000" w:themeColor="text1"/>
                <w:lang w:val="en-US" w:eastAsia="ru-RU"/>
                <w14:textFill>
                  <w14:solidFill>
                    <w14:schemeClr w14:val="tx1"/>
                  </w14:solidFill>
                </w14:textFill>
              </w:rPr>
              <w:t xml:space="preserve">Vera SERBUȘCA </w:t>
            </w:r>
          </w:p>
          <w:p w14:paraId="13D079D6">
            <w:pPr>
              <w:spacing w:after="0" w:line="240" w:lineRule="auto"/>
              <w:jc w:val="center"/>
              <w:rPr>
                <w:rFonts w:ascii="Times New Roman" w:hAnsi="Times New Roman" w:cs="Times New Roman"/>
                <w:b/>
                <w:bCs/>
                <w:iCs/>
                <w:color w:val="000000" w:themeColor="text1"/>
                <w:shd w:val="clear" w:color="auto" w:fill="FFFFFF"/>
                <w:lang w:val="en-US"/>
                <w14:textFill>
                  <w14:solidFill>
                    <w14:schemeClr w14:val="tx1"/>
                  </w14:solidFill>
                </w14:textFill>
              </w:rPr>
            </w:pPr>
            <w:r>
              <w:rPr>
                <w:rFonts w:ascii="Times New Roman" w:hAnsi="Times New Roman" w:eastAsia="Times New Roman" w:cs="Times New Roman"/>
                <w:b/>
                <w:bCs/>
                <w:i/>
                <w:iCs/>
                <w:color w:val="000000" w:themeColor="text1"/>
                <w:sz w:val="20"/>
                <w:szCs w:val="20"/>
                <w:lang w:val="en-US" w:eastAsia="ru-RU"/>
                <w14:textFill>
                  <w14:solidFill>
                    <w14:schemeClr w14:val="tx1"/>
                  </w14:solidFill>
                </w14:textFill>
              </w:rPr>
              <w:t>Vicepreședinta raionului</w:t>
            </w:r>
          </w:p>
        </w:tc>
        <w:tc>
          <w:tcPr>
            <w:tcW w:w="1830" w:type="dxa"/>
            <w:shd w:val="clear" w:color="auto" w:fill="auto"/>
            <w:vAlign w:val="center"/>
          </w:tcPr>
          <w:p w14:paraId="272F6F81">
            <w:pPr>
              <w:spacing w:after="0" w:line="240" w:lineRule="auto"/>
              <w:jc w:val="center"/>
            </w:pPr>
            <w:r>
              <w:rPr>
                <w:rFonts w:ascii="Times New Roman" w:hAnsi="Times New Roman" w:eastAsia="Times New Roman" w:cs="Times New Roman"/>
                <w:b/>
                <w:color w:val="000000" w:themeColor="text1"/>
                <w:lang w:val="en-US"/>
                <w14:textFill>
                  <w14:solidFill>
                    <w14:schemeClr w14:val="tx1"/>
                  </w14:solidFill>
                </w14:textFill>
              </w:rPr>
              <w:t>Realizată</w:t>
            </w:r>
          </w:p>
        </w:tc>
      </w:tr>
      <w:tr w14:paraId="54BE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11" w:type="dxa"/>
            <w:shd w:val="clear" w:color="auto" w:fill="auto"/>
          </w:tcPr>
          <w:p w14:paraId="6D7B4205">
            <w:pPr>
              <w:spacing w:after="0" w:line="240" w:lineRule="auto"/>
              <w:jc w:val="center"/>
              <w:rPr>
                <w:rFonts w:ascii="Times New Roman" w:hAnsi="Times New Roman" w:cs="Times New Roman"/>
                <w:b/>
                <w:lang w:val="ro-RO"/>
              </w:rPr>
            </w:pPr>
            <w:r>
              <w:rPr>
                <w:rFonts w:ascii="Times New Roman" w:hAnsi="Times New Roman" w:cs="Times New Roman"/>
                <w:b/>
                <w:lang w:val="ro-RO"/>
              </w:rPr>
              <w:t>2/14</w:t>
            </w:r>
          </w:p>
        </w:tc>
        <w:tc>
          <w:tcPr>
            <w:tcW w:w="9376" w:type="dxa"/>
            <w:shd w:val="clear" w:color="auto" w:fill="FFFFFF" w:themeFill="background1"/>
          </w:tcPr>
          <w:p w14:paraId="508DC101">
            <w:pPr>
              <w:shd w:val="clear" w:color="auto" w:fill="FFFFFF"/>
              <w:spacing w:after="0" w:line="240" w:lineRule="auto"/>
              <w:textAlignment w:val="baseline"/>
              <w:rPr>
                <w:rFonts w:ascii="Times New Roman" w:hAnsi="Times New Roman" w:cs="Times New Roman"/>
                <w:color w:val="000000" w:themeColor="text1"/>
                <w14:textFill>
                  <w14:solidFill>
                    <w14:schemeClr w14:val="tx1"/>
                  </w14:solidFill>
                </w14:textFill>
              </w:rPr>
            </w:pPr>
            <w:r>
              <w:fldChar w:fldCharType="begin"/>
            </w:r>
            <w:r>
              <w:instrText xml:space="preserve"> HYPERLINK "https://singerei.md/wp-content/uploads/2026/04/Decizia-2-14-Parc.-Logistic.docx" </w:instrText>
            </w:r>
            <w:r>
              <w:fldChar w:fldCharType="separate"/>
            </w:r>
            <w:r>
              <w:rPr>
                <w:rFonts w:ascii="Times New Roman" w:hAnsi="Times New Roman" w:cs="Times New Roman"/>
                <w:b/>
                <w:bCs/>
                <w:color w:val="000000" w:themeColor="text1"/>
                <w:shd w:val="clear" w:color="auto" w:fill="FFFFFF"/>
                <w:lang w:val="en-US"/>
                <w14:textFill>
                  <w14:solidFill>
                    <w14:schemeClr w14:val="tx1"/>
                  </w14:solidFill>
                </w14:textFill>
              </w:rPr>
              <w:t xml:space="preserve">Cu privire la stabilirea cuantumului chiriei ,,Parcului Logistic Agroindustrial”com. </w:t>
            </w:r>
            <w:r>
              <w:rPr>
                <w:rFonts w:ascii="Times New Roman" w:hAnsi="Times New Roman" w:cs="Times New Roman"/>
                <w:b/>
                <w:bCs/>
                <w:color w:val="000000" w:themeColor="text1"/>
                <w:shd w:val="clear" w:color="auto" w:fill="FFFFFF"/>
                <w14:textFill>
                  <w14:solidFill>
                    <w14:schemeClr w14:val="tx1"/>
                  </w14:solidFill>
                </w14:textFill>
              </w:rPr>
              <w:t>Sîngereii Noi, raionul Sîngerei, pentru anul 2026</w:t>
            </w:r>
            <w:r>
              <w:rPr>
                <w:rFonts w:ascii="Times New Roman" w:hAnsi="Times New Roman" w:cs="Times New Roman"/>
                <w:b/>
                <w:bCs/>
                <w:color w:val="000000" w:themeColor="text1"/>
                <w:shd w:val="clear" w:color="auto" w:fill="FFFFFF"/>
                <w14:textFill>
                  <w14:solidFill>
                    <w14:schemeClr w14:val="tx1"/>
                  </w14:solidFill>
                </w14:textFill>
              </w:rPr>
              <w:fldChar w:fldCharType="end"/>
            </w:r>
          </w:p>
        </w:tc>
        <w:tc>
          <w:tcPr>
            <w:tcW w:w="3827" w:type="dxa"/>
            <w:shd w:val="clear" w:color="auto" w:fill="FFFFFF" w:themeFill="background1"/>
            <w:vAlign w:val="center"/>
          </w:tcPr>
          <w:p w14:paraId="2C063ECC">
            <w:pPr>
              <w:spacing w:after="0" w:line="240" w:lineRule="auto"/>
              <w:jc w:val="center"/>
              <w:rPr>
                <w:rFonts w:ascii="Times New Roman" w:hAnsi="Times New Roman" w:eastAsia="Times New Roman" w:cs="Times New Roman"/>
                <w:b/>
                <w:bCs/>
                <w:iCs/>
                <w:color w:val="000000" w:themeColor="text1"/>
                <w:lang w:val="en-US" w:eastAsia="ru-RU"/>
                <w14:textFill>
                  <w14:solidFill>
                    <w14:schemeClr w14:val="tx1"/>
                  </w14:solidFill>
                </w14:textFill>
              </w:rPr>
            </w:pPr>
            <w:r>
              <w:rPr>
                <w:rFonts w:ascii="Times New Roman" w:hAnsi="Times New Roman" w:eastAsia="Times New Roman" w:cs="Times New Roman"/>
                <w:b/>
                <w:bCs/>
                <w:iCs/>
                <w:color w:val="000000" w:themeColor="text1"/>
                <w:lang w:val="en-US" w:eastAsia="ru-RU"/>
                <w14:textFill>
                  <w14:solidFill>
                    <w14:schemeClr w14:val="tx1"/>
                  </w14:solidFill>
                </w14:textFill>
              </w:rPr>
              <w:t xml:space="preserve">Vera SERBUȘCA </w:t>
            </w:r>
          </w:p>
          <w:p w14:paraId="1FDED0FA">
            <w:pPr>
              <w:spacing w:after="0" w:line="240" w:lineRule="auto"/>
              <w:jc w:val="center"/>
              <w:rPr>
                <w:rFonts w:ascii="Times New Roman" w:hAnsi="Times New Roman" w:eastAsia="Times New Roman" w:cs="Times New Roman"/>
                <w:b/>
                <w:bCs/>
                <w:iCs/>
                <w:color w:val="000000" w:themeColor="text1"/>
                <w:lang w:val="en-US" w:eastAsia="ru-RU"/>
                <w14:textFill>
                  <w14:solidFill>
                    <w14:schemeClr w14:val="tx1"/>
                  </w14:solidFill>
                </w14:textFill>
              </w:rPr>
            </w:pPr>
            <w:r>
              <w:rPr>
                <w:rFonts w:ascii="Times New Roman" w:hAnsi="Times New Roman" w:eastAsia="Times New Roman" w:cs="Times New Roman"/>
                <w:b/>
                <w:bCs/>
                <w:i/>
                <w:iCs/>
                <w:color w:val="000000" w:themeColor="text1"/>
                <w:sz w:val="20"/>
                <w:szCs w:val="20"/>
                <w:lang w:val="en-US" w:eastAsia="ru-RU"/>
                <w14:textFill>
                  <w14:solidFill>
                    <w14:schemeClr w14:val="tx1"/>
                  </w14:solidFill>
                </w14:textFill>
              </w:rPr>
              <w:t>Vicepreședinta raionului</w:t>
            </w:r>
          </w:p>
        </w:tc>
        <w:tc>
          <w:tcPr>
            <w:tcW w:w="1830" w:type="dxa"/>
            <w:shd w:val="clear" w:color="auto" w:fill="auto"/>
            <w:vAlign w:val="center"/>
          </w:tcPr>
          <w:p w14:paraId="6A1CEFE8">
            <w:pPr>
              <w:spacing w:after="0" w:line="240" w:lineRule="auto"/>
              <w:jc w:val="center"/>
            </w:pPr>
            <w:r>
              <w:rPr>
                <w:rFonts w:ascii="Times New Roman" w:hAnsi="Times New Roman" w:eastAsia="Times New Roman" w:cs="Times New Roman"/>
                <w:b/>
                <w:color w:val="000000" w:themeColor="text1"/>
                <w:lang w:val="en-US"/>
                <w14:textFill>
                  <w14:solidFill>
                    <w14:schemeClr w14:val="tx1"/>
                  </w14:solidFill>
                </w14:textFill>
              </w:rPr>
              <w:t>Realizată</w:t>
            </w:r>
          </w:p>
        </w:tc>
      </w:tr>
      <w:tr w14:paraId="35DE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11" w:type="dxa"/>
            <w:shd w:val="clear" w:color="auto" w:fill="auto"/>
          </w:tcPr>
          <w:p w14:paraId="6A4ADC96">
            <w:pPr>
              <w:spacing w:after="0" w:line="240" w:lineRule="auto"/>
              <w:jc w:val="center"/>
              <w:rPr>
                <w:rFonts w:ascii="Times New Roman" w:hAnsi="Times New Roman" w:cs="Times New Roman"/>
                <w:b/>
                <w:lang w:val="ro-RO"/>
              </w:rPr>
            </w:pPr>
            <w:r>
              <w:rPr>
                <w:rFonts w:ascii="Times New Roman" w:hAnsi="Times New Roman" w:cs="Times New Roman"/>
                <w:b/>
                <w:lang w:val="ro-RO"/>
              </w:rPr>
              <w:t>2/15</w:t>
            </w:r>
          </w:p>
        </w:tc>
        <w:tc>
          <w:tcPr>
            <w:tcW w:w="9376" w:type="dxa"/>
            <w:shd w:val="clear" w:color="auto" w:fill="FFFFFF" w:themeFill="background1"/>
          </w:tcPr>
          <w:p w14:paraId="01CB400F">
            <w:pPr>
              <w:shd w:val="clear" w:color="auto" w:fill="FFFFFF"/>
              <w:spacing w:after="0" w:line="240" w:lineRule="auto"/>
              <w:textAlignment w:val="baseline"/>
              <w:rPr>
                <w:rFonts w:ascii="Times New Roman" w:hAnsi="Times New Roman" w:cs="Times New Roman"/>
                <w:color w:val="000000" w:themeColor="text1"/>
                <w:lang w:val="en-US"/>
                <w14:textFill>
                  <w14:solidFill>
                    <w14:schemeClr w14:val="tx1"/>
                  </w14:solidFill>
                </w14:textFill>
              </w:rPr>
            </w:pPr>
            <w:r>
              <w:fldChar w:fldCharType="begin"/>
            </w:r>
            <w:r>
              <w:instrText xml:space="preserve"> HYPERLINK "https://singerei.md/wp-content/uploads/2026/04/Decizia-2-15-Strategie-Tineret.docx" </w:instrText>
            </w:r>
            <w:r>
              <w:fldChar w:fldCharType="separate"/>
            </w:r>
            <w:r>
              <w:rPr>
                <w:rFonts w:ascii="Times New Roman" w:hAnsi="Times New Roman" w:cs="Times New Roman"/>
                <w:b/>
                <w:bCs/>
                <w:color w:val="000000" w:themeColor="text1"/>
                <w:shd w:val="clear" w:color="auto" w:fill="FFFFFF"/>
                <w:lang w:val="en-US"/>
                <w14:textFill>
                  <w14:solidFill>
                    <w14:schemeClr w14:val="tx1"/>
                  </w14:solidFill>
                </w14:textFill>
              </w:rPr>
              <w:t>Privind modificarea și  completarea Deciziei nr.7/6 din 10.12.2021 ,, Cu privire la aprobarea ,,Strategiei de dezvoltare socio-economică a raionului Sîngerei pentru perioada anilor 2021-2028”</w:t>
            </w:r>
            <w:r>
              <w:rPr>
                <w:rFonts w:ascii="Times New Roman" w:hAnsi="Times New Roman" w:cs="Times New Roman"/>
                <w:b/>
                <w:bCs/>
                <w:color w:val="000000" w:themeColor="text1"/>
                <w:shd w:val="clear" w:color="auto" w:fill="FFFFFF"/>
                <w:lang w:val="en-US"/>
                <w14:textFill>
                  <w14:solidFill>
                    <w14:schemeClr w14:val="tx1"/>
                  </w14:solidFill>
                </w14:textFill>
              </w:rPr>
              <w:fldChar w:fldCharType="end"/>
            </w:r>
          </w:p>
        </w:tc>
        <w:tc>
          <w:tcPr>
            <w:tcW w:w="3827" w:type="dxa"/>
            <w:shd w:val="clear" w:color="auto" w:fill="FFFFFF" w:themeFill="background1"/>
            <w:vAlign w:val="center"/>
          </w:tcPr>
          <w:p w14:paraId="359B2DF1">
            <w:pPr>
              <w:shd w:val="clear" w:color="auto" w:fill="FFFFFF"/>
              <w:spacing w:after="0" w:line="240" w:lineRule="auto"/>
              <w:jc w:val="center"/>
              <w:textAlignment w:val="baseline"/>
              <w:rPr>
                <w:rFonts w:ascii="Times New Roman" w:hAnsi="Times New Roman" w:eastAsia="Times New Roman" w:cs="Times New Roman"/>
                <w:b/>
                <w:bCs/>
                <w:iCs/>
                <w:color w:val="000000" w:themeColor="text1"/>
                <w:lang w:val="ro-RO" w:eastAsia="ru-RU"/>
                <w14:textFill>
                  <w14:solidFill>
                    <w14:schemeClr w14:val="tx1"/>
                  </w14:solidFill>
                </w14:textFill>
              </w:rPr>
            </w:pPr>
            <w:r>
              <w:rPr>
                <w:rFonts w:ascii="Times New Roman" w:hAnsi="Times New Roman" w:eastAsia="Times New Roman" w:cs="Times New Roman"/>
                <w:b/>
                <w:bCs/>
                <w:iCs/>
                <w:color w:val="000000" w:themeColor="text1"/>
                <w:lang w:val="ro-RO" w:eastAsia="ru-RU"/>
                <w14:textFill>
                  <w14:solidFill>
                    <w14:schemeClr w14:val="tx1"/>
                  </w14:solidFill>
                </w14:textFill>
              </w:rPr>
              <w:t>Ala GUZUN</w:t>
            </w:r>
          </w:p>
          <w:p w14:paraId="59945D63">
            <w:pPr>
              <w:spacing w:after="0" w:line="240" w:lineRule="auto"/>
              <w:jc w:val="center"/>
              <w:rPr>
                <w:rFonts w:ascii="Times New Roman" w:hAnsi="Times New Roman" w:eastAsia="Times New Roman" w:cs="Times New Roman"/>
                <w:b/>
                <w:bCs/>
                <w:iCs/>
                <w:color w:val="000000" w:themeColor="text1"/>
                <w:lang w:val="en-US" w:eastAsia="ru-RU"/>
                <w14:textFill>
                  <w14:solidFill>
                    <w14:schemeClr w14:val="tx1"/>
                  </w14:solidFill>
                </w14:textFill>
              </w:rPr>
            </w:pPr>
            <w:r>
              <w:rPr>
                <w:rFonts w:ascii="Times New Roman" w:hAnsi="Times New Roman" w:eastAsia="Times New Roman" w:cs="Times New Roman"/>
                <w:b/>
                <w:bCs/>
                <w:i/>
                <w:iCs/>
                <w:color w:val="000000" w:themeColor="text1"/>
                <w:sz w:val="20"/>
                <w:szCs w:val="20"/>
                <w:lang w:val="ro-RO" w:eastAsia="ru-RU"/>
                <w14:textFill>
                  <w14:solidFill>
                    <w14:schemeClr w14:val="tx1"/>
                  </w14:solidFill>
                </w14:textFill>
              </w:rPr>
              <w:t>șefă Secției Economie</w:t>
            </w:r>
          </w:p>
        </w:tc>
        <w:tc>
          <w:tcPr>
            <w:tcW w:w="1830" w:type="dxa"/>
            <w:shd w:val="clear" w:color="auto" w:fill="auto"/>
            <w:vAlign w:val="center"/>
          </w:tcPr>
          <w:p w14:paraId="0CFF8FF1">
            <w:pPr>
              <w:spacing w:after="0" w:line="240" w:lineRule="auto"/>
              <w:jc w:val="center"/>
            </w:pPr>
            <w:r>
              <w:rPr>
                <w:rFonts w:ascii="Times New Roman" w:hAnsi="Times New Roman" w:eastAsia="Times New Roman" w:cs="Times New Roman"/>
                <w:b/>
                <w:color w:val="000000" w:themeColor="text1"/>
                <w:lang w:val="en-US"/>
                <w14:textFill>
                  <w14:solidFill>
                    <w14:schemeClr w14:val="tx1"/>
                  </w14:solidFill>
                </w14:textFill>
              </w:rPr>
              <w:t>Realizată</w:t>
            </w:r>
          </w:p>
        </w:tc>
      </w:tr>
      <w:tr w14:paraId="14BA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11" w:type="dxa"/>
            <w:shd w:val="clear" w:color="auto" w:fill="auto"/>
          </w:tcPr>
          <w:p w14:paraId="709A7B3C">
            <w:pPr>
              <w:spacing w:after="0" w:line="240" w:lineRule="auto"/>
              <w:jc w:val="center"/>
              <w:rPr>
                <w:rFonts w:ascii="Times New Roman" w:hAnsi="Times New Roman" w:cs="Times New Roman"/>
                <w:b/>
                <w:lang w:val="ro-RO"/>
              </w:rPr>
            </w:pPr>
            <w:r>
              <w:rPr>
                <w:rFonts w:ascii="Times New Roman" w:hAnsi="Times New Roman" w:cs="Times New Roman"/>
                <w:b/>
                <w:lang w:val="ro-RO"/>
              </w:rPr>
              <w:t>2/16</w:t>
            </w:r>
          </w:p>
        </w:tc>
        <w:tc>
          <w:tcPr>
            <w:tcW w:w="9376" w:type="dxa"/>
            <w:shd w:val="clear" w:color="auto" w:fill="FFFFFF" w:themeFill="background1"/>
          </w:tcPr>
          <w:p w14:paraId="15628A70">
            <w:pPr>
              <w:shd w:val="clear" w:color="auto" w:fill="FFFFFF"/>
              <w:spacing w:after="0" w:line="240" w:lineRule="auto"/>
              <w:textAlignment w:val="baseline"/>
              <w:rPr>
                <w:rFonts w:ascii="Times New Roman" w:hAnsi="Times New Roman" w:cs="Times New Roman"/>
                <w:color w:val="000000" w:themeColor="text1"/>
                <w:lang w:val="en-US"/>
                <w14:textFill>
                  <w14:solidFill>
                    <w14:schemeClr w14:val="tx1"/>
                  </w14:solidFill>
                </w14:textFill>
              </w:rPr>
            </w:pPr>
            <w:r>
              <w:fldChar w:fldCharType="begin"/>
            </w:r>
            <w:r>
              <w:instrText xml:space="preserve"> HYPERLINK "https://singerei.md/wp-content/uploads/2026/04/Decizia-2-16-EXTRAS-RECTIFICAT.docx" </w:instrText>
            </w:r>
            <w:r>
              <w:fldChar w:fldCharType="separate"/>
            </w:r>
            <w:r>
              <w:rPr>
                <w:rFonts w:ascii="Times New Roman" w:hAnsi="Times New Roman" w:cs="Times New Roman"/>
                <w:b/>
                <w:bCs/>
                <w:color w:val="000000" w:themeColor="text1"/>
                <w:shd w:val="clear" w:color="auto" w:fill="FFFFFF"/>
                <w:lang w:val="en-US"/>
                <w14:textFill>
                  <w14:solidFill>
                    <w14:schemeClr w14:val="tx1"/>
                  </w14:solidFill>
                </w14:textFill>
              </w:rPr>
              <w:t>Privind modificarea Deciziei nr. 4/1 din 04 iulie 2025 „Cu privire la aprobarea listei bunurilor imobile privind delimitarea selectivă ale bunurilor imobile proprietate publică ale UAT nivel II r-nul Sîngerei și înregistrarea dreptului de proprietate ale bunurilor imobile”</w:t>
            </w:r>
            <w:r>
              <w:rPr>
                <w:rFonts w:ascii="Times New Roman" w:hAnsi="Times New Roman" w:cs="Times New Roman"/>
                <w:b/>
                <w:bCs/>
                <w:color w:val="000000" w:themeColor="text1"/>
                <w:shd w:val="clear" w:color="auto" w:fill="FFFFFF"/>
                <w:lang w:val="en-US"/>
                <w14:textFill>
                  <w14:solidFill>
                    <w14:schemeClr w14:val="tx1"/>
                  </w14:solidFill>
                </w14:textFill>
              </w:rPr>
              <w:fldChar w:fldCharType="end"/>
            </w:r>
          </w:p>
        </w:tc>
        <w:tc>
          <w:tcPr>
            <w:tcW w:w="3827" w:type="dxa"/>
            <w:shd w:val="clear" w:color="auto" w:fill="FFFFFF" w:themeFill="background1"/>
            <w:vAlign w:val="center"/>
          </w:tcPr>
          <w:p w14:paraId="71A6D8F1">
            <w:pPr>
              <w:shd w:val="clear" w:color="auto" w:fill="FFFFFF"/>
              <w:spacing w:after="0" w:line="240" w:lineRule="auto"/>
              <w:jc w:val="center"/>
              <w:textAlignment w:val="baseline"/>
              <w:rPr>
                <w:rFonts w:ascii="Times New Roman" w:hAnsi="Times New Roman" w:eastAsia="Times New Roman" w:cs="Times New Roman"/>
                <w:b/>
                <w:bCs/>
                <w:iCs/>
                <w:color w:val="000000" w:themeColor="text1"/>
                <w:lang w:val="en-US" w:eastAsia="ru-RU"/>
                <w14:textFill>
                  <w14:solidFill>
                    <w14:schemeClr w14:val="tx1"/>
                  </w14:solidFill>
                </w14:textFill>
              </w:rPr>
            </w:pPr>
            <w:r>
              <w:rPr>
                <w:rFonts w:ascii="Times New Roman" w:hAnsi="Times New Roman" w:eastAsia="Times New Roman" w:cs="Times New Roman"/>
                <w:b/>
                <w:bCs/>
                <w:iCs/>
                <w:color w:val="000000" w:themeColor="text1"/>
                <w:lang w:val="en-US" w:eastAsia="ru-RU"/>
                <w14:textFill>
                  <w14:solidFill>
                    <w14:schemeClr w14:val="tx1"/>
                  </w14:solidFill>
                </w14:textFill>
              </w:rPr>
              <w:t>Ion HARABAGIU</w:t>
            </w:r>
          </w:p>
          <w:p w14:paraId="0D2067F7">
            <w:pPr>
              <w:spacing w:after="0" w:line="240" w:lineRule="auto"/>
              <w:jc w:val="center"/>
              <w:rPr>
                <w:rFonts w:ascii="Times New Roman" w:hAnsi="Times New Roman" w:eastAsia="Times New Roman" w:cs="Times New Roman"/>
                <w:b/>
                <w:bCs/>
                <w:iCs/>
                <w:color w:val="000000" w:themeColor="text1"/>
                <w:lang w:val="en-US" w:eastAsia="ru-RU"/>
                <w14:textFill>
                  <w14:solidFill>
                    <w14:schemeClr w14:val="tx1"/>
                  </w14:solidFill>
                </w14:textFill>
              </w:rPr>
            </w:pPr>
            <w:r>
              <w:rPr>
                <w:rFonts w:ascii="Times New Roman" w:hAnsi="Times New Roman" w:eastAsia="Times New Roman" w:cs="Times New Roman"/>
                <w:b/>
                <w:bCs/>
                <w:i/>
                <w:iCs/>
                <w:color w:val="000000" w:themeColor="text1"/>
                <w:lang w:val="en-US" w:eastAsia="ru-RU"/>
                <w14:textFill>
                  <w14:solidFill>
                    <w14:schemeClr w14:val="tx1"/>
                  </w14:solidFill>
                </w14:textFill>
              </w:rPr>
              <w:t xml:space="preserve"> </w:t>
            </w:r>
            <w:r>
              <w:rPr>
                <w:rFonts w:ascii="Times New Roman" w:hAnsi="Times New Roman" w:eastAsia="Times New Roman" w:cs="Times New Roman"/>
                <w:b/>
                <w:bCs/>
                <w:i/>
                <w:iCs/>
                <w:color w:val="000000" w:themeColor="text1"/>
                <w:sz w:val="20"/>
                <w:szCs w:val="20"/>
                <w:lang w:val="en-US" w:eastAsia="ru-RU"/>
                <w14:textFill>
                  <w14:solidFill>
                    <w14:schemeClr w14:val="tx1"/>
                  </w14:solidFill>
                </w14:textFill>
              </w:rPr>
              <w:t>șef Serviciul Agricultură și Cadastru</w:t>
            </w:r>
          </w:p>
        </w:tc>
        <w:tc>
          <w:tcPr>
            <w:tcW w:w="1830" w:type="dxa"/>
            <w:shd w:val="clear" w:color="auto" w:fill="auto"/>
            <w:vAlign w:val="center"/>
          </w:tcPr>
          <w:p w14:paraId="79CDDD0C">
            <w:pPr>
              <w:spacing w:after="0" w:line="240" w:lineRule="auto"/>
              <w:jc w:val="center"/>
            </w:pPr>
            <w:r>
              <w:rPr>
                <w:rFonts w:ascii="Times New Roman" w:hAnsi="Times New Roman" w:eastAsia="Times New Roman" w:cs="Times New Roman"/>
                <w:b/>
                <w:color w:val="000000" w:themeColor="text1"/>
                <w:lang w:val="en-US"/>
                <w14:textFill>
                  <w14:solidFill>
                    <w14:schemeClr w14:val="tx1"/>
                  </w14:solidFill>
                </w14:textFill>
              </w:rPr>
              <w:t>Realizată</w:t>
            </w:r>
          </w:p>
        </w:tc>
      </w:tr>
      <w:tr w14:paraId="775E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11" w:type="dxa"/>
            <w:shd w:val="clear" w:color="auto" w:fill="auto"/>
          </w:tcPr>
          <w:p w14:paraId="24CFF867">
            <w:pPr>
              <w:spacing w:after="0" w:line="240" w:lineRule="auto"/>
              <w:jc w:val="center"/>
              <w:rPr>
                <w:rFonts w:ascii="Times New Roman" w:hAnsi="Times New Roman" w:cs="Times New Roman"/>
                <w:b/>
                <w:lang w:val="ro-RO"/>
              </w:rPr>
            </w:pPr>
            <w:r>
              <w:rPr>
                <w:rFonts w:ascii="Times New Roman" w:hAnsi="Times New Roman" w:cs="Times New Roman"/>
                <w:b/>
                <w:lang w:val="ro-RO"/>
              </w:rPr>
              <w:t>2/18</w:t>
            </w:r>
          </w:p>
        </w:tc>
        <w:tc>
          <w:tcPr>
            <w:tcW w:w="9376" w:type="dxa"/>
            <w:shd w:val="clear" w:color="auto" w:fill="FFFFFF" w:themeFill="background1"/>
          </w:tcPr>
          <w:p w14:paraId="05EBD657">
            <w:pPr>
              <w:shd w:val="clear" w:color="auto" w:fill="FFFFFF"/>
              <w:spacing w:after="0" w:line="240" w:lineRule="auto"/>
              <w:textAlignment w:val="baseline"/>
              <w:rPr>
                <w:rFonts w:ascii="Times New Roman" w:hAnsi="Times New Roman" w:eastAsia="Times New Roman" w:cs="Times New Roman"/>
                <w:b/>
                <w:bCs/>
                <w:color w:val="000000" w:themeColor="text1"/>
                <w:lang w:val="en-US" w:eastAsia="ru-RU"/>
                <w14:textFill>
                  <w14:solidFill>
                    <w14:schemeClr w14:val="tx1"/>
                  </w14:solidFill>
                </w14:textFill>
              </w:rPr>
            </w:pPr>
            <w:r>
              <w:fldChar w:fldCharType="begin"/>
            </w:r>
            <w:r>
              <w:instrText xml:space="preserve"> HYPERLINK "https://singerei.md/wp-content/uploads/2026/04/Decizia-2-18.docx" </w:instrText>
            </w:r>
            <w:r>
              <w:fldChar w:fldCharType="separate"/>
            </w:r>
            <w:r>
              <w:rPr>
                <w:rFonts w:ascii="Times New Roman" w:hAnsi="Times New Roman" w:eastAsia="Times New Roman" w:cs="Times New Roman"/>
                <w:b/>
                <w:bCs/>
                <w:i/>
                <w:iCs/>
                <w:color w:val="000000" w:themeColor="text1"/>
                <w:lang w:val="en-US" w:eastAsia="ru-RU"/>
                <w14:textFill>
                  <w14:solidFill>
                    <w14:schemeClr w14:val="tx1"/>
                  </w14:solidFill>
                </w14:textFill>
              </w:rPr>
              <w:t>Cu privire la aprobarea Planului de activitate al Consiliului raional</w:t>
            </w:r>
            <w:r>
              <w:rPr>
                <w:rFonts w:ascii="Times New Roman" w:hAnsi="Times New Roman" w:eastAsia="Times New Roman" w:cs="Times New Roman"/>
                <w:b/>
                <w:bCs/>
                <w:color w:val="000000" w:themeColor="text1"/>
                <w:lang w:val="en-US" w:eastAsia="ru-RU"/>
                <w14:textFill>
                  <w14:solidFill>
                    <w14:schemeClr w14:val="tx1"/>
                  </w14:solidFill>
                </w14:textFill>
              </w:rPr>
              <w:t> </w:t>
            </w:r>
            <w:r>
              <w:rPr>
                <w:rFonts w:ascii="Times New Roman" w:hAnsi="Times New Roman" w:eastAsia="Times New Roman" w:cs="Times New Roman"/>
                <w:b/>
                <w:bCs/>
                <w:i/>
                <w:iCs/>
                <w:color w:val="000000" w:themeColor="text1"/>
                <w:lang w:val="en-US" w:eastAsia="ru-RU"/>
                <w14:textFill>
                  <w14:solidFill>
                    <w14:schemeClr w14:val="tx1"/>
                  </w14:solidFill>
                </w14:textFill>
              </w:rPr>
              <w:t>pentru trimestrul II al anului 2026</w:t>
            </w:r>
            <w:r>
              <w:rPr>
                <w:rFonts w:ascii="Times New Roman" w:hAnsi="Times New Roman" w:eastAsia="Times New Roman" w:cs="Times New Roman"/>
                <w:b/>
                <w:bCs/>
                <w:i/>
                <w:iCs/>
                <w:color w:val="000000" w:themeColor="text1"/>
                <w:lang w:val="en-US" w:eastAsia="ru-RU"/>
                <w14:textFill>
                  <w14:solidFill>
                    <w14:schemeClr w14:val="tx1"/>
                  </w14:solidFill>
                </w14:textFill>
              </w:rPr>
              <w:fldChar w:fldCharType="end"/>
            </w:r>
          </w:p>
          <w:p w14:paraId="1D515A5E">
            <w:pPr>
              <w:shd w:val="clear" w:color="auto" w:fill="FFFFFF"/>
              <w:spacing w:after="0" w:line="240" w:lineRule="auto"/>
              <w:textAlignment w:val="baseline"/>
              <w:rPr>
                <w:rFonts w:ascii="Times New Roman" w:hAnsi="Times New Roman" w:eastAsia="Times New Roman" w:cs="Times New Roman"/>
                <w:b/>
                <w:bCs/>
                <w:i/>
                <w:color w:val="000000" w:themeColor="text1"/>
                <w:lang w:val="ro-RO" w:eastAsia="ru-RU"/>
                <w14:textFill>
                  <w14:solidFill>
                    <w14:schemeClr w14:val="tx1"/>
                  </w14:solidFill>
                </w14:textFill>
              </w:rPr>
            </w:pPr>
            <w:r>
              <w:fldChar w:fldCharType="begin"/>
            </w:r>
            <w:r>
              <w:instrText xml:space="preserve"> HYPERLINK "https://singerei.md/wp-content/uploads/2026/04/Decizia-2-18-Anexa.docx" </w:instrText>
            </w:r>
            <w:r>
              <w:fldChar w:fldCharType="separate"/>
            </w:r>
            <w:r>
              <w:rPr>
                <w:rFonts w:ascii="Times New Roman" w:hAnsi="Times New Roman" w:eastAsia="Times New Roman" w:cs="Times New Roman"/>
                <w:b/>
                <w:bCs/>
                <w:i/>
                <w:color w:val="000000" w:themeColor="text1"/>
                <w:lang w:eastAsia="ru-RU"/>
                <w14:textFill>
                  <w14:solidFill>
                    <w14:schemeClr w14:val="tx1"/>
                  </w14:solidFill>
                </w14:textFill>
              </w:rPr>
              <w:t>Anexă</w:t>
            </w:r>
            <w:r>
              <w:rPr>
                <w:rFonts w:ascii="Times New Roman" w:hAnsi="Times New Roman" w:eastAsia="Times New Roman" w:cs="Times New Roman"/>
                <w:b/>
                <w:bCs/>
                <w:i/>
                <w:color w:val="000000" w:themeColor="text1"/>
                <w:lang w:eastAsia="ru-RU"/>
                <w14:textFill>
                  <w14:solidFill>
                    <w14:schemeClr w14:val="tx1"/>
                  </w14:solidFill>
                </w14:textFill>
              </w:rPr>
              <w:fldChar w:fldCharType="end"/>
            </w:r>
          </w:p>
        </w:tc>
        <w:tc>
          <w:tcPr>
            <w:tcW w:w="3827" w:type="dxa"/>
            <w:shd w:val="clear" w:color="auto" w:fill="FFFFFF" w:themeFill="background1"/>
            <w:vAlign w:val="center"/>
          </w:tcPr>
          <w:p w14:paraId="3CE1E928">
            <w:pPr>
              <w:spacing w:after="0" w:line="240" w:lineRule="auto"/>
              <w:jc w:val="center"/>
              <w:rPr>
                <w:rFonts w:ascii="Times New Roman" w:hAnsi="Times New Roman" w:eastAsia="Times New Roman" w:cs="Times New Roman"/>
                <w:b/>
                <w:bCs/>
                <w:iCs/>
                <w:color w:val="000000" w:themeColor="text1"/>
                <w:lang w:val="en-US" w:eastAsia="ru-RU"/>
                <w14:textFill>
                  <w14:solidFill>
                    <w14:schemeClr w14:val="tx1"/>
                  </w14:solidFill>
                </w14:textFill>
              </w:rPr>
            </w:pPr>
            <w:r>
              <w:rPr>
                <w:rFonts w:ascii="Times New Roman" w:hAnsi="Times New Roman" w:eastAsia="Times New Roman" w:cs="Times New Roman"/>
                <w:b/>
                <w:bCs/>
                <w:iCs/>
                <w:color w:val="000000" w:themeColor="text1"/>
                <w:lang w:val="en-US" w:eastAsia="ru-RU"/>
                <w14:textFill>
                  <w14:solidFill>
                    <w14:schemeClr w14:val="tx1"/>
                  </w14:solidFill>
                </w14:textFill>
              </w:rPr>
              <w:t xml:space="preserve">Vitalie TABARCEA  </w:t>
            </w:r>
          </w:p>
          <w:p w14:paraId="2E711D0D">
            <w:pPr>
              <w:shd w:val="clear" w:color="auto" w:fill="FFFFFF"/>
              <w:spacing w:after="0" w:line="240" w:lineRule="auto"/>
              <w:jc w:val="center"/>
              <w:textAlignment w:val="baseline"/>
              <w:rPr>
                <w:rFonts w:ascii="Times New Roman" w:hAnsi="Times New Roman" w:eastAsia="Times New Roman" w:cs="Times New Roman"/>
                <w:b/>
                <w:bCs/>
                <w:iCs/>
                <w:color w:val="000000" w:themeColor="text1"/>
                <w:lang w:val="en-US" w:eastAsia="ru-RU"/>
                <w14:textFill>
                  <w14:solidFill>
                    <w14:schemeClr w14:val="tx1"/>
                  </w14:solidFill>
                </w14:textFill>
              </w:rPr>
            </w:pPr>
            <w:r>
              <w:rPr>
                <w:rFonts w:ascii="Times New Roman" w:hAnsi="Times New Roman" w:eastAsia="Times New Roman" w:cs="Times New Roman"/>
                <w:b/>
                <w:bCs/>
                <w:i/>
                <w:iCs/>
                <w:color w:val="000000" w:themeColor="text1"/>
                <w:sz w:val="20"/>
                <w:szCs w:val="20"/>
                <w:lang w:val="en-US" w:eastAsia="ru-RU"/>
                <w14:textFill>
                  <w14:solidFill>
                    <w14:schemeClr w14:val="tx1"/>
                  </w14:solidFill>
                </w14:textFill>
              </w:rPr>
              <w:t>șef Secție Administrație Publică</w:t>
            </w:r>
          </w:p>
        </w:tc>
        <w:tc>
          <w:tcPr>
            <w:tcW w:w="1830" w:type="dxa"/>
            <w:shd w:val="clear" w:color="auto" w:fill="auto"/>
            <w:vAlign w:val="center"/>
          </w:tcPr>
          <w:p w14:paraId="0C74C411">
            <w:pPr>
              <w:spacing w:after="0" w:line="240" w:lineRule="auto"/>
              <w:jc w:val="center"/>
            </w:pPr>
            <w:r>
              <w:rPr>
                <w:rFonts w:ascii="Times New Roman" w:hAnsi="Times New Roman" w:eastAsia="Times New Roman" w:cs="Times New Roman"/>
                <w:b/>
                <w:color w:val="000000" w:themeColor="text1"/>
                <w:lang w:val="en-US"/>
                <w14:textFill>
                  <w14:solidFill>
                    <w14:schemeClr w14:val="tx1"/>
                  </w14:solidFill>
                </w14:textFill>
              </w:rPr>
              <w:t>În curs de realizare</w:t>
            </w:r>
          </w:p>
        </w:tc>
      </w:tr>
      <w:tr w14:paraId="5DCE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11" w:type="dxa"/>
            <w:shd w:val="clear" w:color="auto" w:fill="auto"/>
          </w:tcPr>
          <w:p w14:paraId="29B970DE">
            <w:pPr>
              <w:spacing w:after="0" w:line="240" w:lineRule="auto"/>
              <w:jc w:val="center"/>
              <w:rPr>
                <w:rFonts w:ascii="Times New Roman" w:hAnsi="Times New Roman" w:cs="Times New Roman"/>
                <w:b/>
                <w:lang w:val="ro-RO"/>
              </w:rPr>
            </w:pPr>
            <w:r>
              <w:rPr>
                <w:rFonts w:ascii="Times New Roman" w:hAnsi="Times New Roman" w:cs="Times New Roman"/>
                <w:b/>
                <w:lang w:val="ro-RO"/>
              </w:rPr>
              <w:t>2/19</w:t>
            </w:r>
          </w:p>
        </w:tc>
        <w:tc>
          <w:tcPr>
            <w:tcW w:w="9376" w:type="dxa"/>
            <w:shd w:val="clear" w:color="auto" w:fill="FFFFFF" w:themeFill="background1"/>
          </w:tcPr>
          <w:p w14:paraId="0FA63433">
            <w:pPr>
              <w:shd w:val="clear" w:color="auto" w:fill="FFFFFF"/>
              <w:spacing w:after="0" w:line="240" w:lineRule="auto"/>
              <w:textAlignment w:val="baseline"/>
              <w:rPr>
                <w:rFonts w:ascii="Times New Roman" w:hAnsi="Times New Roman" w:eastAsia="Times New Roman" w:cs="Times New Roman"/>
                <w:b/>
                <w:bCs/>
                <w:color w:val="000000" w:themeColor="text1"/>
                <w:lang w:val="en-US" w:eastAsia="ru-RU"/>
                <w14:textFill>
                  <w14:solidFill>
                    <w14:schemeClr w14:val="tx1"/>
                  </w14:solidFill>
                </w14:textFill>
              </w:rPr>
            </w:pPr>
            <w:r>
              <w:fldChar w:fldCharType="begin"/>
            </w:r>
            <w:r>
              <w:instrText xml:space="preserve"> HYPERLINK "https://singerei.md/wp-content/uploads/2026/04/Decizia-2-19.docx" </w:instrText>
            </w:r>
            <w:r>
              <w:fldChar w:fldCharType="separate"/>
            </w:r>
            <w:r>
              <w:rPr>
                <w:rFonts w:ascii="Times New Roman" w:hAnsi="Times New Roman" w:eastAsia="Times New Roman" w:cs="Times New Roman"/>
                <w:b/>
                <w:bCs/>
                <w:color w:val="000000" w:themeColor="text1"/>
                <w:lang w:val="en-US" w:eastAsia="ru-RU"/>
                <w14:textFill>
                  <w14:solidFill>
                    <w14:schemeClr w14:val="tx1"/>
                  </w14:solidFill>
                </w14:textFill>
              </w:rPr>
              <w:t>Cu privire la examinarea interpelărilor și realizarea deciziilor aprobate de către Consiliul raional</w:t>
            </w:r>
            <w:r>
              <w:rPr>
                <w:rFonts w:ascii="Times New Roman" w:hAnsi="Times New Roman" w:eastAsia="Times New Roman" w:cs="Times New Roman"/>
                <w:b/>
                <w:bCs/>
                <w:color w:val="000000" w:themeColor="text1"/>
                <w:lang w:val="en-US" w:eastAsia="ru-RU"/>
                <w14:textFill>
                  <w14:solidFill>
                    <w14:schemeClr w14:val="tx1"/>
                  </w14:solidFill>
                </w14:textFill>
              </w:rPr>
              <w:fldChar w:fldCharType="end"/>
            </w:r>
          </w:p>
          <w:p w14:paraId="1DE8C46E">
            <w:pPr>
              <w:shd w:val="clear" w:color="auto" w:fill="FFFFFF"/>
              <w:spacing w:after="0" w:line="240" w:lineRule="auto"/>
              <w:textAlignment w:val="baseline"/>
              <w:rPr>
                <w:rFonts w:ascii="Times New Roman" w:hAnsi="Times New Roman" w:eastAsia="Times New Roman" w:cs="Times New Roman"/>
                <w:b/>
                <w:bCs/>
                <w:i/>
                <w:color w:val="000000" w:themeColor="text1"/>
                <w:lang w:val="ro-RO" w:eastAsia="ru-RU"/>
                <w14:textFill>
                  <w14:solidFill>
                    <w14:schemeClr w14:val="tx1"/>
                  </w14:solidFill>
                </w14:textFill>
              </w:rPr>
            </w:pPr>
            <w:r>
              <w:fldChar w:fldCharType="begin"/>
            </w:r>
            <w:r>
              <w:instrText xml:space="preserve"> HYPERLINK "https://singerei.md/wp-content/uploads/2026/04/Decizia-2-19-Anexa.docx" </w:instrText>
            </w:r>
            <w:r>
              <w:fldChar w:fldCharType="separate"/>
            </w:r>
            <w:r>
              <w:rPr>
                <w:rFonts w:ascii="Times New Roman" w:hAnsi="Times New Roman" w:eastAsia="Times New Roman" w:cs="Times New Roman"/>
                <w:b/>
                <w:bCs/>
                <w:i/>
                <w:color w:val="000000" w:themeColor="text1"/>
                <w:lang w:eastAsia="ru-RU"/>
                <w14:textFill>
                  <w14:solidFill>
                    <w14:schemeClr w14:val="tx1"/>
                  </w14:solidFill>
                </w14:textFill>
              </w:rPr>
              <w:t>Anexă</w:t>
            </w:r>
            <w:r>
              <w:rPr>
                <w:rFonts w:ascii="Times New Roman" w:hAnsi="Times New Roman" w:eastAsia="Times New Roman" w:cs="Times New Roman"/>
                <w:b/>
                <w:bCs/>
                <w:i/>
                <w:color w:val="000000" w:themeColor="text1"/>
                <w:lang w:eastAsia="ru-RU"/>
                <w14:textFill>
                  <w14:solidFill>
                    <w14:schemeClr w14:val="tx1"/>
                  </w14:solidFill>
                </w14:textFill>
              </w:rPr>
              <w:fldChar w:fldCharType="end"/>
            </w:r>
          </w:p>
        </w:tc>
        <w:tc>
          <w:tcPr>
            <w:tcW w:w="3827" w:type="dxa"/>
            <w:shd w:val="clear" w:color="auto" w:fill="FFFFFF" w:themeFill="background1"/>
            <w:vAlign w:val="center"/>
          </w:tcPr>
          <w:p w14:paraId="3F5A7AF0">
            <w:pPr>
              <w:spacing w:after="0" w:line="240" w:lineRule="auto"/>
              <w:jc w:val="center"/>
              <w:rPr>
                <w:rFonts w:ascii="Times New Roman" w:hAnsi="Times New Roman" w:eastAsia="Times New Roman" w:cs="Times New Roman"/>
                <w:b/>
                <w:bCs/>
                <w:iCs/>
                <w:color w:val="000000" w:themeColor="text1"/>
                <w:lang w:val="en-US" w:eastAsia="ru-RU"/>
                <w14:textFill>
                  <w14:solidFill>
                    <w14:schemeClr w14:val="tx1"/>
                  </w14:solidFill>
                </w14:textFill>
              </w:rPr>
            </w:pPr>
            <w:r>
              <w:rPr>
                <w:rFonts w:ascii="Times New Roman" w:hAnsi="Times New Roman" w:eastAsia="Times New Roman" w:cs="Times New Roman"/>
                <w:b/>
                <w:bCs/>
                <w:iCs/>
                <w:color w:val="000000" w:themeColor="text1"/>
                <w:lang w:val="en-US" w:eastAsia="ru-RU"/>
                <w14:textFill>
                  <w14:solidFill>
                    <w14:schemeClr w14:val="tx1"/>
                  </w14:solidFill>
                </w14:textFill>
              </w:rPr>
              <w:t xml:space="preserve">Vitalie TABARCEA  </w:t>
            </w:r>
          </w:p>
          <w:p w14:paraId="38F365FE">
            <w:pPr>
              <w:shd w:val="clear" w:color="auto" w:fill="FFFFFF"/>
              <w:spacing w:after="0" w:line="240" w:lineRule="auto"/>
              <w:jc w:val="center"/>
              <w:textAlignment w:val="baseline"/>
              <w:rPr>
                <w:rFonts w:ascii="Times New Roman" w:hAnsi="Times New Roman" w:eastAsia="Times New Roman" w:cs="Times New Roman"/>
                <w:b/>
                <w:bCs/>
                <w:iCs/>
                <w:color w:val="000000" w:themeColor="text1"/>
                <w:lang w:val="en-US" w:eastAsia="ru-RU"/>
                <w14:textFill>
                  <w14:solidFill>
                    <w14:schemeClr w14:val="tx1"/>
                  </w14:solidFill>
                </w14:textFill>
              </w:rPr>
            </w:pPr>
            <w:r>
              <w:rPr>
                <w:rFonts w:ascii="Times New Roman" w:hAnsi="Times New Roman" w:eastAsia="Times New Roman" w:cs="Times New Roman"/>
                <w:b/>
                <w:bCs/>
                <w:i/>
                <w:iCs/>
                <w:color w:val="000000" w:themeColor="text1"/>
                <w:sz w:val="20"/>
                <w:szCs w:val="20"/>
                <w:lang w:val="en-US" w:eastAsia="ru-RU"/>
                <w14:textFill>
                  <w14:solidFill>
                    <w14:schemeClr w14:val="tx1"/>
                  </w14:solidFill>
                </w14:textFill>
              </w:rPr>
              <w:t>șef Secție Administrație Publică</w:t>
            </w:r>
          </w:p>
        </w:tc>
        <w:tc>
          <w:tcPr>
            <w:tcW w:w="1830" w:type="dxa"/>
            <w:shd w:val="clear" w:color="auto" w:fill="auto"/>
            <w:vAlign w:val="center"/>
          </w:tcPr>
          <w:p w14:paraId="16FCBBDC">
            <w:pPr>
              <w:spacing w:after="0" w:line="240" w:lineRule="auto"/>
              <w:jc w:val="center"/>
            </w:pPr>
            <w:r>
              <w:rPr>
                <w:rFonts w:ascii="Times New Roman" w:hAnsi="Times New Roman" w:eastAsia="Times New Roman" w:cs="Times New Roman"/>
                <w:b/>
                <w:color w:val="000000" w:themeColor="text1"/>
                <w:lang w:val="en-US"/>
                <w14:textFill>
                  <w14:solidFill>
                    <w14:schemeClr w14:val="tx1"/>
                  </w14:solidFill>
                </w14:textFill>
              </w:rPr>
              <w:t>Realizată</w:t>
            </w:r>
          </w:p>
        </w:tc>
      </w:tr>
    </w:tbl>
    <w:p w14:paraId="743BE5E9"/>
    <w:p w14:paraId="70903345">
      <w:pPr>
        <w:numPr>
          <w:ilvl w:val="0"/>
          <w:numId w:val="4"/>
        </w:numPr>
        <w:spacing w:after="0" w:line="240" w:lineRule="auto"/>
        <w:ind w:left="0"/>
        <w:textAlignment w:val="center"/>
        <w:rPr>
          <w:rFonts w:ascii="inherit" w:hAnsi="inherit" w:eastAsia="Times New Roman" w:cs="Times New Roman"/>
          <w:color w:val="A4A4A4"/>
          <w:sz w:val="2"/>
          <w:szCs w:val="2"/>
          <w:lang w:eastAsia="ru-RU"/>
        </w:rPr>
      </w:pPr>
      <w:r>
        <w:rPr>
          <w:rFonts w:ascii="inherit" w:hAnsi="inherit" w:eastAsia="Times New Roman" w:cs="Times New Roman"/>
          <w:color w:val="A4A4A4"/>
          <w:sz w:val="2"/>
          <w:szCs w:val="2"/>
          <w:lang w:eastAsia="ru-RU"/>
        </w:rPr>
        <w:t>4 iunie 2025</w:t>
      </w:r>
    </w:p>
    <w:p w14:paraId="5C25EDA8">
      <w:pPr>
        <w:spacing w:after="0" w:line="240" w:lineRule="auto"/>
        <w:jc w:val="right"/>
        <w:rPr>
          <w:rFonts w:ascii="Times New Roman" w:hAnsi="Times New Roman" w:eastAsia="Calibri" w:cs="Times New Roman"/>
          <w:b/>
          <w:sz w:val="18"/>
          <w:szCs w:val="18"/>
          <w:lang w:val="ro-RO" w:eastAsia="ru-RU"/>
        </w:rPr>
      </w:pPr>
    </w:p>
    <w:p w14:paraId="5AEC150D">
      <w:pPr>
        <w:spacing w:after="0" w:line="240" w:lineRule="auto"/>
        <w:jc w:val="right"/>
        <w:rPr>
          <w:rFonts w:hint="default" w:ascii="Times New Roman" w:hAnsi="Times New Roman" w:eastAsia="Calibri" w:cs="Times New Roman"/>
          <w:b/>
          <w:sz w:val="20"/>
          <w:szCs w:val="20"/>
          <w:lang w:val="ro-RO" w:eastAsia="ru-RU"/>
        </w:rPr>
      </w:pPr>
      <w:r>
        <w:rPr>
          <w:rFonts w:ascii="Times New Roman" w:hAnsi="Times New Roman" w:eastAsia="Calibri" w:cs="Times New Roman"/>
          <w:b/>
          <w:sz w:val="20"/>
          <w:szCs w:val="20"/>
          <w:lang w:val="ro-RO" w:eastAsia="ru-RU"/>
        </w:rPr>
        <w:t>Anexa nr.</w:t>
      </w:r>
      <w:r>
        <w:rPr>
          <w:rFonts w:hint="default" w:eastAsia="Calibri" w:cs="Times New Roman"/>
          <w:b/>
          <w:sz w:val="20"/>
          <w:szCs w:val="20"/>
          <w:lang w:val="ro-RO" w:eastAsia="ru-RU"/>
        </w:rPr>
        <w:t>2</w:t>
      </w:r>
      <w:bookmarkStart w:id="0" w:name="_GoBack"/>
      <w:bookmarkEnd w:id="0"/>
    </w:p>
    <w:p w14:paraId="64BD5C95">
      <w:pPr>
        <w:spacing w:after="0" w:line="240" w:lineRule="auto"/>
        <w:jc w:val="right"/>
        <w:rPr>
          <w:rFonts w:ascii="Times New Roman" w:hAnsi="Times New Roman" w:eastAsia="Calibri" w:cs="Times New Roman"/>
          <w:b/>
          <w:sz w:val="20"/>
          <w:szCs w:val="20"/>
          <w:lang w:val="ro-RO" w:eastAsia="ru-RU"/>
        </w:rPr>
      </w:pPr>
      <w:r>
        <w:rPr>
          <w:rFonts w:ascii="Times New Roman" w:hAnsi="Times New Roman" w:eastAsia="Calibri" w:cs="Times New Roman"/>
          <w:b/>
          <w:sz w:val="20"/>
          <w:szCs w:val="20"/>
          <w:lang w:val="ro-RO" w:eastAsia="ru-RU"/>
        </w:rPr>
        <w:t xml:space="preserve"> la Decizia nr. _</w:t>
      </w:r>
      <w:r>
        <w:rPr>
          <w:rFonts w:hint="default" w:eastAsia="Calibri" w:cs="Times New Roman"/>
          <w:b/>
          <w:sz w:val="20"/>
          <w:szCs w:val="20"/>
          <w:u w:val="single"/>
          <w:lang w:val="ro-RO" w:eastAsia="ru-RU"/>
        </w:rPr>
        <w:t>3/21</w:t>
      </w:r>
      <w:r>
        <w:rPr>
          <w:rFonts w:ascii="Times New Roman" w:hAnsi="Times New Roman" w:eastAsia="Calibri" w:cs="Times New Roman"/>
          <w:b/>
          <w:sz w:val="20"/>
          <w:szCs w:val="20"/>
          <w:lang w:val="ro-RO" w:eastAsia="ru-RU"/>
        </w:rPr>
        <w:t xml:space="preserve">_ </w:t>
      </w:r>
    </w:p>
    <w:p w14:paraId="7DC45EFD">
      <w:pPr>
        <w:spacing w:after="0" w:line="240" w:lineRule="auto"/>
        <w:jc w:val="right"/>
        <w:rPr>
          <w:rFonts w:ascii="Times New Roman" w:hAnsi="Times New Roman" w:eastAsia="Calibri" w:cs="Times New Roman"/>
          <w:b/>
          <w:sz w:val="20"/>
          <w:szCs w:val="20"/>
          <w:lang w:val="ro-RO" w:eastAsia="ru-RU"/>
        </w:rPr>
      </w:pPr>
      <w:r>
        <w:rPr>
          <w:rFonts w:ascii="Times New Roman" w:hAnsi="Times New Roman" w:eastAsia="Calibri" w:cs="Times New Roman"/>
          <w:b/>
          <w:sz w:val="20"/>
          <w:szCs w:val="20"/>
          <w:lang w:val="ro-RO" w:eastAsia="ru-RU"/>
        </w:rPr>
        <w:t xml:space="preserve">        din „_</w:t>
      </w:r>
      <w:r>
        <w:rPr>
          <w:rFonts w:hint="default" w:eastAsia="Calibri" w:cs="Times New Roman"/>
          <w:b/>
          <w:sz w:val="20"/>
          <w:szCs w:val="20"/>
          <w:u w:val="single"/>
          <w:lang w:val="ro-RO" w:eastAsia="ru-RU"/>
        </w:rPr>
        <w:t>05</w:t>
      </w:r>
      <w:r>
        <w:rPr>
          <w:rFonts w:ascii="Times New Roman" w:hAnsi="Times New Roman" w:eastAsia="Calibri" w:cs="Times New Roman"/>
          <w:b/>
          <w:sz w:val="20"/>
          <w:szCs w:val="20"/>
          <w:lang w:val="ro-RO" w:eastAsia="ru-RU"/>
        </w:rPr>
        <w:t>_”__</w:t>
      </w:r>
      <w:r>
        <w:rPr>
          <w:rFonts w:hint="default" w:eastAsia="Calibri" w:cs="Times New Roman"/>
          <w:b/>
          <w:sz w:val="20"/>
          <w:szCs w:val="20"/>
          <w:u w:val="single"/>
          <w:lang w:val="ro-RO" w:eastAsia="ru-RU"/>
        </w:rPr>
        <w:t>iunie</w:t>
      </w:r>
      <w:r>
        <w:rPr>
          <w:rFonts w:ascii="Times New Roman" w:hAnsi="Times New Roman" w:eastAsia="Calibri" w:cs="Times New Roman"/>
          <w:b/>
          <w:sz w:val="20"/>
          <w:szCs w:val="20"/>
          <w:lang w:val="ro-RO" w:eastAsia="ru-RU"/>
        </w:rPr>
        <w:t>__2026</w:t>
      </w:r>
    </w:p>
    <w:p w14:paraId="0C092CC9">
      <w:pPr>
        <w:spacing w:after="0" w:line="240" w:lineRule="auto"/>
        <w:jc w:val="right"/>
        <w:rPr>
          <w:rFonts w:ascii="Times New Roman" w:hAnsi="Times New Roman" w:eastAsia="Calibri" w:cs="Times New Roman"/>
          <w:b/>
          <w:sz w:val="18"/>
          <w:szCs w:val="18"/>
          <w:lang w:val="ro-RO" w:eastAsia="ru-RU"/>
        </w:rPr>
      </w:pPr>
    </w:p>
    <w:p w14:paraId="7B87E59B">
      <w:pPr>
        <w:spacing w:after="0" w:line="240" w:lineRule="auto"/>
        <w:jc w:val="center"/>
        <w:rPr>
          <w:rFonts w:ascii="Times New Roman" w:hAnsi="Times New Roman" w:eastAsia="Calibri" w:cs="Times New Roman"/>
          <w:b/>
          <w:sz w:val="24"/>
          <w:szCs w:val="24"/>
          <w:lang w:val="en-US" w:eastAsia="ru-RU"/>
        </w:rPr>
      </w:pPr>
      <w:r>
        <w:rPr>
          <w:rFonts w:ascii="Times New Roman" w:hAnsi="Times New Roman" w:eastAsia="Calibri" w:cs="Times New Roman"/>
          <w:b/>
          <w:sz w:val="24"/>
          <w:szCs w:val="24"/>
          <w:lang w:val="en-US" w:eastAsia="ru-RU"/>
        </w:rPr>
        <w:t>Notă informativă</w:t>
      </w:r>
    </w:p>
    <w:p w14:paraId="309DB8FD">
      <w:pPr>
        <w:spacing w:after="0" w:line="240" w:lineRule="auto"/>
        <w:jc w:val="center"/>
        <w:rPr>
          <w:rFonts w:ascii="Times New Roman" w:hAnsi="Times New Roman" w:eastAsia="Calibri" w:cs="Times New Roman"/>
          <w:b/>
          <w:lang w:val="en-US" w:eastAsia="ru-RU"/>
        </w:rPr>
      </w:pPr>
      <w:r>
        <w:rPr>
          <w:rFonts w:ascii="Times New Roman" w:hAnsi="Times New Roman" w:eastAsia="Calibri" w:cs="Times New Roman"/>
          <w:b/>
          <w:lang w:val="en-US" w:eastAsia="ru-RU"/>
        </w:rPr>
        <w:t xml:space="preserve">privind examinarea interpelărilor parvenite </w:t>
      </w:r>
      <w:r>
        <w:rPr>
          <w:rFonts w:ascii="Times New Roman" w:hAnsi="Times New Roman" w:eastAsia="Calibri" w:cs="Times New Roman"/>
          <w:b/>
          <w:color w:val="000000" w:themeColor="text1"/>
          <w:lang w:val="en-US" w:eastAsia="ru-RU"/>
          <w14:textFill>
            <w14:solidFill>
              <w14:schemeClr w14:val="tx1"/>
            </w14:solidFill>
          </w14:textFill>
        </w:rPr>
        <w:t>în perioada 10.12.2025 – 23.03.2026</w:t>
      </w:r>
      <w:r>
        <w:rPr>
          <w:rFonts w:ascii="Times New Roman" w:hAnsi="Times New Roman" w:eastAsia="Calibri" w:cs="Times New Roman"/>
          <w:b/>
          <w:color w:val="000000" w:themeColor="text1"/>
          <w:sz w:val="24"/>
          <w:szCs w:val="24"/>
          <w:lang w:val="en-US" w:eastAsia="ru-RU"/>
          <w14:textFill>
            <w14:solidFill>
              <w14:schemeClr w14:val="tx1"/>
            </w14:solidFill>
          </w14:textFill>
        </w:rPr>
        <w:t xml:space="preserve"> </w:t>
      </w:r>
    </w:p>
    <w:tbl>
      <w:tblPr>
        <w:tblStyle w:val="7"/>
        <w:tblW w:w="15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0"/>
        <w:gridCol w:w="2693"/>
        <w:gridCol w:w="4146"/>
      </w:tblGrid>
      <w:tr w14:paraId="318A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0" w:type="dxa"/>
            <w:shd w:val="clear" w:color="auto" w:fill="D8D8D8" w:themeFill="background1" w:themeFillShade="D9"/>
            <w:vAlign w:val="center"/>
          </w:tcPr>
          <w:p w14:paraId="2FB419D9">
            <w:pPr>
              <w:spacing w:after="0" w:line="240" w:lineRule="auto"/>
              <w:jc w:val="center"/>
              <w:rPr>
                <w:rFonts w:ascii="Times New Roman" w:hAnsi="Times New Roman" w:eastAsia="Calibri" w:cs="Times New Roman"/>
                <w:b/>
                <w:sz w:val="24"/>
                <w:szCs w:val="24"/>
                <w:lang w:val="en-US" w:eastAsia="ru-RU"/>
              </w:rPr>
            </w:pPr>
            <w:r>
              <w:rPr>
                <w:rFonts w:ascii="Times New Roman" w:hAnsi="Times New Roman" w:eastAsia="Calibri" w:cs="Times New Roman"/>
                <w:b/>
                <w:sz w:val="24"/>
                <w:szCs w:val="24"/>
                <w:lang w:val="en-US" w:eastAsia="ru-RU"/>
              </w:rPr>
              <w:t>Denumirea interpelării</w:t>
            </w:r>
          </w:p>
        </w:tc>
        <w:tc>
          <w:tcPr>
            <w:tcW w:w="2693" w:type="dxa"/>
            <w:shd w:val="clear" w:color="auto" w:fill="D8D8D8" w:themeFill="background1" w:themeFillShade="D9"/>
            <w:vAlign w:val="center"/>
          </w:tcPr>
          <w:p w14:paraId="052C00DD">
            <w:pPr>
              <w:spacing w:after="0" w:line="240" w:lineRule="auto"/>
              <w:jc w:val="center"/>
              <w:rPr>
                <w:rFonts w:ascii="Times New Roman" w:hAnsi="Times New Roman" w:eastAsia="Calibri" w:cs="Times New Roman"/>
                <w:b/>
                <w:sz w:val="24"/>
                <w:szCs w:val="24"/>
                <w:lang w:val="en-US" w:eastAsia="ru-RU"/>
              </w:rPr>
            </w:pPr>
            <w:r>
              <w:rPr>
                <w:rFonts w:ascii="Times New Roman" w:hAnsi="Times New Roman" w:eastAsia="Calibri" w:cs="Times New Roman"/>
                <w:b/>
                <w:sz w:val="24"/>
                <w:szCs w:val="24"/>
                <w:lang w:val="en-US" w:eastAsia="ru-RU"/>
              </w:rPr>
              <w:t>Responsabil</w:t>
            </w:r>
          </w:p>
        </w:tc>
        <w:tc>
          <w:tcPr>
            <w:tcW w:w="4146" w:type="dxa"/>
            <w:shd w:val="clear" w:color="auto" w:fill="D8D8D8" w:themeFill="background1" w:themeFillShade="D9"/>
            <w:vAlign w:val="center"/>
          </w:tcPr>
          <w:p w14:paraId="3D501E46">
            <w:pPr>
              <w:spacing w:after="0" w:line="240" w:lineRule="auto"/>
              <w:jc w:val="center"/>
              <w:rPr>
                <w:rFonts w:ascii="Times New Roman" w:hAnsi="Times New Roman" w:eastAsia="Calibri" w:cs="Times New Roman"/>
                <w:b/>
                <w:sz w:val="24"/>
                <w:szCs w:val="24"/>
                <w:lang w:val="en-US" w:eastAsia="ru-RU"/>
              </w:rPr>
            </w:pPr>
            <w:r>
              <w:rPr>
                <w:rFonts w:ascii="Times New Roman" w:hAnsi="Times New Roman" w:eastAsia="Calibri" w:cs="Times New Roman"/>
                <w:b/>
                <w:sz w:val="24"/>
                <w:szCs w:val="24"/>
                <w:lang w:val="en-US" w:eastAsia="ru-RU"/>
              </w:rPr>
              <w:t>Notă privind examinarea interpelării</w:t>
            </w:r>
          </w:p>
        </w:tc>
      </w:tr>
      <w:tr w14:paraId="4572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0" w:type="dxa"/>
            <w:shd w:val="clear" w:color="auto" w:fill="auto"/>
            <w:vAlign w:val="center"/>
          </w:tcPr>
          <w:p w14:paraId="4B230673">
            <w:pPr>
              <w:spacing w:after="0" w:line="240" w:lineRule="auto"/>
              <w:rPr>
                <w:rFonts w:ascii="Times New Roman" w:hAnsi="Times New Roman" w:eastAsia="Calibri" w:cs="Times New Roman"/>
                <w:b/>
                <w:sz w:val="24"/>
                <w:szCs w:val="24"/>
                <w:lang w:val="en-US" w:eastAsia="ru-RU"/>
              </w:rPr>
            </w:pPr>
            <w:r>
              <w:rPr>
                <w:rFonts w:ascii="Times New Roman" w:hAnsi="Times New Roman" w:eastAsia="Calibri" w:cs="Times New Roman"/>
                <w:b/>
                <w:sz w:val="24"/>
                <w:szCs w:val="24"/>
                <w:lang w:val="ro-RO" w:eastAsia="ru-RU"/>
              </w:rPr>
              <w:t>S</w:t>
            </w:r>
            <w:r>
              <w:rPr>
                <w:rFonts w:ascii="Times New Roman" w:hAnsi="Times New Roman" w:eastAsia="Calibri" w:cs="Times New Roman"/>
                <w:b/>
                <w:sz w:val="24"/>
                <w:szCs w:val="24"/>
                <w:lang w:val="en-US" w:eastAsia="ru-RU"/>
              </w:rPr>
              <w:t xml:space="preserve">olicitare privind ridicarea înainte de termen a mandatului de consilier raional dlui Anatol GĂINĂ pentru absență </w:t>
            </w:r>
            <w:r>
              <w:rPr>
                <w:rFonts w:ascii="Times New Roman" w:hAnsi="Times New Roman" w:eastAsia="Times New Roman" w:cs="Times New Roman"/>
                <w:b/>
                <w:lang w:val="en-US" w:eastAsia="ru-RU"/>
              </w:rPr>
              <w:t>fără motive întemeiate</w:t>
            </w:r>
            <w:r>
              <w:rPr>
                <w:rFonts w:ascii="Times New Roman" w:hAnsi="Times New Roman" w:eastAsia="Times New Roman" w:cs="Times New Roman"/>
                <w:sz w:val="24"/>
                <w:szCs w:val="24"/>
                <w:lang w:val="en-US" w:eastAsia="ru-RU"/>
              </w:rPr>
              <w:t xml:space="preserve"> </w:t>
            </w:r>
            <w:r>
              <w:rPr>
                <w:rFonts w:ascii="Times New Roman" w:hAnsi="Times New Roman" w:eastAsia="Calibri" w:cs="Times New Roman"/>
                <w:b/>
                <w:sz w:val="24"/>
                <w:szCs w:val="24"/>
                <w:lang w:val="en-US" w:eastAsia="ru-RU"/>
              </w:rPr>
              <w:t>de la 3(trei) ședințe consecutive ale Consiliului raional Sîngerei</w:t>
            </w:r>
          </w:p>
        </w:tc>
        <w:tc>
          <w:tcPr>
            <w:tcW w:w="2693" w:type="dxa"/>
            <w:shd w:val="clear" w:color="auto" w:fill="auto"/>
            <w:vAlign w:val="center"/>
          </w:tcPr>
          <w:p w14:paraId="5DC500FF">
            <w:pPr>
              <w:spacing w:after="0" w:line="240" w:lineRule="auto"/>
              <w:jc w:val="center"/>
              <w:rPr>
                <w:rFonts w:ascii="Times New Roman" w:hAnsi="Times New Roman" w:eastAsia="Times New Roman" w:cs="Times New Roman"/>
                <w:b/>
                <w:bCs/>
                <w:iCs/>
                <w:color w:val="000000" w:themeColor="text1"/>
                <w:lang w:val="en-US" w:eastAsia="ru-RU"/>
                <w14:textFill>
                  <w14:solidFill>
                    <w14:schemeClr w14:val="tx1"/>
                  </w14:solidFill>
                </w14:textFill>
              </w:rPr>
            </w:pPr>
            <w:r>
              <w:rPr>
                <w:rFonts w:ascii="Times New Roman" w:hAnsi="Times New Roman" w:eastAsia="Times New Roman" w:cs="Times New Roman"/>
                <w:b/>
                <w:bCs/>
                <w:iCs/>
                <w:color w:val="000000" w:themeColor="text1"/>
                <w:lang w:val="en-US" w:eastAsia="ru-RU"/>
                <w14:textFill>
                  <w14:solidFill>
                    <w14:schemeClr w14:val="tx1"/>
                  </w14:solidFill>
                </w14:textFill>
              </w:rPr>
              <w:t>Angela MIHALIUC</w:t>
            </w:r>
          </w:p>
          <w:p w14:paraId="038E7E5B">
            <w:pPr>
              <w:spacing w:after="0" w:line="240" w:lineRule="auto"/>
              <w:jc w:val="center"/>
              <w:rPr>
                <w:rFonts w:ascii="Times New Roman" w:hAnsi="Times New Roman" w:eastAsia="Calibri" w:cs="Times New Roman"/>
                <w:b/>
                <w:sz w:val="24"/>
                <w:szCs w:val="24"/>
                <w:lang w:val="en-US" w:eastAsia="ru-RU"/>
              </w:rPr>
            </w:pPr>
            <w:r>
              <w:rPr>
                <w:rFonts w:ascii="Times New Roman" w:hAnsi="Times New Roman" w:eastAsia="Times New Roman" w:cs="Times New Roman"/>
                <w:b/>
                <w:bCs/>
                <w:i/>
                <w:iCs/>
                <w:color w:val="000000" w:themeColor="text1"/>
                <w:sz w:val="20"/>
                <w:szCs w:val="20"/>
                <w:lang w:val="en-US" w:eastAsia="ru-RU"/>
                <w14:textFill>
                  <w14:solidFill>
                    <w14:schemeClr w14:val="tx1"/>
                  </w14:solidFill>
                </w14:textFill>
              </w:rPr>
              <w:t>secretară interimară a Consiliului raional</w:t>
            </w:r>
          </w:p>
        </w:tc>
        <w:tc>
          <w:tcPr>
            <w:tcW w:w="4146" w:type="dxa"/>
            <w:shd w:val="clear" w:color="auto" w:fill="auto"/>
            <w:vAlign w:val="center"/>
          </w:tcPr>
          <w:p w14:paraId="2B7F73FD">
            <w:pPr>
              <w:spacing w:after="0" w:line="240" w:lineRule="auto"/>
              <w:jc w:val="center"/>
              <w:rPr>
                <w:rFonts w:ascii="Times New Roman" w:hAnsi="Times New Roman" w:eastAsia="Calibri" w:cs="Times New Roman"/>
                <w:b/>
                <w:sz w:val="24"/>
                <w:szCs w:val="24"/>
                <w:lang w:val="en-US" w:eastAsia="ru-RU"/>
              </w:rPr>
            </w:pPr>
            <w:r>
              <w:rPr>
                <w:rFonts w:ascii="Times New Roman" w:hAnsi="Times New Roman" w:eastAsia="Calibri" w:cs="Times New Roman"/>
                <w:b/>
                <w:sz w:val="24"/>
                <w:szCs w:val="24"/>
                <w:lang w:val="en-US" w:eastAsia="ru-RU"/>
              </w:rPr>
              <w:t>Realizată</w:t>
            </w:r>
          </w:p>
          <w:p w14:paraId="61D31C44">
            <w:pPr>
              <w:spacing w:after="0" w:line="240" w:lineRule="auto"/>
              <w:jc w:val="center"/>
              <w:rPr>
                <w:rFonts w:ascii="Times New Roman" w:hAnsi="Times New Roman" w:eastAsia="Calibri" w:cs="Times New Roman"/>
                <w:b/>
                <w:sz w:val="24"/>
                <w:szCs w:val="24"/>
                <w:lang w:val="en-US" w:eastAsia="ru-RU"/>
              </w:rPr>
            </w:pPr>
            <w:r>
              <w:rPr>
                <w:rFonts w:ascii="Times New Roman" w:hAnsi="Times New Roman" w:eastAsia="Times New Roman" w:cs="Times New Roman"/>
                <w:b/>
                <w:sz w:val="24"/>
                <w:szCs w:val="24"/>
                <w:lang w:val="en-US" w:eastAsia="ru-RU"/>
              </w:rPr>
              <w:t>Este declarant vacant mandatul de consilier în Consiliul raional Sîngerei</w:t>
            </w:r>
          </w:p>
        </w:tc>
      </w:tr>
      <w:tr w14:paraId="269A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0" w:type="dxa"/>
            <w:shd w:val="clear" w:color="auto" w:fill="auto"/>
            <w:vAlign w:val="center"/>
          </w:tcPr>
          <w:p w14:paraId="7C13E7EB">
            <w:pPr>
              <w:spacing w:after="0" w:line="240" w:lineRule="auto"/>
              <w:rPr>
                <w:rFonts w:ascii="Times New Roman" w:hAnsi="Times New Roman" w:eastAsia="Calibri" w:cs="Times New Roman"/>
                <w:b/>
                <w:sz w:val="24"/>
                <w:szCs w:val="24"/>
                <w:lang w:val="en-US" w:eastAsia="ru-RU"/>
              </w:rPr>
            </w:pPr>
            <w:r>
              <w:rPr>
                <w:rFonts w:ascii="Times New Roman" w:hAnsi="Times New Roman" w:eastAsia="Calibri" w:cs="Times New Roman"/>
                <w:b/>
                <w:sz w:val="24"/>
                <w:szCs w:val="24"/>
                <w:lang w:val="en-US" w:eastAsia="ru-RU"/>
              </w:rPr>
              <w:t xml:space="preserve">Solicitare privind planificarea și includerea lucrărilor de întreținere a drumului de acces regional Pepeni-Sloveanca din bugetul raionului pentru anul 2026 </w:t>
            </w:r>
          </w:p>
        </w:tc>
        <w:tc>
          <w:tcPr>
            <w:tcW w:w="2693" w:type="dxa"/>
            <w:shd w:val="clear" w:color="auto" w:fill="auto"/>
            <w:vAlign w:val="center"/>
          </w:tcPr>
          <w:p w14:paraId="7F8B66F7">
            <w:pPr>
              <w:spacing w:after="0" w:line="240" w:lineRule="auto"/>
              <w:jc w:val="center"/>
              <w:rPr>
                <w:rFonts w:ascii="Times New Roman" w:hAnsi="Times New Roman" w:eastAsia="Times New Roman" w:cs="Times New Roman"/>
                <w:b/>
                <w:lang w:val="en-US" w:eastAsia="ru-RU"/>
              </w:rPr>
            </w:pPr>
            <w:r>
              <w:rPr>
                <w:rFonts w:ascii="Times New Roman" w:hAnsi="Times New Roman" w:eastAsia="Times New Roman" w:cs="Times New Roman"/>
                <w:b/>
                <w:lang w:val="zh-CN" w:eastAsia="ru-RU"/>
              </w:rPr>
              <w:t>Minodora SIMONOV</w:t>
            </w:r>
          </w:p>
          <w:p w14:paraId="4DCFEBE2">
            <w:pPr>
              <w:spacing w:after="0" w:line="240" w:lineRule="auto"/>
              <w:jc w:val="center"/>
              <w:rPr>
                <w:rFonts w:ascii="Times New Roman" w:hAnsi="Times New Roman" w:eastAsia="Times New Roman" w:cs="Times New Roman"/>
                <w:b/>
                <w:i/>
                <w:sz w:val="20"/>
                <w:szCs w:val="20"/>
                <w:lang w:val="zh-CN" w:eastAsia="ru-RU"/>
              </w:rPr>
            </w:pPr>
            <w:r>
              <w:rPr>
                <w:rFonts w:ascii="Times New Roman" w:hAnsi="Times New Roman" w:eastAsia="Times New Roman" w:cs="Times New Roman"/>
                <w:b/>
                <w:i/>
                <w:sz w:val="20"/>
                <w:szCs w:val="20"/>
                <w:lang w:val="zh-CN" w:eastAsia="ru-RU"/>
              </w:rPr>
              <w:t xml:space="preserve">șefa Serviciului  Construcţii </w:t>
            </w:r>
          </w:p>
          <w:p w14:paraId="33F2062F">
            <w:pPr>
              <w:spacing w:after="0" w:line="240" w:lineRule="auto"/>
              <w:jc w:val="center"/>
              <w:rPr>
                <w:rFonts w:ascii="Times New Roman" w:hAnsi="Times New Roman" w:eastAsia="Calibri" w:cs="Times New Roman"/>
                <w:b/>
                <w:sz w:val="24"/>
                <w:szCs w:val="24"/>
                <w:lang w:val="en-US" w:eastAsia="ru-RU"/>
              </w:rPr>
            </w:pPr>
            <w:r>
              <w:rPr>
                <w:rFonts w:ascii="Times New Roman" w:hAnsi="Times New Roman" w:eastAsia="Times New Roman" w:cs="Times New Roman"/>
                <w:b/>
                <w:i/>
                <w:sz w:val="20"/>
                <w:szCs w:val="20"/>
                <w:lang w:val="zh-CN" w:eastAsia="ru-RU"/>
              </w:rPr>
              <w:t>şi Drumuri</w:t>
            </w:r>
          </w:p>
        </w:tc>
        <w:tc>
          <w:tcPr>
            <w:tcW w:w="4146" w:type="dxa"/>
            <w:shd w:val="clear" w:color="auto" w:fill="auto"/>
            <w:vAlign w:val="center"/>
          </w:tcPr>
          <w:p w14:paraId="49DBEFFB">
            <w:pPr>
              <w:spacing w:after="0" w:line="240" w:lineRule="auto"/>
              <w:jc w:val="center"/>
              <w:rPr>
                <w:rFonts w:ascii="Times New Roman" w:hAnsi="Times New Roman" w:eastAsia="Calibri" w:cs="Times New Roman"/>
                <w:b/>
                <w:sz w:val="24"/>
                <w:szCs w:val="24"/>
                <w:lang w:val="en-US" w:eastAsia="ru-RU"/>
              </w:rPr>
            </w:pPr>
            <w:r>
              <w:rPr>
                <w:rFonts w:ascii="Times New Roman" w:hAnsi="Times New Roman" w:eastAsia="Times New Roman" w:cs="Times New Roman"/>
                <w:b/>
                <w:color w:val="000000" w:themeColor="text1"/>
                <w:lang w:val="en-US"/>
                <w14:textFill>
                  <w14:solidFill>
                    <w14:schemeClr w14:val="tx1"/>
                  </w14:solidFill>
                </w14:textFill>
              </w:rPr>
              <w:t>În curs de realizare</w:t>
            </w:r>
          </w:p>
        </w:tc>
      </w:tr>
    </w:tbl>
    <w:p w14:paraId="69BA662F">
      <w:pPr>
        <w:spacing w:after="0" w:line="240" w:lineRule="auto"/>
        <w:rPr>
          <w:sz w:val="10"/>
          <w:szCs w:val="10"/>
          <w:lang w:val="it-IT" w:eastAsia="ru-RU"/>
        </w:rPr>
      </w:pPr>
    </w:p>
    <w:sectPr>
      <w:pgSz w:w="16838" w:h="11906" w:orient="landscape"/>
      <w:pgMar w:top="567" w:right="851" w:bottom="567" w:left="851" w:header="709" w:footer="709"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inherit">
    <w:altName w:val="Times New Roman"/>
    <w:panose1 w:val="00000000000000000000"/>
    <w:charset w:val="00"/>
    <w:family w:val="roman"/>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163511"/>
    <w:multiLevelType w:val="multilevel"/>
    <w:tmpl w:val="44163511"/>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5462DE8"/>
    <w:multiLevelType w:val="multilevel"/>
    <w:tmpl w:val="55462DE8"/>
    <w:lvl w:ilvl="0" w:tentative="0">
      <w:start w:val="1"/>
      <w:numFmt w:val="decimal"/>
      <w:lvlText w:val="%1."/>
      <w:lvlJc w:val="left"/>
      <w:pPr>
        <w:ind w:left="960" w:hanging="360"/>
      </w:pPr>
      <w:rPr>
        <w:rFonts w:hint="default"/>
        <w:b/>
      </w:rPr>
    </w:lvl>
    <w:lvl w:ilvl="1" w:tentative="0">
      <w:start w:val="1"/>
      <w:numFmt w:val="lowerLetter"/>
      <w:lvlText w:val="%2."/>
      <w:lvlJc w:val="left"/>
      <w:pPr>
        <w:ind w:left="1680" w:hanging="360"/>
      </w:pPr>
    </w:lvl>
    <w:lvl w:ilvl="2" w:tentative="0">
      <w:start w:val="1"/>
      <w:numFmt w:val="lowerRoman"/>
      <w:lvlText w:val="%3."/>
      <w:lvlJc w:val="right"/>
      <w:pPr>
        <w:ind w:left="2400" w:hanging="180"/>
      </w:pPr>
    </w:lvl>
    <w:lvl w:ilvl="3" w:tentative="0">
      <w:start w:val="1"/>
      <w:numFmt w:val="decimal"/>
      <w:lvlText w:val="%4."/>
      <w:lvlJc w:val="left"/>
      <w:pPr>
        <w:ind w:left="3120" w:hanging="360"/>
      </w:pPr>
    </w:lvl>
    <w:lvl w:ilvl="4" w:tentative="0">
      <w:start w:val="1"/>
      <w:numFmt w:val="lowerLetter"/>
      <w:lvlText w:val="%5."/>
      <w:lvlJc w:val="left"/>
      <w:pPr>
        <w:ind w:left="3840" w:hanging="360"/>
      </w:pPr>
    </w:lvl>
    <w:lvl w:ilvl="5" w:tentative="0">
      <w:start w:val="1"/>
      <w:numFmt w:val="lowerRoman"/>
      <w:lvlText w:val="%6."/>
      <w:lvlJc w:val="right"/>
      <w:pPr>
        <w:ind w:left="4560" w:hanging="180"/>
      </w:pPr>
    </w:lvl>
    <w:lvl w:ilvl="6" w:tentative="0">
      <w:start w:val="1"/>
      <w:numFmt w:val="decimal"/>
      <w:lvlText w:val="%7."/>
      <w:lvlJc w:val="left"/>
      <w:pPr>
        <w:ind w:left="5280" w:hanging="360"/>
      </w:pPr>
    </w:lvl>
    <w:lvl w:ilvl="7" w:tentative="0">
      <w:start w:val="1"/>
      <w:numFmt w:val="lowerLetter"/>
      <w:lvlText w:val="%8."/>
      <w:lvlJc w:val="left"/>
      <w:pPr>
        <w:ind w:left="6000" w:hanging="360"/>
      </w:pPr>
    </w:lvl>
    <w:lvl w:ilvl="8" w:tentative="0">
      <w:start w:val="1"/>
      <w:numFmt w:val="lowerRoman"/>
      <w:lvlText w:val="%9."/>
      <w:lvlJc w:val="right"/>
      <w:pPr>
        <w:ind w:left="6720" w:hanging="180"/>
      </w:pPr>
    </w:lvl>
  </w:abstractNum>
  <w:abstractNum w:abstractNumId="2">
    <w:nsid w:val="58033D8D"/>
    <w:multiLevelType w:val="multilevel"/>
    <w:tmpl w:val="58033D8D"/>
    <w:lvl w:ilvl="0" w:tentative="0">
      <w:start w:val="1"/>
      <w:numFmt w:val="bullet"/>
      <w:lvlText w:val=""/>
      <w:lvlJc w:val="left"/>
      <w:pPr>
        <w:ind w:left="36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1B33601"/>
    <w:multiLevelType w:val="multilevel"/>
    <w:tmpl w:val="71B336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9B"/>
    <w:rsid w:val="000037C3"/>
    <w:rsid w:val="00005D2A"/>
    <w:rsid w:val="000249B9"/>
    <w:rsid w:val="00032888"/>
    <w:rsid w:val="00041E89"/>
    <w:rsid w:val="00044264"/>
    <w:rsid w:val="00046014"/>
    <w:rsid w:val="00047E4A"/>
    <w:rsid w:val="00050B3C"/>
    <w:rsid w:val="00052BDE"/>
    <w:rsid w:val="000544F6"/>
    <w:rsid w:val="00064C3B"/>
    <w:rsid w:val="00064F9B"/>
    <w:rsid w:val="00093E94"/>
    <w:rsid w:val="000B02EC"/>
    <w:rsid w:val="000B0F02"/>
    <w:rsid w:val="000B5154"/>
    <w:rsid w:val="000D086F"/>
    <w:rsid w:val="000D71A3"/>
    <w:rsid w:val="000F4706"/>
    <w:rsid w:val="0010067B"/>
    <w:rsid w:val="0013153B"/>
    <w:rsid w:val="001321E7"/>
    <w:rsid w:val="00140A4E"/>
    <w:rsid w:val="00143B18"/>
    <w:rsid w:val="001710F3"/>
    <w:rsid w:val="00175830"/>
    <w:rsid w:val="00176819"/>
    <w:rsid w:val="00176BBC"/>
    <w:rsid w:val="001858A5"/>
    <w:rsid w:val="001A3E17"/>
    <w:rsid w:val="001A45BA"/>
    <w:rsid w:val="001A582F"/>
    <w:rsid w:val="001D46BE"/>
    <w:rsid w:val="001D676A"/>
    <w:rsid w:val="001F1579"/>
    <w:rsid w:val="001F4496"/>
    <w:rsid w:val="001F7396"/>
    <w:rsid w:val="002049FE"/>
    <w:rsid w:val="0020679D"/>
    <w:rsid w:val="00214261"/>
    <w:rsid w:val="00215682"/>
    <w:rsid w:val="0022226E"/>
    <w:rsid w:val="00275E86"/>
    <w:rsid w:val="00281856"/>
    <w:rsid w:val="00282376"/>
    <w:rsid w:val="00282AF6"/>
    <w:rsid w:val="00290D4F"/>
    <w:rsid w:val="00292ADB"/>
    <w:rsid w:val="002954DC"/>
    <w:rsid w:val="002B4581"/>
    <w:rsid w:val="002C05D4"/>
    <w:rsid w:val="002F0937"/>
    <w:rsid w:val="002F4DC0"/>
    <w:rsid w:val="003017A6"/>
    <w:rsid w:val="003070BF"/>
    <w:rsid w:val="00311ACA"/>
    <w:rsid w:val="003145FF"/>
    <w:rsid w:val="00316577"/>
    <w:rsid w:val="0032516B"/>
    <w:rsid w:val="00325356"/>
    <w:rsid w:val="0034542B"/>
    <w:rsid w:val="00346C65"/>
    <w:rsid w:val="00352FAC"/>
    <w:rsid w:val="00363D4F"/>
    <w:rsid w:val="00363F3E"/>
    <w:rsid w:val="00367B22"/>
    <w:rsid w:val="00367E67"/>
    <w:rsid w:val="00373E0D"/>
    <w:rsid w:val="0037543C"/>
    <w:rsid w:val="003A2855"/>
    <w:rsid w:val="003E31E8"/>
    <w:rsid w:val="003E4529"/>
    <w:rsid w:val="003E7392"/>
    <w:rsid w:val="003F7623"/>
    <w:rsid w:val="00402609"/>
    <w:rsid w:val="00420407"/>
    <w:rsid w:val="004403FA"/>
    <w:rsid w:val="004425F0"/>
    <w:rsid w:val="00450EF9"/>
    <w:rsid w:val="0046729C"/>
    <w:rsid w:val="004765F1"/>
    <w:rsid w:val="004866C1"/>
    <w:rsid w:val="004C2F3A"/>
    <w:rsid w:val="004C7FF8"/>
    <w:rsid w:val="004D1394"/>
    <w:rsid w:val="004D3BAD"/>
    <w:rsid w:val="004D7F64"/>
    <w:rsid w:val="004E0E5C"/>
    <w:rsid w:val="004E1332"/>
    <w:rsid w:val="004E3927"/>
    <w:rsid w:val="005016DA"/>
    <w:rsid w:val="00506721"/>
    <w:rsid w:val="00515B73"/>
    <w:rsid w:val="00535ED0"/>
    <w:rsid w:val="00537C97"/>
    <w:rsid w:val="005418A1"/>
    <w:rsid w:val="005454D2"/>
    <w:rsid w:val="005506C1"/>
    <w:rsid w:val="00563CC4"/>
    <w:rsid w:val="0056655F"/>
    <w:rsid w:val="005735BA"/>
    <w:rsid w:val="005863D7"/>
    <w:rsid w:val="005C1708"/>
    <w:rsid w:val="005C3BE7"/>
    <w:rsid w:val="005C50D4"/>
    <w:rsid w:val="005E0AF7"/>
    <w:rsid w:val="005F48C8"/>
    <w:rsid w:val="005F5923"/>
    <w:rsid w:val="00604745"/>
    <w:rsid w:val="00611BB7"/>
    <w:rsid w:val="00614C26"/>
    <w:rsid w:val="00620063"/>
    <w:rsid w:val="00635492"/>
    <w:rsid w:val="006430EC"/>
    <w:rsid w:val="00644A9B"/>
    <w:rsid w:val="0065272B"/>
    <w:rsid w:val="0066312D"/>
    <w:rsid w:val="00681ED5"/>
    <w:rsid w:val="006919BC"/>
    <w:rsid w:val="00693AF4"/>
    <w:rsid w:val="006966F2"/>
    <w:rsid w:val="006A46A0"/>
    <w:rsid w:val="006A547C"/>
    <w:rsid w:val="006C0734"/>
    <w:rsid w:val="006C3AA9"/>
    <w:rsid w:val="006D1AA0"/>
    <w:rsid w:val="006D2D76"/>
    <w:rsid w:val="006E213C"/>
    <w:rsid w:val="007213BE"/>
    <w:rsid w:val="007229D2"/>
    <w:rsid w:val="00725214"/>
    <w:rsid w:val="00733BB0"/>
    <w:rsid w:val="00734264"/>
    <w:rsid w:val="00740BC1"/>
    <w:rsid w:val="0076069B"/>
    <w:rsid w:val="00760DDC"/>
    <w:rsid w:val="00761808"/>
    <w:rsid w:val="007646CD"/>
    <w:rsid w:val="007971CD"/>
    <w:rsid w:val="007A0593"/>
    <w:rsid w:val="007B463C"/>
    <w:rsid w:val="007C3807"/>
    <w:rsid w:val="007D0F7D"/>
    <w:rsid w:val="007D7B4B"/>
    <w:rsid w:val="007E7ED6"/>
    <w:rsid w:val="00801E5B"/>
    <w:rsid w:val="00805973"/>
    <w:rsid w:val="00811FBF"/>
    <w:rsid w:val="00816261"/>
    <w:rsid w:val="00825574"/>
    <w:rsid w:val="0083256D"/>
    <w:rsid w:val="00833043"/>
    <w:rsid w:val="00845372"/>
    <w:rsid w:val="00846596"/>
    <w:rsid w:val="0085543D"/>
    <w:rsid w:val="00861204"/>
    <w:rsid w:val="0086590A"/>
    <w:rsid w:val="008727D1"/>
    <w:rsid w:val="00876FE5"/>
    <w:rsid w:val="00880672"/>
    <w:rsid w:val="00881079"/>
    <w:rsid w:val="008A1104"/>
    <w:rsid w:val="008B0C82"/>
    <w:rsid w:val="008C38E8"/>
    <w:rsid w:val="008C5948"/>
    <w:rsid w:val="008E3B59"/>
    <w:rsid w:val="008E7E38"/>
    <w:rsid w:val="008F7F7A"/>
    <w:rsid w:val="009156E5"/>
    <w:rsid w:val="009203CD"/>
    <w:rsid w:val="00921CE1"/>
    <w:rsid w:val="00925BC4"/>
    <w:rsid w:val="009266B5"/>
    <w:rsid w:val="00971DEB"/>
    <w:rsid w:val="00976CAD"/>
    <w:rsid w:val="009801B4"/>
    <w:rsid w:val="00981661"/>
    <w:rsid w:val="009A14D2"/>
    <w:rsid w:val="009A6D32"/>
    <w:rsid w:val="009C3EA5"/>
    <w:rsid w:val="009E6546"/>
    <w:rsid w:val="009F42C0"/>
    <w:rsid w:val="009F7F6F"/>
    <w:rsid w:val="00A129AE"/>
    <w:rsid w:val="00A156FE"/>
    <w:rsid w:val="00A23E99"/>
    <w:rsid w:val="00A24E09"/>
    <w:rsid w:val="00A33247"/>
    <w:rsid w:val="00A462BD"/>
    <w:rsid w:val="00A52887"/>
    <w:rsid w:val="00A54638"/>
    <w:rsid w:val="00A55B11"/>
    <w:rsid w:val="00A8542C"/>
    <w:rsid w:val="00A94642"/>
    <w:rsid w:val="00AA01E3"/>
    <w:rsid w:val="00AA6C91"/>
    <w:rsid w:val="00AC3C92"/>
    <w:rsid w:val="00AD52A7"/>
    <w:rsid w:val="00AE7852"/>
    <w:rsid w:val="00AF228F"/>
    <w:rsid w:val="00AF2FA0"/>
    <w:rsid w:val="00B30254"/>
    <w:rsid w:val="00B46D3A"/>
    <w:rsid w:val="00B55B40"/>
    <w:rsid w:val="00B65A02"/>
    <w:rsid w:val="00B677C9"/>
    <w:rsid w:val="00B67FA6"/>
    <w:rsid w:val="00B76CC9"/>
    <w:rsid w:val="00B87A73"/>
    <w:rsid w:val="00B976DC"/>
    <w:rsid w:val="00BA3868"/>
    <w:rsid w:val="00BB1874"/>
    <w:rsid w:val="00BB6F8E"/>
    <w:rsid w:val="00BE1B2B"/>
    <w:rsid w:val="00BE58C7"/>
    <w:rsid w:val="00BF2FBA"/>
    <w:rsid w:val="00C00D1F"/>
    <w:rsid w:val="00C05F7B"/>
    <w:rsid w:val="00C13F95"/>
    <w:rsid w:val="00C37DE6"/>
    <w:rsid w:val="00C42970"/>
    <w:rsid w:val="00C42D02"/>
    <w:rsid w:val="00C43D5E"/>
    <w:rsid w:val="00C45A98"/>
    <w:rsid w:val="00C478CB"/>
    <w:rsid w:val="00C64243"/>
    <w:rsid w:val="00C67C31"/>
    <w:rsid w:val="00C7471D"/>
    <w:rsid w:val="00C84227"/>
    <w:rsid w:val="00C87B88"/>
    <w:rsid w:val="00C902E5"/>
    <w:rsid w:val="00C956E1"/>
    <w:rsid w:val="00CC1847"/>
    <w:rsid w:val="00CC2747"/>
    <w:rsid w:val="00CC69DD"/>
    <w:rsid w:val="00CC7B6E"/>
    <w:rsid w:val="00CD702F"/>
    <w:rsid w:val="00CE1234"/>
    <w:rsid w:val="00CE4E3A"/>
    <w:rsid w:val="00CF6243"/>
    <w:rsid w:val="00D01F0B"/>
    <w:rsid w:val="00D044CA"/>
    <w:rsid w:val="00D2247B"/>
    <w:rsid w:val="00D237FE"/>
    <w:rsid w:val="00D24F75"/>
    <w:rsid w:val="00D52B8D"/>
    <w:rsid w:val="00D5543B"/>
    <w:rsid w:val="00D62A08"/>
    <w:rsid w:val="00D7080E"/>
    <w:rsid w:val="00D73922"/>
    <w:rsid w:val="00D772A8"/>
    <w:rsid w:val="00D8228A"/>
    <w:rsid w:val="00D90827"/>
    <w:rsid w:val="00D95BF3"/>
    <w:rsid w:val="00DB2959"/>
    <w:rsid w:val="00DB5FA1"/>
    <w:rsid w:val="00DC5657"/>
    <w:rsid w:val="00DC594D"/>
    <w:rsid w:val="00DD7301"/>
    <w:rsid w:val="00DE573C"/>
    <w:rsid w:val="00DF2369"/>
    <w:rsid w:val="00E02178"/>
    <w:rsid w:val="00E0559F"/>
    <w:rsid w:val="00E118B9"/>
    <w:rsid w:val="00E20AF1"/>
    <w:rsid w:val="00E2153D"/>
    <w:rsid w:val="00E22DC9"/>
    <w:rsid w:val="00E23F78"/>
    <w:rsid w:val="00E330DA"/>
    <w:rsid w:val="00E4622F"/>
    <w:rsid w:val="00E548A7"/>
    <w:rsid w:val="00E671BE"/>
    <w:rsid w:val="00E75AA2"/>
    <w:rsid w:val="00E85679"/>
    <w:rsid w:val="00E868E4"/>
    <w:rsid w:val="00E90A42"/>
    <w:rsid w:val="00E9545E"/>
    <w:rsid w:val="00E97549"/>
    <w:rsid w:val="00EB1DD4"/>
    <w:rsid w:val="00EB314F"/>
    <w:rsid w:val="00EB4589"/>
    <w:rsid w:val="00EC356C"/>
    <w:rsid w:val="00ED3DC1"/>
    <w:rsid w:val="00F04FBC"/>
    <w:rsid w:val="00F07718"/>
    <w:rsid w:val="00F13F1D"/>
    <w:rsid w:val="00F1480F"/>
    <w:rsid w:val="00F20681"/>
    <w:rsid w:val="00F376E3"/>
    <w:rsid w:val="00F42AC8"/>
    <w:rsid w:val="00F51195"/>
    <w:rsid w:val="00F85CF4"/>
    <w:rsid w:val="00F9066C"/>
    <w:rsid w:val="00F92C2D"/>
    <w:rsid w:val="00FA2020"/>
    <w:rsid w:val="00FA4EB0"/>
    <w:rsid w:val="00FB6000"/>
    <w:rsid w:val="00FC3FCD"/>
    <w:rsid w:val="00FC53DC"/>
    <w:rsid w:val="00FD745D"/>
    <w:rsid w:val="00FE0878"/>
    <w:rsid w:val="00FE1673"/>
    <w:rsid w:val="00FE2AAA"/>
    <w:rsid w:val="00FF0BA4"/>
    <w:rsid w:val="00FF233D"/>
    <w:rsid w:val="00FF6E1B"/>
    <w:rsid w:val="11193735"/>
    <w:rsid w:val="4E116FE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21"/>
    <w:qFormat/>
    <w:uiPriority w:val="0"/>
    <w:pPr>
      <w:keepNext/>
      <w:outlineLvl w:val="0"/>
    </w:pPr>
    <w:rPr>
      <w:b/>
      <w:sz w:val="28"/>
      <w:szCs w:val="20"/>
      <w:lang w:val="en-US"/>
    </w:rPr>
  </w:style>
  <w:style w:type="paragraph" w:styleId="3">
    <w:name w:val="heading 2"/>
    <w:basedOn w:val="1"/>
    <w:next w:val="1"/>
    <w:link w:val="36"/>
    <w:unhideWhenUsed/>
    <w:qFormat/>
    <w:uiPriority w:val="9"/>
    <w:pPr>
      <w:keepNext/>
      <w:keepLines/>
      <w:spacing w:before="200" w:line="276" w:lineRule="auto"/>
      <w:outlineLvl w:val="1"/>
    </w:pPr>
    <w:rPr>
      <w:rFonts w:asciiTheme="majorHAnsi" w:hAnsiTheme="majorHAnsi" w:eastAsiaTheme="majorEastAsia" w:cstheme="majorBidi"/>
      <w:b/>
      <w:bCs/>
      <w:color w:val="4F81BD" w:themeColor="accent1"/>
      <w:sz w:val="26"/>
      <w:szCs w:val="26"/>
      <w:lang w:val="en-US" w:eastAsia="en-US"/>
      <w14:textFill>
        <w14:solidFill>
          <w14:schemeClr w14:val="accent1"/>
        </w14:solidFill>
      </w14:textFill>
    </w:rPr>
  </w:style>
  <w:style w:type="paragraph" w:styleId="4">
    <w:name w:val="heading 4"/>
    <w:basedOn w:val="1"/>
    <w:next w:val="1"/>
    <w:link w:val="27"/>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5">
    <w:name w:val="heading 8"/>
    <w:basedOn w:val="1"/>
    <w:next w:val="1"/>
    <w:link w:val="46"/>
    <w:unhideWhenUsed/>
    <w:qFormat/>
    <w:uiPriority w:val="9"/>
    <w:pPr>
      <w:keepNext/>
      <w:keepLines/>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annotation reference"/>
    <w:basedOn w:val="6"/>
    <w:semiHidden/>
    <w:unhideWhenUsed/>
    <w:qFormat/>
    <w:uiPriority w:val="99"/>
    <w:rPr>
      <w:sz w:val="16"/>
      <w:szCs w:val="16"/>
    </w:rPr>
  </w:style>
  <w:style w:type="character" w:styleId="9">
    <w:name w:val="Emphasis"/>
    <w:basedOn w:val="6"/>
    <w:qFormat/>
    <w:uiPriority w:val="0"/>
    <w:rPr>
      <w:i/>
      <w:iCs/>
    </w:rPr>
  </w:style>
  <w:style w:type="character" w:styleId="10">
    <w:name w:val="Hyperlink"/>
    <w:basedOn w:val="6"/>
    <w:qFormat/>
    <w:uiPriority w:val="0"/>
    <w:rPr>
      <w:rFonts w:cs="Times New Roman"/>
      <w:color w:val="0000FF"/>
      <w:u w:val="single"/>
    </w:rPr>
  </w:style>
  <w:style w:type="character" w:styleId="11">
    <w:name w:val="Strong"/>
    <w:basedOn w:val="6"/>
    <w:qFormat/>
    <w:uiPriority w:val="22"/>
    <w:rPr>
      <w:b/>
      <w:bCs/>
    </w:rPr>
  </w:style>
  <w:style w:type="paragraph" w:styleId="12">
    <w:name w:val="Balloon Text"/>
    <w:basedOn w:val="1"/>
    <w:link w:val="24"/>
    <w:semiHidden/>
    <w:unhideWhenUsed/>
    <w:qFormat/>
    <w:uiPriority w:val="99"/>
    <w:rPr>
      <w:rFonts w:ascii="Tahoma" w:hAnsi="Tahoma" w:cs="Tahoma"/>
      <w:sz w:val="16"/>
      <w:szCs w:val="16"/>
    </w:rPr>
  </w:style>
  <w:style w:type="paragraph" w:styleId="13">
    <w:name w:val="Plain Text"/>
    <w:basedOn w:val="1"/>
    <w:link w:val="45"/>
    <w:qFormat/>
    <w:uiPriority w:val="0"/>
    <w:rPr>
      <w:rFonts w:ascii="Courier New" w:hAnsi="Courier New"/>
      <w:sz w:val="20"/>
      <w:szCs w:val="20"/>
    </w:rPr>
  </w:style>
  <w:style w:type="paragraph" w:styleId="14">
    <w:name w:val="annotation text"/>
    <w:basedOn w:val="1"/>
    <w:link w:val="33"/>
    <w:semiHidden/>
    <w:unhideWhenUsed/>
    <w:qFormat/>
    <w:uiPriority w:val="99"/>
    <w:rPr>
      <w:sz w:val="20"/>
      <w:szCs w:val="20"/>
    </w:rPr>
  </w:style>
  <w:style w:type="paragraph" w:styleId="15">
    <w:name w:val="Body Text"/>
    <w:basedOn w:val="1"/>
    <w:link w:val="40"/>
    <w:semiHidden/>
    <w:unhideWhenUsed/>
    <w:qFormat/>
    <w:uiPriority w:val="99"/>
    <w:pPr>
      <w:spacing w:after="120"/>
    </w:pPr>
  </w:style>
  <w:style w:type="paragraph" w:styleId="16">
    <w:name w:val="Body Text Indent"/>
    <w:basedOn w:val="1"/>
    <w:link w:val="35"/>
    <w:semiHidden/>
    <w:unhideWhenUsed/>
    <w:qFormat/>
    <w:uiPriority w:val="99"/>
    <w:pPr>
      <w:spacing w:after="120"/>
      <w:ind w:left="283"/>
    </w:pPr>
  </w:style>
  <w:style w:type="paragraph" w:styleId="17">
    <w:name w:val="Title"/>
    <w:basedOn w:val="1"/>
    <w:link w:val="37"/>
    <w:qFormat/>
    <w:uiPriority w:val="0"/>
    <w:pPr>
      <w:jc w:val="center"/>
    </w:pPr>
    <w:rPr>
      <w:b/>
      <w:szCs w:val="20"/>
      <w:lang w:val="ro-RO"/>
    </w:rPr>
  </w:style>
  <w:style w:type="paragraph" w:styleId="18">
    <w:name w:val="Normal (Web)"/>
    <w:basedOn w:val="1"/>
    <w:unhideWhenUsed/>
    <w:qFormat/>
    <w:uiPriority w:val="0"/>
    <w:pPr>
      <w:spacing w:before="100" w:beforeAutospacing="1" w:after="100" w:afterAutospacing="1"/>
    </w:pPr>
    <w:rPr>
      <w:lang w:val="ro-RO" w:eastAsia="ro-RO"/>
    </w:rPr>
  </w:style>
  <w:style w:type="paragraph" w:styleId="19">
    <w:name w:val="Body Text 3"/>
    <w:basedOn w:val="1"/>
    <w:link w:val="29"/>
    <w:unhideWhenUsed/>
    <w:qFormat/>
    <w:uiPriority w:val="0"/>
    <w:rPr>
      <w:b/>
      <w:szCs w:val="20"/>
      <w:lang w:val="ro-RO"/>
    </w:rPr>
  </w:style>
  <w:style w:type="table" w:styleId="20">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1">
    <w:name w:val="Заголовок 1 Знак"/>
    <w:basedOn w:val="6"/>
    <w:link w:val="2"/>
    <w:qFormat/>
    <w:uiPriority w:val="0"/>
    <w:rPr>
      <w:rFonts w:ascii="Times New Roman" w:hAnsi="Times New Roman" w:eastAsia="Times New Roman" w:cs="Times New Roman"/>
      <w:b/>
      <w:sz w:val="28"/>
      <w:szCs w:val="20"/>
      <w:lang w:val="en-US" w:eastAsia="ru-RU"/>
    </w:rPr>
  </w:style>
  <w:style w:type="paragraph" w:styleId="22">
    <w:name w:val="List Paragraph"/>
    <w:basedOn w:val="1"/>
    <w:link w:val="31"/>
    <w:qFormat/>
    <w:uiPriority w:val="34"/>
    <w:pPr>
      <w:ind w:left="708"/>
    </w:pPr>
  </w:style>
  <w:style w:type="paragraph" w:styleId="2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24">
    <w:name w:val="Текст выноски Знак"/>
    <w:basedOn w:val="6"/>
    <w:link w:val="12"/>
    <w:semiHidden/>
    <w:uiPriority w:val="99"/>
    <w:rPr>
      <w:rFonts w:ascii="Tahoma" w:hAnsi="Tahoma" w:eastAsia="Times New Roman" w:cs="Tahoma"/>
      <w:sz w:val="16"/>
      <w:szCs w:val="16"/>
      <w:lang w:eastAsia="ru-RU"/>
    </w:rPr>
  </w:style>
  <w:style w:type="paragraph" w:customStyle="1" w:styleId="25">
    <w:name w:val="Без интервала1"/>
    <w:qFormat/>
    <w:uiPriority w:val="0"/>
    <w:pPr>
      <w:spacing w:after="0" w:line="240" w:lineRule="auto"/>
    </w:pPr>
    <w:rPr>
      <w:rFonts w:ascii="Calibri" w:hAnsi="Calibri" w:eastAsia="Calibri" w:cs="Times New Roman"/>
      <w:sz w:val="22"/>
      <w:szCs w:val="22"/>
      <w:lang w:val="en-US" w:eastAsia="en-US" w:bidi="ar-SA"/>
    </w:rPr>
  </w:style>
  <w:style w:type="character" w:customStyle="1" w:styleId="26">
    <w:name w:val="doc_header"/>
    <w:basedOn w:val="6"/>
    <w:qFormat/>
    <w:uiPriority w:val="0"/>
  </w:style>
  <w:style w:type="character" w:customStyle="1" w:styleId="27">
    <w:name w:val="Заголовок 4 Знак"/>
    <w:basedOn w:val="6"/>
    <w:link w:val="4"/>
    <w:qFormat/>
    <w:uiPriority w:val="9"/>
    <w:rPr>
      <w:rFonts w:asciiTheme="majorHAnsi" w:hAnsiTheme="majorHAnsi" w:eastAsiaTheme="majorEastAsia" w:cstheme="majorBidi"/>
      <w:b/>
      <w:bCs/>
      <w:i/>
      <w:iCs/>
      <w:color w:val="4F81BD" w:themeColor="accent1"/>
      <w:sz w:val="24"/>
      <w:szCs w:val="24"/>
      <w:lang w:eastAsia="ru-RU"/>
      <w14:textFill>
        <w14:solidFill>
          <w14:schemeClr w14:val="accent1"/>
        </w14:solidFill>
      </w14:textFill>
    </w:rPr>
  </w:style>
  <w:style w:type="character" w:customStyle="1" w:styleId="28">
    <w:name w:val="Font Style26"/>
    <w:basedOn w:val="6"/>
    <w:uiPriority w:val="0"/>
    <w:rPr>
      <w:rFonts w:ascii="Times New Roman" w:hAnsi="Times New Roman" w:cs="Times New Roman"/>
      <w:sz w:val="26"/>
      <w:szCs w:val="26"/>
    </w:rPr>
  </w:style>
  <w:style w:type="character" w:customStyle="1" w:styleId="29">
    <w:name w:val="Основной текст 3 Знак"/>
    <w:basedOn w:val="6"/>
    <w:link w:val="19"/>
    <w:qFormat/>
    <w:uiPriority w:val="0"/>
    <w:rPr>
      <w:rFonts w:ascii="Times New Roman" w:hAnsi="Times New Roman" w:eastAsia="Times New Roman" w:cs="Times New Roman"/>
      <w:b/>
      <w:sz w:val="24"/>
      <w:szCs w:val="20"/>
      <w:lang w:val="ro-RO" w:eastAsia="ru-RU"/>
    </w:rPr>
  </w:style>
  <w:style w:type="character" w:customStyle="1" w:styleId="30">
    <w:name w:val="apple-converted-space"/>
    <w:basedOn w:val="6"/>
    <w:qFormat/>
    <w:uiPriority w:val="0"/>
  </w:style>
  <w:style w:type="character" w:customStyle="1" w:styleId="31">
    <w:name w:val="Абзац списка Знак"/>
    <w:basedOn w:val="6"/>
    <w:link w:val="22"/>
    <w:qFormat/>
    <w:locked/>
    <w:uiPriority w:val="1"/>
    <w:rPr>
      <w:rFonts w:ascii="Times New Roman" w:hAnsi="Times New Roman" w:eastAsia="Times New Roman" w:cs="Times New Roman"/>
      <w:sz w:val="24"/>
      <w:szCs w:val="24"/>
      <w:lang w:eastAsia="ru-RU"/>
    </w:rPr>
  </w:style>
  <w:style w:type="paragraph" w:customStyle="1" w:styleId="32">
    <w:name w:val="Без интервала2"/>
    <w:qFormat/>
    <w:uiPriority w:val="0"/>
    <w:pPr>
      <w:spacing w:after="0" w:line="240" w:lineRule="auto"/>
    </w:pPr>
    <w:rPr>
      <w:rFonts w:ascii="Calibri" w:hAnsi="Calibri" w:eastAsia="Calibri" w:cs="Times New Roman"/>
      <w:sz w:val="22"/>
      <w:szCs w:val="22"/>
      <w:lang w:val="en-US" w:eastAsia="en-US" w:bidi="ar-SA"/>
    </w:rPr>
  </w:style>
  <w:style w:type="character" w:customStyle="1" w:styleId="33">
    <w:name w:val="Текст примечания Знак"/>
    <w:basedOn w:val="6"/>
    <w:link w:val="14"/>
    <w:semiHidden/>
    <w:qFormat/>
    <w:uiPriority w:val="99"/>
    <w:rPr>
      <w:rFonts w:ascii="Times New Roman" w:hAnsi="Times New Roman" w:eastAsia="Times New Roman" w:cs="Times New Roman"/>
      <w:sz w:val="20"/>
      <w:szCs w:val="20"/>
      <w:lang w:eastAsia="ru-RU"/>
    </w:rPr>
  </w:style>
  <w:style w:type="character" w:customStyle="1" w:styleId="34">
    <w:name w:val="markedcontent"/>
    <w:basedOn w:val="6"/>
    <w:qFormat/>
    <w:uiPriority w:val="0"/>
  </w:style>
  <w:style w:type="character" w:customStyle="1" w:styleId="35">
    <w:name w:val="Основной текст с отступом Знак"/>
    <w:basedOn w:val="6"/>
    <w:link w:val="16"/>
    <w:semiHidden/>
    <w:qFormat/>
    <w:uiPriority w:val="99"/>
    <w:rPr>
      <w:rFonts w:ascii="Times New Roman" w:hAnsi="Times New Roman" w:eastAsia="Times New Roman" w:cs="Times New Roman"/>
      <w:sz w:val="24"/>
      <w:szCs w:val="24"/>
      <w:lang w:eastAsia="ru-RU"/>
    </w:rPr>
  </w:style>
  <w:style w:type="character" w:customStyle="1" w:styleId="36">
    <w:name w:val="Заголовок 2 Знак"/>
    <w:basedOn w:val="6"/>
    <w:link w:val="3"/>
    <w:qFormat/>
    <w:uiPriority w:val="9"/>
    <w:rPr>
      <w:rFonts w:asciiTheme="majorHAnsi" w:hAnsiTheme="majorHAnsi" w:eastAsiaTheme="majorEastAsia" w:cstheme="majorBidi"/>
      <w:b/>
      <w:bCs/>
      <w:color w:val="4F81BD" w:themeColor="accent1"/>
      <w:sz w:val="26"/>
      <w:szCs w:val="26"/>
      <w:lang w:val="en-US"/>
      <w14:textFill>
        <w14:solidFill>
          <w14:schemeClr w14:val="accent1"/>
        </w14:solidFill>
      </w14:textFill>
    </w:rPr>
  </w:style>
  <w:style w:type="character" w:customStyle="1" w:styleId="37">
    <w:name w:val="Название Знак"/>
    <w:basedOn w:val="6"/>
    <w:link w:val="17"/>
    <w:qFormat/>
    <w:uiPriority w:val="0"/>
    <w:rPr>
      <w:rFonts w:ascii="Times New Roman" w:hAnsi="Times New Roman" w:eastAsia="Times New Roman" w:cs="Times New Roman"/>
      <w:b/>
      <w:sz w:val="24"/>
      <w:szCs w:val="20"/>
      <w:lang w:val="ro-RO" w:eastAsia="ru-RU"/>
    </w:rPr>
  </w:style>
  <w:style w:type="paragraph" w:customStyle="1" w:styleId="38">
    <w:name w:val="Без интервала3"/>
    <w:qFormat/>
    <w:uiPriority w:val="0"/>
    <w:pPr>
      <w:spacing w:after="0" w:line="240" w:lineRule="auto"/>
    </w:pPr>
    <w:rPr>
      <w:rFonts w:ascii="Calibri" w:hAnsi="Calibri" w:eastAsia="Calibri" w:cs="Times New Roman"/>
      <w:sz w:val="22"/>
      <w:szCs w:val="22"/>
      <w:lang w:val="en-US" w:eastAsia="en-US" w:bidi="ar-SA"/>
    </w:rPr>
  </w:style>
  <w:style w:type="paragraph" w:customStyle="1" w:styleId="3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40">
    <w:name w:val="Основной текст Знак"/>
    <w:basedOn w:val="6"/>
    <w:link w:val="15"/>
    <w:semiHidden/>
    <w:qFormat/>
    <w:uiPriority w:val="99"/>
    <w:rPr>
      <w:rFonts w:ascii="Times New Roman" w:hAnsi="Times New Roman" w:eastAsia="Times New Roman" w:cs="Times New Roman"/>
      <w:sz w:val="24"/>
      <w:szCs w:val="24"/>
      <w:lang w:eastAsia="ru-RU"/>
    </w:rPr>
  </w:style>
  <w:style w:type="table" w:customStyle="1" w:styleId="41">
    <w:name w:val="Сетка таблицы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2"/>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44">
    <w:name w:val="Table Paragraph"/>
    <w:basedOn w:val="1"/>
    <w:qFormat/>
    <w:uiPriority w:val="1"/>
    <w:pPr>
      <w:widowControl w:val="0"/>
      <w:autoSpaceDE w:val="0"/>
      <w:autoSpaceDN w:val="0"/>
      <w:spacing w:line="254" w:lineRule="exact"/>
      <w:ind w:left="110"/>
    </w:pPr>
    <w:rPr>
      <w:sz w:val="22"/>
      <w:szCs w:val="22"/>
      <w:lang w:val="ro-RO" w:eastAsia="en-US"/>
    </w:rPr>
  </w:style>
  <w:style w:type="character" w:customStyle="1" w:styleId="45">
    <w:name w:val="Текст Знак"/>
    <w:basedOn w:val="6"/>
    <w:link w:val="13"/>
    <w:qFormat/>
    <w:uiPriority w:val="0"/>
    <w:rPr>
      <w:rFonts w:ascii="Courier New" w:hAnsi="Courier New" w:eastAsia="Times New Roman" w:cs="Times New Roman"/>
      <w:sz w:val="20"/>
      <w:szCs w:val="20"/>
      <w:lang w:eastAsia="ru-RU"/>
    </w:rPr>
  </w:style>
  <w:style w:type="character" w:customStyle="1" w:styleId="46">
    <w:name w:val="Заголовок 8 Знак"/>
    <w:basedOn w:val="6"/>
    <w:link w:val="5"/>
    <w:qFormat/>
    <w:uiPriority w:val="9"/>
    <w:rPr>
      <w:rFonts w:asciiTheme="majorHAnsi" w:hAnsiTheme="majorHAnsi" w:eastAsiaTheme="majorEastAsia" w:cstheme="majorBidi"/>
      <w:color w:val="404040" w:themeColor="text1" w:themeTint="BF"/>
      <w:sz w:val="20"/>
      <w:szCs w:val="20"/>
      <w:lang w:eastAsia="ru-RU"/>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AE6FF-2B44-485B-9D05-6CBC190827DE}">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3</Pages>
  <Words>251</Words>
  <Characters>1436</Characters>
  <Lines>11</Lines>
  <Paragraphs>3</Paragraphs>
  <TotalTime>7</TotalTime>
  <ScaleCrop>false</ScaleCrop>
  <LinksUpToDate>false</LinksUpToDate>
  <CharactersWithSpaces>1684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2026-04-02T05:34:00Z</dcterms:created>
  <dc:creator>user</dc:creator>
  <cp:lastModifiedBy>Iulian Erimei</cp:lastModifiedBy>
  <cp:lastPrinted>2025-11-03T06:27:00Z</cp:lastPrinted>
  <dcterms:modified xsi:type="dcterms:W3CDTF">2026-06-10T05:31:42Z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3E4092DC1CA74C718D7204459BEDE47F_13</vt:lpwstr>
  </property>
</Properties>
</file>