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425094" w:rsidRPr="00CC2501" w:rsidRDefault="00B13E09" w:rsidP="00CC2501">
      <w:pPr>
        <w:shd w:val="clear" w:color="auto" w:fill="FFFFFF"/>
        <w:spacing w:line="360" w:lineRule="auto"/>
        <w:jc w:val="center"/>
        <w:textAlignment w:val="baseline"/>
        <w:rPr>
          <w:sz w:val="24"/>
          <w:szCs w:val="24"/>
          <w:lang w:val="en-US" w:eastAsia="ru-RU"/>
        </w:rPr>
      </w:pPr>
      <w:r w:rsidRPr="00844105">
        <w:rPr>
          <w:b/>
          <w:sz w:val="24"/>
          <w:szCs w:val="24"/>
        </w:rPr>
        <w:t xml:space="preserve">Ordinea de zi pentru Comisia </w:t>
      </w:r>
      <w:r w:rsidR="00CC2501">
        <w:fldChar w:fldCharType="begin"/>
      </w:r>
      <w:r w:rsidR="00CC2501">
        <w:instrText xml:space="preserve"> HYPERLINK "https://singerei.md/wp-content/uploads/2025/03/comisia-etica.docx" </w:instrText>
      </w:r>
      <w:r w:rsidR="00CC2501">
        <w:fldChar w:fldCharType="separate"/>
      </w:r>
      <w:r w:rsidR="00177DB0" w:rsidRPr="00844105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consultativă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Etică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legislaţie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ordine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drepturile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omului</w:t>
      </w:r>
      <w:proofErr w:type="spellEnd"/>
      <w:r w:rsidR="00CC2501">
        <w:rPr>
          <w:b/>
          <w:bCs/>
          <w:sz w:val="24"/>
          <w:szCs w:val="24"/>
          <w:bdr w:val="none" w:sz="0" w:space="0" w:color="auto" w:frame="1"/>
          <w:lang w:val="en-US" w:eastAsia="ru-RU"/>
        </w:rPr>
        <w:fldChar w:fldCharType="end"/>
      </w:r>
    </w:p>
    <w:p w:rsidR="00CC2501" w:rsidRPr="00A24067" w:rsidRDefault="00CC2501" w:rsidP="00CC2501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>la da</w:t>
      </w:r>
      <w:r>
        <w:rPr>
          <w:sz w:val="24"/>
          <w:szCs w:val="24"/>
        </w:rPr>
        <w:t xml:space="preserve">ta de </w:t>
      </w:r>
      <w:r w:rsidR="003F4FB5">
        <w:rPr>
          <w:sz w:val="24"/>
          <w:szCs w:val="24"/>
        </w:rPr>
        <w:t>04 iunie 2026</w:t>
      </w:r>
      <w:r>
        <w:rPr>
          <w:sz w:val="24"/>
          <w:szCs w:val="24"/>
        </w:rPr>
        <w:t xml:space="preserve">  , ora 13:00,</w:t>
      </w:r>
      <w:r w:rsidRPr="008637B7">
        <w:rPr>
          <w:sz w:val="24"/>
          <w:szCs w:val="24"/>
        </w:rPr>
        <w:t xml:space="preserve"> Sala de ședințe a Consiliului raional, etajul III</w:t>
      </w:r>
    </w:p>
    <w:p w:rsidR="00844105" w:rsidRDefault="00844105" w:rsidP="00CC2501">
      <w:pPr>
        <w:spacing w:line="276" w:lineRule="auto"/>
        <w:jc w:val="center"/>
        <w:rPr>
          <w:sz w:val="24"/>
          <w:szCs w:val="24"/>
        </w:rPr>
      </w:pPr>
    </w:p>
    <w:p w:rsidR="003F4FB5" w:rsidRPr="003F4FB5" w:rsidRDefault="003F4FB5" w:rsidP="003F4F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F4FB5">
        <w:rPr>
          <w:sz w:val="24"/>
          <w:szCs w:val="24"/>
        </w:rPr>
        <w:t>Cu privire la atribuirea mandatelor de consilier și modificarea componenței comisiilor consultative de specialitate;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Angela Mihaliuc, Secretară interimară a Consiliului raional</w:t>
      </w:r>
    </w:p>
    <w:p w:rsidR="003F4FB5" w:rsidRPr="003F4FB5" w:rsidRDefault="003F4FB5" w:rsidP="003F4F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3F4FB5">
        <w:rPr>
          <w:sz w:val="24"/>
          <w:szCs w:val="24"/>
        </w:rPr>
        <w:t>Cu privire la gestionarea locuințelor sociale din blocul locativ situat pe str. Independenței 75 A, or. Sîngerei;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Angela Mihaliuc, Secretară interimară a Consiliului raional</w:t>
      </w:r>
    </w:p>
    <w:p w:rsidR="003F4FB5" w:rsidRPr="003F4FB5" w:rsidRDefault="003F4FB5" w:rsidP="003F4F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F4FB5">
        <w:rPr>
          <w:sz w:val="24"/>
          <w:szCs w:val="24"/>
        </w:rPr>
        <w:t>Privind modificarea Deciziei nr. 7/2 din 10.12.2025 „Cu privire la aprobarea bugetului raional pentru anul 2026;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Octavian Banaru, Șef Direcție Finanțe</w:t>
      </w:r>
    </w:p>
    <w:p w:rsidR="003F4FB5" w:rsidRPr="003F4FB5" w:rsidRDefault="003F4FB5" w:rsidP="003F4F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3F4FB5">
        <w:rPr>
          <w:sz w:val="24"/>
          <w:szCs w:val="24"/>
        </w:rPr>
        <w:t>Cu privire la eliberarea din funcție a administratorului Î.M. „Îndmetalcongaz”;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Aliona Crăciun, Specialistă principală Secția Juridică și Resurse Umane</w:t>
      </w:r>
    </w:p>
    <w:p w:rsidR="003F4FB5" w:rsidRPr="003F4FB5" w:rsidRDefault="003F4FB5" w:rsidP="003F4F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3F4FB5">
        <w:rPr>
          <w:sz w:val="24"/>
          <w:szCs w:val="24"/>
        </w:rPr>
        <w:t>Cu  privire  la  asigurarea  interimatului  funcției  de  a</w:t>
      </w:r>
      <w:r>
        <w:rPr>
          <w:sz w:val="24"/>
          <w:szCs w:val="24"/>
        </w:rPr>
        <w:t xml:space="preserve">dministrator  al  Î.M. </w:t>
      </w:r>
      <w:r w:rsidRPr="003F4FB5">
        <w:rPr>
          <w:sz w:val="24"/>
          <w:szCs w:val="24"/>
        </w:rPr>
        <w:t>„Îndmetalcongaz”;</w:t>
      </w:r>
    </w:p>
    <w:p w:rsidR="00CC2501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Aliona Crăciun, Specialistă principală Secția Juridică și Resurse Umane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3F4FB5">
        <w:rPr>
          <w:sz w:val="24"/>
          <w:szCs w:val="24"/>
        </w:rPr>
        <w:t>Cu privire la modificarea Deciziei nr. 9/11 din 30 decembrie 2024 ,,Cu privire la aprobarea distanței și tarifului pentru deplasarea tur-retur între domiciliu și locul de muncă a lucrătorilor medico-sanitari și farmaceutici”;</w:t>
      </w:r>
    </w:p>
    <w:p w:rsid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Ala Guzun, șefă Secția Economie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Pr="003F4FB5">
        <w:rPr>
          <w:sz w:val="24"/>
          <w:szCs w:val="24"/>
        </w:rPr>
        <w:t>Cu privire la organizarea odihnei de vară a copiilor și adolescenților în sezonul estival 2026;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Nicolae Melinte, Șef Direcția Educație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Pr="003F4FB5">
        <w:rPr>
          <w:sz w:val="24"/>
          <w:szCs w:val="24"/>
        </w:rPr>
        <w:t xml:space="preserve">Cu privire la reorganizarea prin transformare </w:t>
      </w:r>
      <w:r w:rsidRPr="003F4FB5">
        <w:rPr>
          <w:sz w:val="24"/>
          <w:szCs w:val="24"/>
        </w:rPr>
        <w:t xml:space="preserve">a Instituției Publice Gimnaziul </w:t>
      </w:r>
      <w:r w:rsidRPr="003F4FB5">
        <w:rPr>
          <w:sz w:val="24"/>
          <w:szCs w:val="24"/>
        </w:rPr>
        <w:t>„Leonida Lari”, s. Bursuceni r-nul Sîngerei;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Nicolae Melinte, Șef Direcția Educație</w:t>
      </w:r>
    </w:p>
    <w:p w:rsidR="003F4FB5" w:rsidRPr="003F4FB5" w:rsidRDefault="003F4FB5" w:rsidP="003F4FB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 w:rsidRPr="003F4FB5">
        <w:rPr>
          <w:sz w:val="24"/>
          <w:szCs w:val="24"/>
        </w:rPr>
        <w:t>Cu privire la reorganizarea prin transformare a Instituției Publice Gimnaziu</w:t>
      </w:r>
      <w:r w:rsidRPr="003F4FB5">
        <w:rPr>
          <w:sz w:val="24"/>
          <w:szCs w:val="24"/>
        </w:rPr>
        <w:t xml:space="preserve">l </w:t>
      </w:r>
      <w:r w:rsidRPr="003F4FB5">
        <w:rPr>
          <w:sz w:val="24"/>
          <w:szCs w:val="24"/>
        </w:rPr>
        <w:t>„Bilicenii Noi”, s. Bilicenii Noi, r-nul Sîngerei;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Nicolae Melinte, Șef Direcția Educație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</w:t>
      </w:r>
      <w:r w:rsidRPr="003F4FB5">
        <w:rPr>
          <w:sz w:val="24"/>
          <w:szCs w:val="24"/>
        </w:rPr>
        <w:t xml:space="preserve">Cu privire la reorganizarea prin transformare </w:t>
      </w:r>
      <w:r w:rsidRPr="003F4FB5">
        <w:rPr>
          <w:sz w:val="24"/>
          <w:szCs w:val="24"/>
        </w:rPr>
        <w:t xml:space="preserve">a Instituției Publice Gimnaziul </w:t>
      </w:r>
      <w:r w:rsidRPr="003F4FB5">
        <w:rPr>
          <w:sz w:val="24"/>
          <w:szCs w:val="24"/>
        </w:rPr>
        <w:t>„Mihailovca”, s. Mihailovca, com. Prepelița, r-nul Sîngerei;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Nicolae Melinte, Șef Direcția Educație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</w:t>
      </w:r>
      <w:r w:rsidRPr="003F4FB5">
        <w:rPr>
          <w:sz w:val="24"/>
          <w:szCs w:val="24"/>
        </w:rPr>
        <w:t>Cu privire la dizolvarea cu derularea proced</w:t>
      </w:r>
      <w:r w:rsidRPr="003F4FB5">
        <w:rPr>
          <w:sz w:val="24"/>
          <w:szCs w:val="24"/>
        </w:rPr>
        <w:t xml:space="preserve">urii de lichidare a Gimnaziului </w:t>
      </w:r>
      <w:r w:rsidRPr="003F4FB5">
        <w:rPr>
          <w:sz w:val="24"/>
          <w:szCs w:val="24"/>
        </w:rPr>
        <w:t>„Slobozia-Chişcăreni” din satul Slobozia-Chişcăreni, com. Chișcareni, r-nul Sîngerei;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Nicolae Melinte, Șef Direcția Educație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8.</w:t>
      </w:r>
      <w:r w:rsidRPr="003F4FB5">
        <w:rPr>
          <w:sz w:val="24"/>
          <w:szCs w:val="24"/>
        </w:rPr>
        <w:t>Cu privire la redenumirea Instituției Publice „Școala de Arte din orașul Biruința” în Instituția Publică „Școala de Arte „Vasile Goia” din orașul Biruința”;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Dionisie Cobîlaș, șef Secția Cultură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19.</w:t>
      </w:r>
      <w:r w:rsidRPr="003F4FB5">
        <w:rPr>
          <w:sz w:val="24"/>
          <w:szCs w:val="24"/>
        </w:rPr>
        <w:t>Cu privire la aprobarea Regulamentului de organizare şi funcţionare a Secției Cultură;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Dionisie Cobîlaș, șef Secția Cultură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20.</w:t>
      </w:r>
      <w:r w:rsidRPr="003F4FB5">
        <w:rPr>
          <w:sz w:val="24"/>
          <w:szCs w:val="24"/>
        </w:rPr>
        <w:t>Privid modificarea Anexei nr. 1 a Deciziei nr. 6/13 din 30.10.2025 „Cu privire la aprobarea Programului lucrărilor de întreţinere şi reparaţie a drumurilor publice locale (de interes raional) finanţate din mijloacele financiare prevăzute în bugetul raional pentru anul 2026;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Minodora Simonov, Șefă Serviciul Construcții și Drumuri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21.</w:t>
      </w:r>
      <w:r w:rsidRPr="003F4FB5">
        <w:rPr>
          <w:sz w:val="24"/>
          <w:szCs w:val="24"/>
        </w:rPr>
        <w:t>Cu privire la examinarea interpelărilor și realizarea deciziilor aprobate de către Consiliul raional;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Vitalie Tabarcea, șef Secție Administrație Publică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</w:t>
      </w:r>
      <w:r w:rsidRPr="003F4FB5">
        <w:rPr>
          <w:sz w:val="24"/>
          <w:szCs w:val="24"/>
        </w:rPr>
        <w:t>Cu privire la aprobarea Planului de activitate al Consiliului raional Sîngerei pentru trimestrul III al anului 2026;</w:t>
      </w:r>
    </w:p>
    <w:p w:rsid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Vitalie Tabarcea, șef Secție Administrație Publică</w:t>
      </w:r>
    </w:p>
    <w:p w:rsid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Suplimentar: 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23. </w:t>
      </w:r>
      <w:r w:rsidRPr="003F4FB5">
        <w:rPr>
          <w:sz w:val="24"/>
          <w:szCs w:val="24"/>
        </w:rPr>
        <w:t>Cu privire la acordarea premiului personaluluide conducere din cadrul IMSP „Centre de Sănătate”și ÎM „Centrul</w:t>
      </w:r>
      <w:r w:rsidRPr="003F4FB5">
        <w:rPr>
          <w:sz w:val="24"/>
          <w:szCs w:val="24"/>
        </w:rPr>
        <w:t xml:space="preserve"> Stomatologic raional Sîngerei”</w:t>
      </w:r>
    </w:p>
    <w:p w:rsidR="003F4FB5" w:rsidRPr="003F4FB5" w:rsidRDefault="003F4FB5" w:rsidP="003F4FB5">
      <w:pPr>
        <w:spacing w:line="360" w:lineRule="auto"/>
        <w:jc w:val="both"/>
        <w:rPr>
          <w:b/>
          <w:sz w:val="24"/>
          <w:szCs w:val="24"/>
        </w:rPr>
      </w:pPr>
      <w:r w:rsidRPr="003F4FB5">
        <w:rPr>
          <w:b/>
          <w:sz w:val="24"/>
          <w:szCs w:val="24"/>
        </w:rPr>
        <w:t>Raportor: Aliona Crăciun, specialistă principală SJRU</w:t>
      </w:r>
      <w:bookmarkStart w:id="0" w:name="_GoBack"/>
      <w:bookmarkEnd w:id="0"/>
    </w:p>
    <w:sectPr w:rsidR="003F4FB5" w:rsidRPr="003F4FB5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CC3"/>
    <w:multiLevelType w:val="hybridMultilevel"/>
    <w:tmpl w:val="6636A36E"/>
    <w:lvl w:ilvl="0" w:tplc="5086A0BA">
      <w:start w:val="7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>
    <w:nsid w:val="09564D62"/>
    <w:multiLevelType w:val="hybridMultilevel"/>
    <w:tmpl w:val="BD725210"/>
    <w:lvl w:ilvl="0" w:tplc="96944A66">
      <w:start w:val="12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">
    <w:nsid w:val="13402D2E"/>
    <w:multiLevelType w:val="hybridMultilevel"/>
    <w:tmpl w:val="D69E21E2"/>
    <w:lvl w:ilvl="0" w:tplc="B0BEF836">
      <w:start w:val="15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">
    <w:nsid w:val="2198013D"/>
    <w:multiLevelType w:val="hybridMultilevel"/>
    <w:tmpl w:val="3E6C2402"/>
    <w:lvl w:ilvl="0" w:tplc="2D9E7AE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E7481"/>
    <w:multiLevelType w:val="hybridMultilevel"/>
    <w:tmpl w:val="D0D2B44C"/>
    <w:lvl w:ilvl="0" w:tplc="B6266D26">
      <w:start w:val="4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>
    <w:nsid w:val="2B175489"/>
    <w:multiLevelType w:val="hybridMultilevel"/>
    <w:tmpl w:val="19B2305A"/>
    <w:lvl w:ilvl="0" w:tplc="D1EE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413A"/>
    <w:multiLevelType w:val="hybridMultilevel"/>
    <w:tmpl w:val="177C33EE"/>
    <w:lvl w:ilvl="0" w:tplc="7F10E95E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4C462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7303A2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BF2415A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8F7ACCAE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DFD45E6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292D8E2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F60E3D6A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7042273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7">
    <w:nsid w:val="34FD01B7"/>
    <w:multiLevelType w:val="hybridMultilevel"/>
    <w:tmpl w:val="D35A9D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96B33"/>
    <w:multiLevelType w:val="hybridMultilevel"/>
    <w:tmpl w:val="7C52C2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741D4"/>
    <w:multiLevelType w:val="hybridMultilevel"/>
    <w:tmpl w:val="0ED428A0"/>
    <w:lvl w:ilvl="0" w:tplc="041C0278">
      <w:start w:val="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1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2">
    <w:nsid w:val="47816B6B"/>
    <w:multiLevelType w:val="hybridMultilevel"/>
    <w:tmpl w:val="D97C2C5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B1888"/>
    <w:multiLevelType w:val="hybridMultilevel"/>
    <w:tmpl w:val="9ACC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20D8F"/>
    <w:multiLevelType w:val="hybridMultilevel"/>
    <w:tmpl w:val="E4703C80"/>
    <w:lvl w:ilvl="0" w:tplc="9D2AE580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5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6">
    <w:nsid w:val="5A3F5972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7">
    <w:nsid w:val="65762EF7"/>
    <w:multiLevelType w:val="hybridMultilevel"/>
    <w:tmpl w:val="E4703C80"/>
    <w:lvl w:ilvl="0" w:tplc="9D2AE580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8">
    <w:nsid w:val="6AA9320D"/>
    <w:multiLevelType w:val="hybridMultilevel"/>
    <w:tmpl w:val="56D46AF6"/>
    <w:lvl w:ilvl="0" w:tplc="BC7A2B1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93A95"/>
    <w:multiLevelType w:val="hybridMultilevel"/>
    <w:tmpl w:val="66A2CE12"/>
    <w:lvl w:ilvl="0" w:tplc="2E1E7AA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0463AA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02C8F514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4FA068E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F144596A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B96276F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634749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01EC33F6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F0FEFFA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20">
    <w:nsid w:val="6D2737CB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0"/>
  </w:num>
  <w:num w:numId="5">
    <w:abstractNumId w:val="14"/>
  </w:num>
  <w:num w:numId="6">
    <w:abstractNumId w:val="17"/>
  </w:num>
  <w:num w:numId="7">
    <w:abstractNumId w:val="20"/>
  </w:num>
  <w:num w:numId="8">
    <w:abstractNumId w:val="16"/>
  </w:num>
  <w:num w:numId="9">
    <w:abstractNumId w:val="12"/>
  </w:num>
  <w:num w:numId="10">
    <w:abstractNumId w:val="19"/>
  </w:num>
  <w:num w:numId="11">
    <w:abstractNumId w:val="4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6"/>
  </w:num>
  <w:num w:numId="17">
    <w:abstractNumId w:val="9"/>
  </w:num>
  <w:num w:numId="18">
    <w:abstractNumId w:val="1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0958EB"/>
    <w:rsid w:val="0016029A"/>
    <w:rsid w:val="00177DB0"/>
    <w:rsid w:val="0026441B"/>
    <w:rsid w:val="002A6DB8"/>
    <w:rsid w:val="003F4FB5"/>
    <w:rsid w:val="00425094"/>
    <w:rsid w:val="00844105"/>
    <w:rsid w:val="00B13E09"/>
    <w:rsid w:val="00C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250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09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8</cp:revision>
  <cp:lastPrinted>2026-06-02T08:23:00Z</cp:lastPrinted>
  <dcterms:created xsi:type="dcterms:W3CDTF">2025-03-27T09:27:00Z</dcterms:created>
  <dcterms:modified xsi:type="dcterms:W3CDTF">2026-06-02T08:23:00Z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