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29A" w:rsidRDefault="0016029A" w:rsidP="00B13E09">
      <w:pPr>
        <w:pStyle w:val="a3"/>
        <w:spacing w:before="35"/>
        <w:ind w:left="0" w:firstLine="0"/>
        <w:jc w:val="center"/>
        <w:rPr>
          <w:b w:val="0"/>
        </w:rPr>
      </w:pPr>
    </w:p>
    <w:p w:rsidR="004742FD" w:rsidRPr="004742FD" w:rsidRDefault="00B13E09" w:rsidP="004742FD">
      <w:pPr>
        <w:spacing w:line="360" w:lineRule="auto"/>
        <w:jc w:val="center"/>
        <w:rPr>
          <w:b/>
          <w:sz w:val="24"/>
          <w:szCs w:val="24"/>
        </w:rPr>
      </w:pPr>
      <w:r w:rsidRPr="004742FD">
        <w:rPr>
          <w:b/>
          <w:sz w:val="24"/>
          <w:szCs w:val="24"/>
        </w:rPr>
        <w:t xml:space="preserve">Ordinea de zi pentru </w:t>
      </w:r>
      <w:r w:rsidR="004742FD" w:rsidRPr="004742FD">
        <w:rPr>
          <w:b/>
          <w:sz w:val="24"/>
          <w:szCs w:val="24"/>
        </w:rPr>
        <w:t>Comisia consultativă pentru Economie, finanţe şi buget</w:t>
      </w:r>
    </w:p>
    <w:p w:rsidR="00495288" w:rsidRPr="00786E26" w:rsidRDefault="009F6D81" w:rsidP="00786E26">
      <w:pPr>
        <w:spacing w:line="360" w:lineRule="auto"/>
        <w:jc w:val="center"/>
        <w:rPr>
          <w:sz w:val="24"/>
          <w:szCs w:val="24"/>
        </w:rPr>
      </w:pPr>
      <w:r w:rsidRPr="006742D7">
        <w:rPr>
          <w:sz w:val="24"/>
          <w:szCs w:val="24"/>
        </w:rPr>
        <w:t xml:space="preserve">la data de </w:t>
      </w:r>
      <w:r w:rsidR="00786E26">
        <w:rPr>
          <w:sz w:val="24"/>
          <w:szCs w:val="24"/>
        </w:rPr>
        <w:t xml:space="preserve">03 iunie 2026 </w:t>
      </w:r>
      <w:r>
        <w:rPr>
          <w:sz w:val="24"/>
          <w:szCs w:val="24"/>
        </w:rPr>
        <w:t xml:space="preserve"> ora 13:00</w:t>
      </w:r>
      <w:r w:rsidRPr="006742D7">
        <w:rPr>
          <w:sz w:val="24"/>
          <w:szCs w:val="24"/>
        </w:rPr>
        <w:t>, Sala de ședințe a Consiliului raional, etajul III</w:t>
      </w:r>
      <w:bookmarkStart w:id="0" w:name="_GoBack"/>
      <w:bookmarkEnd w:id="0"/>
    </w:p>
    <w:p w:rsidR="00786E26" w:rsidRPr="00786E26" w:rsidRDefault="00786E26" w:rsidP="00786E26">
      <w:pPr>
        <w:spacing w:line="276" w:lineRule="auto"/>
        <w:ind w:left="360"/>
        <w:jc w:val="both"/>
        <w:rPr>
          <w:sz w:val="24"/>
        </w:rPr>
      </w:pPr>
      <w:r w:rsidRPr="00786E26">
        <w:rPr>
          <w:sz w:val="24"/>
        </w:rPr>
        <w:t>1.</w:t>
      </w:r>
      <w:r w:rsidRPr="00786E26">
        <w:rPr>
          <w:sz w:val="24"/>
        </w:rPr>
        <w:tab/>
        <w:t>Cu privire la atribuirea mandatelor de consilier și modificarea componenței comisiilor consultative de specialitate;</w:t>
      </w:r>
    </w:p>
    <w:p w:rsidR="00786E26" w:rsidRPr="00786E26" w:rsidRDefault="00786E26" w:rsidP="00786E26">
      <w:pPr>
        <w:spacing w:line="276" w:lineRule="auto"/>
        <w:ind w:left="360"/>
        <w:jc w:val="both"/>
        <w:rPr>
          <w:b/>
          <w:sz w:val="24"/>
        </w:rPr>
      </w:pPr>
      <w:r w:rsidRPr="00786E26">
        <w:rPr>
          <w:b/>
          <w:sz w:val="24"/>
        </w:rPr>
        <w:t>Raportor: Angela Mihaliuc, Secretară interimară a Consiliului raional</w:t>
      </w:r>
    </w:p>
    <w:p w:rsidR="00786E26" w:rsidRPr="00786E26" w:rsidRDefault="00786E26" w:rsidP="00786E26">
      <w:pPr>
        <w:spacing w:line="276" w:lineRule="auto"/>
        <w:ind w:left="360"/>
        <w:jc w:val="both"/>
        <w:rPr>
          <w:sz w:val="24"/>
        </w:rPr>
      </w:pPr>
      <w:r w:rsidRPr="00786E26">
        <w:rPr>
          <w:sz w:val="24"/>
        </w:rPr>
        <w:t>2.</w:t>
      </w:r>
      <w:r w:rsidRPr="00786E26">
        <w:rPr>
          <w:sz w:val="24"/>
        </w:rPr>
        <w:tab/>
        <w:t>Cu privire la gestionarea locuințelor sociale din blocul locativ situat pe str. Independenței 75 A, or. Sîngerei;</w:t>
      </w:r>
    </w:p>
    <w:p w:rsidR="00786E26" w:rsidRPr="00786E26" w:rsidRDefault="00786E26" w:rsidP="00786E26">
      <w:pPr>
        <w:spacing w:line="276" w:lineRule="auto"/>
        <w:ind w:left="360"/>
        <w:jc w:val="both"/>
        <w:rPr>
          <w:b/>
          <w:sz w:val="24"/>
        </w:rPr>
      </w:pPr>
      <w:r w:rsidRPr="00786E26">
        <w:rPr>
          <w:b/>
          <w:sz w:val="24"/>
        </w:rPr>
        <w:t>Raportor: Angela Mihaliuc, Secretară interimară a Consiliului raional</w:t>
      </w:r>
    </w:p>
    <w:p w:rsidR="00786E26" w:rsidRPr="00786E26" w:rsidRDefault="00786E26" w:rsidP="00786E26">
      <w:pPr>
        <w:spacing w:line="276" w:lineRule="auto"/>
        <w:ind w:left="360"/>
        <w:jc w:val="both"/>
        <w:rPr>
          <w:sz w:val="24"/>
        </w:rPr>
      </w:pPr>
      <w:r w:rsidRPr="00786E26">
        <w:rPr>
          <w:sz w:val="24"/>
        </w:rPr>
        <w:t>3.</w:t>
      </w:r>
      <w:r w:rsidRPr="00786E26">
        <w:rPr>
          <w:sz w:val="24"/>
        </w:rPr>
        <w:tab/>
        <w:t>Privind modificarea Deciziei nr. 7/2 din 10.12.2025 „Cu privire la aprobarea bugetului raional pentru anul 2026;</w:t>
      </w:r>
    </w:p>
    <w:p w:rsidR="009F6D81" w:rsidRDefault="00786E26" w:rsidP="00786E26">
      <w:pPr>
        <w:spacing w:line="276" w:lineRule="auto"/>
        <w:ind w:left="360"/>
        <w:jc w:val="both"/>
        <w:rPr>
          <w:b/>
          <w:sz w:val="24"/>
        </w:rPr>
      </w:pPr>
      <w:r w:rsidRPr="00786E26">
        <w:rPr>
          <w:b/>
          <w:sz w:val="24"/>
        </w:rPr>
        <w:t>Raportor: Octavian Banaru, Șef Direcție Finanțe</w:t>
      </w:r>
    </w:p>
    <w:p w:rsidR="00786E26" w:rsidRPr="00786E26" w:rsidRDefault="00786E26" w:rsidP="00786E26">
      <w:pPr>
        <w:spacing w:line="276" w:lineRule="auto"/>
        <w:ind w:left="360"/>
        <w:jc w:val="both"/>
        <w:rPr>
          <w:b/>
          <w:sz w:val="24"/>
        </w:rPr>
      </w:pPr>
      <w:r w:rsidRPr="00786E26">
        <w:rPr>
          <w:b/>
          <w:sz w:val="24"/>
        </w:rPr>
        <w:t>8.</w:t>
      </w:r>
      <w:r w:rsidRPr="00786E26">
        <w:rPr>
          <w:b/>
          <w:sz w:val="24"/>
        </w:rPr>
        <w:tab/>
      </w:r>
      <w:r w:rsidRPr="00786E26">
        <w:rPr>
          <w:sz w:val="24"/>
        </w:rPr>
        <w:t>Cu privire la acceptarea primirii bunurilor (echipamente TIC și tehnologii asistive), în folosință gratuită (comodat) gestiunea Direcției Educație și transmiterii acestora instituților de învățământ general;</w:t>
      </w:r>
    </w:p>
    <w:p w:rsidR="00786E26" w:rsidRPr="00786E26" w:rsidRDefault="00786E26" w:rsidP="00786E26">
      <w:pPr>
        <w:spacing w:line="276" w:lineRule="auto"/>
        <w:ind w:left="360"/>
        <w:jc w:val="both"/>
        <w:rPr>
          <w:b/>
          <w:sz w:val="24"/>
        </w:rPr>
      </w:pPr>
      <w:r w:rsidRPr="00786E26">
        <w:rPr>
          <w:b/>
          <w:sz w:val="24"/>
        </w:rPr>
        <w:t>Raportor: Nicolae Melinte, Șef Direcția Educație</w:t>
      </w:r>
    </w:p>
    <w:p w:rsidR="00786E26" w:rsidRPr="00786E26" w:rsidRDefault="00786E26" w:rsidP="00786E26">
      <w:pPr>
        <w:spacing w:line="276" w:lineRule="auto"/>
        <w:ind w:left="360"/>
        <w:jc w:val="both"/>
        <w:rPr>
          <w:b/>
          <w:sz w:val="24"/>
        </w:rPr>
      </w:pPr>
      <w:r w:rsidRPr="00786E26">
        <w:rPr>
          <w:b/>
          <w:sz w:val="24"/>
        </w:rPr>
        <w:t>9.</w:t>
      </w:r>
      <w:r w:rsidRPr="00786E26">
        <w:rPr>
          <w:b/>
          <w:sz w:val="24"/>
        </w:rPr>
        <w:tab/>
      </w:r>
      <w:r w:rsidRPr="00786E26">
        <w:rPr>
          <w:sz w:val="24"/>
        </w:rPr>
        <w:t>Cu privire la acceptarea primirii bunurilor în folosință gratuită (comodat) gestiunea Direcției Educație și transmiterii acestora instituților de învățământ general;</w:t>
      </w:r>
    </w:p>
    <w:p w:rsidR="00786E26" w:rsidRDefault="00786E26" w:rsidP="00786E26">
      <w:pPr>
        <w:spacing w:line="276" w:lineRule="auto"/>
        <w:ind w:left="360"/>
        <w:jc w:val="both"/>
        <w:rPr>
          <w:b/>
          <w:sz w:val="24"/>
        </w:rPr>
      </w:pPr>
      <w:r w:rsidRPr="00786E26">
        <w:rPr>
          <w:b/>
          <w:sz w:val="24"/>
        </w:rPr>
        <w:t>Raportor: Nicolae Melinte, Șef Direcția Educație</w:t>
      </w:r>
    </w:p>
    <w:p w:rsidR="00786E26" w:rsidRPr="00786E26" w:rsidRDefault="00786E26" w:rsidP="00786E26">
      <w:pPr>
        <w:spacing w:line="276" w:lineRule="auto"/>
        <w:ind w:left="360"/>
        <w:jc w:val="both"/>
        <w:rPr>
          <w:sz w:val="24"/>
        </w:rPr>
      </w:pPr>
      <w:r w:rsidRPr="00786E26">
        <w:rPr>
          <w:b/>
          <w:sz w:val="24"/>
        </w:rPr>
        <w:t>11.</w:t>
      </w:r>
      <w:r w:rsidRPr="00786E26">
        <w:rPr>
          <w:b/>
          <w:sz w:val="24"/>
        </w:rPr>
        <w:tab/>
      </w:r>
      <w:r w:rsidRPr="00786E26">
        <w:rPr>
          <w:sz w:val="24"/>
        </w:rPr>
        <w:t xml:space="preserve">Cu privire la reorganizarea prin transformare </w:t>
      </w:r>
      <w:r>
        <w:rPr>
          <w:sz w:val="24"/>
        </w:rPr>
        <w:t xml:space="preserve">a Instituției Publice Gimnaziul </w:t>
      </w:r>
      <w:r w:rsidRPr="00786E26">
        <w:rPr>
          <w:sz w:val="24"/>
        </w:rPr>
        <w:t>„Leonida Lari”, s. Bursuceni r-nul Sîngerei;</w:t>
      </w:r>
    </w:p>
    <w:p w:rsidR="00786E26" w:rsidRPr="00786E26" w:rsidRDefault="00786E26" w:rsidP="00786E26">
      <w:pPr>
        <w:spacing w:line="276" w:lineRule="auto"/>
        <w:ind w:left="360"/>
        <w:jc w:val="both"/>
        <w:rPr>
          <w:b/>
          <w:sz w:val="24"/>
        </w:rPr>
      </w:pPr>
      <w:r w:rsidRPr="00786E26">
        <w:rPr>
          <w:b/>
          <w:sz w:val="24"/>
        </w:rPr>
        <w:t>Raportor: Nicolae Melinte, Șef Direcția Educație</w:t>
      </w:r>
    </w:p>
    <w:p w:rsidR="00786E26" w:rsidRPr="00786E26" w:rsidRDefault="00786E26" w:rsidP="00786E26">
      <w:pPr>
        <w:spacing w:line="276" w:lineRule="auto"/>
        <w:ind w:left="360"/>
        <w:jc w:val="both"/>
        <w:rPr>
          <w:b/>
          <w:sz w:val="24"/>
        </w:rPr>
      </w:pPr>
      <w:r w:rsidRPr="00786E26">
        <w:rPr>
          <w:b/>
          <w:sz w:val="24"/>
        </w:rPr>
        <w:t>12.</w:t>
      </w:r>
      <w:r w:rsidRPr="00786E26">
        <w:rPr>
          <w:b/>
          <w:sz w:val="24"/>
        </w:rPr>
        <w:tab/>
      </w:r>
      <w:r w:rsidRPr="00786E26">
        <w:rPr>
          <w:sz w:val="24"/>
        </w:rPr>
        <w:t xml:space="preserve">Cu privire la reorganizarea prin transformare </w:t>
      </w:r>
      <w:r w:rsidRPr="00786E26">
        <w:rPr>
          <w:sz w:val="24"/>
        </w:rPr>
        <w:t xml:space="preserve">a Instituției Publice Gimnaziul </w:t>
      </w:r>
      <w:r w:rsidRPr="00786E26">
        <w:rPr>
          <w:sz w:val="24"/>
        </w:rPr>
        <w:t>„Bilicenii Noi”, s. Bilicenii Noi, r-nul Sîngerei;</w:t>
      </w:r>
    </w:p>
    <w:p w:rsidR="00786E26" w:rsidRPr="00786E26" w:rsidRDefault="00786E26" w:rsidP="00786E26">
      <w:pPr>
        <w:spacing w:line="276" w:lineRule="auto"/>
        <w:ind w:left="360"/>
        <w:jc w:val="both"/>
        <w:rPr>
          <w:b/>
          <w:sz w:val="24"/>
        </w:rPr>
      </w:pPr>
      <w:r w:rsidRPr="00786E26">
        <w:rPr>
          <w:b/>
          <w:sz w:val="24"/>
        </w:rPr>
        <w:t>Raportor: Nicolae Melinte, Șef Direcția Educație</w:t>
      </w:r>
    </w:p>
    <w:p w:rsidR="00786E26" w:rsidRPr="00786E26" w:rsidRDefault="00786E26" w:rsidP="00786E26">
      <w:pPr>
        <w:spacing w:line="276" w:lineRule="auto"/>
        <w:ind w:left="360"/>
        <w:jc w:val="both"/>
        <w:rPr>
          <w:b/>
          <w:sz w:val="24"/>
        </w:rPr>
      </w:pPr>
      <w:r w:rsidRPr="00786E26">
        <w:rPr>
          <w:b/>
          <w:sz w:val="24"/>
        </w:rPr>
        <w:t>13.</w:t>
      </w:r>
      <w:r w:rsidRPr="00786E26">
        <w:rPr>
          <w:b/>
          <w:sz w:val="24"/>
        </w:rPr>
        <w:tab/>
      </w:r>
      <w:r w:rsidRPr="00786E26">
        <w:rPr>
          <w:sz w:val="24"/>
        </w:rPr>
        <w:t xml:space="preserve">Cu privire la reorganizarea prin transformare </w:t>
      </w:r>
      <w:r w:rsidRPr="00786E26">
        <w:rPr>
          <w:sz w:val="24"/>
        </w:rPr>
        <w:t xml:space="preserve">a Instituției Publice Gimnaziul </w:t>
      </w:r>
      <w:r w:rsidRPr="00786E26">
        <w:rPr>
          <w:sz w:val="24"/>
        </w:rPr>
        <w:t>„Mihailovca”, s. Mihailovca, com. Prepelița, r-nul Sîngerei;</w:t>
      </w:r>
    </w:p>
    <w:p w:rsidR="00786E26" w:rsidRPr="00786E26" w:rsidRDefault="00786E26" w:rsidP="00786E26">
      <w:pPr>
        <w:spacing w:line="276" w:lineRule="auto"/>
        <w:ind w:left="360"/>
        <w:jc w:val="both"/>
        <w:rPr>
          <w:b/>
          <w:sz w:val="24"/>
        </w:rPr>
      </w:pPr>
      <w:r w:rsidRPr="00786E26">
        <w:rPr>
          <w:b/>
          <w:sz w:val="24"/>
        </w:rPr>
        <w:t>Raportor: Nicolae Melinte, Șef Direcția Educație</w:t>
      </w:r>
    </w:p>
    <w:p w:rsidR="00786E26" w:rsidRPr="00786E26" w:rsidRDefault="00786E26" w:rsidP="00786E26">
      <w:pPr>
        <w:spacing w:line="276" w:lineRule="auto"/>
        <w:ind w:left="360"/>
        <w:jc w:val="both"/>
        <w:rPr>
          <w:b/>
          <w:sz w:val="24"/>
        </w:rPr>
      </w:pPr>
      <w:r w:rsidRPr="00786E26">
        <w:rPr>
          <w:b/>
          <w:sz w:val="24"/>
        </w:rPr>
        <w:t>14.</w:t>
      </w:r>
      <w:r w:rsidRPr="00786E26">
        <w:rPr>
          <w:b/>
          <w:sz w:val="24"/>
        </w:rPr>
        <w:tab/>
      </w:r>
      <w:r w:rsidRPr="00786E26">
        <w:rPr>
          <w:sz w:val="24"/>
        </w:rPr>
        <w:t>Cu privire la dizolvarea cu derularea proced</w:t>
      </w:r>
      <w:r w:rsidRPr="00786E26">
        <w:rPr>
          <w:sz w:val="24"/>
        </w:rPr>
        <w:t xml:space="preserve">urii de lichidare a Gimnaziului </w:t>
      </w:r>
      <w:r w:rsidRPr="00786E26">
        <w:rPr>
          <w:sz w:val="24"/>
        </w:rPr>
        <w:t>„Slobozia-Chişcăreni” din satul Slobozia-Chişcăreni, com. Chișcareni, r-nul Sîngerei;</w:t>
      </w:r>
    </w:p>
    <w:p w:rsidR="00786E26" w:rsidRPr="00786E26" w:rsidRDefault="00786E26" w:rsidP="00786E26">
      <w:pPr>
        <w:spacing w:line="276" w:lineRule="auto"/>
        <w:ind w:left="360"/>
        <w:jc w:val="both"/>
        <w:rPr>
          <w:b/>
          <w:sz w:val="24"/>
        </w:rPr>
      </w:pPr>
      <w:r w:rsidRPr="00786E26">
        <w:rPr>
          <w:b/>
          <w:sz w:val="24"/>
        </w:rPr>
        <w:t>Raportor: Nicolae Melinte, Șef Direcția Educație</w:t>
      </w:r>
    </w:p>
    <w:p w:rsidR="00786E26" w:rsidRPr="00786E26" w:rsidRDefault="00786E26" w:rsidP="00786E26">
      <w:pPr>
        <w:spacing w:line="276" w:lineRule="auto"/>
        <w:ind w:left="360"/>
        <w:jc w:val="both"/>
        <w:rPr>
          <w:b/>
          <w:sz w:val="24"/>
        </w:rPr>
      </w:pPr>
      <w:r w:rsidRPr="00786E26">
        <w:rPr>
          <w:b/>
          <w:sz w:val="24"/>
        </w:rPr>
        <w:t>15.</w:t>
      </w:r>
      <w:r w:rsidRPr="00786E26">
        <w:rPr>
          <w:b/>
          <w:sz w:val="24"/>
        </w:rPr>
        <w:tab/>
      </w:r>
      <w:r w:rsidRPr="00786E26">
        <w:rPr>
          <w:sz w:val="24"/>
        </w:rPr>
        <w:t>Cu privire la autorizarea casării bunurilor uzate raportate la mijloacele fixe (coș de fum, cazane), aflate în gestiunea IMSP ,,Centrul de Sănătate Pepeni”;</w:t>
      </w:r>
    </w:p>
    <w:p w:rsidR="00786E26" w:rsidRPr="00786E26" w:rsidRDefault="00786E26" w:rsidP="00786E26">
      <w:pPr>
        <w:spacing w:line="276" w:lineRule="auto"/>
        <w:ind w:left="360"/>
        <w:jc w:val="both"/>
        <w:rPr>
          <w:b/>
          <w:sz w:val="24"/>
        </w:rPr>
      </w:pPr>
      <w:r w:rsidRPr="00786E26">
        <w:rPr>
          <w:b/>
          <w:sz w:val="24"/>
        </w:rPr>
        <w:t>Raportor:Vera Serbușca, Vicepreședintă a raionului</w:t>
      </w:r>
    </w:p>
    <w:p w:rsidR="00786E26" w:rsidRPr="00786E26" w:rsidRDefault="00786E26" w:rsidP="00786E26">
      <w:pPr>
        <w:spacing w:line="276" w:lineRule="auto"/>
        <w:ind w:left="360"/>
        <w:jc w:val="both"/>
        <w:rPr>
          <w:b/>
          <w:sz w:val="24"/>
        </w:rPr>
      </w:pPr>
      <w:r w:rsidRPr="00786E26">
        <w:rPr>
          <w:b/>
          <w:sz w:val="24"/>
        </w:rPr>
        <w:t>16.</w:t>
      </w:r>
      <w:r w:rsidRPr="00786E26">
        <w:rPr>
          <w:b/>
          <w:sz w:val="24"/>
        </w:rPr>
        <w:tab/>
      </w:r>
      <w:r w:rsidRPr="00786E26">
        <w:rPr>
          <w:sz w:val="24"/>
        </w:rPr>
        <w:t>Cu privire la transmiterea cu titlu gratuit a activelor (mese de șah), proprietate publică a raionului, din administrarea IP Gimnaziul „Dimitrie Cantemir” din or. Sîngerei în administrarea Direcției Educație (Școala Sportivă „Dumitru Atanasov” din or. Sîngerei);</w:t>
      </w:r>
    </w:p>
    <w:p w:rsidR="00786E26" w:rsidRPr="00786E26" w:rsidRDefault="00786E26" w:rsidP="00786E26">
      <w:pPr>
        <w:spacing w:line="276" w:lineRule="auto"/>
        <w:ind w:left="360"/>
        <w:jc w:val="both"/>
        <w:rPr>
          <w:b/>
          <w:sz w:val="24"/>
        </w:rPr>
      </w:pPr>
      <w:r w:rsidRPr="00786E26">
        <w:rPr>
          <w:b/>
          <w:sz w:val="24"/>
        </w:rPr>
        <w:t>Raportor:Vera Serbușca, Vicepreședintă a raionului</w:t>
      </w:r>
    </w:p>
    <w:p w:rsidR="00786E26" w:rsidRPr="00786E26" w:rsidRDefault="00786E26" w:rsidP="00786E26">
      <w:pPr>
        <w:spacing w:line="276" w:lineRule="auto"/>
        <w:ind w:left="360"/>
        <w:jc w:val="both"/>
        <w:rPr>
          <w:b/>
          <w:sz w:val="24"/>
        </w:rPr>
      </w:pPr>
      <w:r w:rsidRPr="00786E26">
        <w:rPr>
          <w:b/>
          <w:sz w:val="24"/>
        </w:rPr>
        <w:t>17.</w:t>
      </w:r>
      <w:r w:rsidRPr="00786E26">
        <w:rPr>
          <w:b/>
          <w:sz w:val="24"/>
        </w:rPr>
        <w:tab/>
      </w:r>
      <w:r w:rsidRPr="00786E26">
        <w:rPr>
          <w:sz w:val="24"/>
        </w:rPr>
        <w:t>Cu privire la autorizarea casării bunurilor uzate raportate la mijloace fixe, aflate în gestiunea I.P. Liceul Teoretic ,,Olimp” din or. Sîngerei;</w:t>
      </w:r>
    </w:p>
    <w:p w:rsidR="00786E26" w:rsidRDefault="00786E26" w:rsidP="00786E26">
      <w:pPr>
        <w:spacing w:line="276" w:lineRule="auto"/>
        <w:ind w:left="360"/>
        <w:jc w:val="both"/>
        <w:rPr>
          <w:b/>
          <w:sz w:val="24"/>
        </w:rPr>
      </w:pPr>
      <w:r w:rsidRPr="00786E26">
        <w:rPr>
          <w:b/>
          <w:sz w:val="24"/>
        </w:rPr>
        <w:t>Raportor:Vera Serbușca, Vicepreședintă a raionului</w:t>
      </w:r>
    </w:p>
    <w:p w:rsidR="00786E26" w:rsidRPr="00786E26" w:rsidRDefault="00786E26" w:rsidP="00786E26">
      <w:pPr>
        <w:spacing w:line="276" w:lineRule="auto"/>
        <w:ind w:left="360"/>
        <w:jc w:val="both"/>
        <w:rPr>
          <w:b/>
          <w:sz w:val="24"/>
        </w:rPr>
      </w:pPr>
      <w:r w:rsidRPr="00786E26">
        <w:rPr>
          <w:b/>
          <w:sz w:val="24"/>
        </w:rPr>
        <w:t>20.</w:t>
      </w:r>
      <w:r w:rsidRPr="00786E26">
        <w:rPr>
          <w:b/>
          <w:sz w:val="24"/>
        </w:rPr>
        <w:tab/>
      </w:r>
      <w:r w:rsidRPr="00786E26">
        <w:rPr>
          <w:sz w:val="24"/>
        </w:rPr>
        <w:t>Privid modificarea Anexei nr. 1 a Deciziei nr. 6/13 din 30.10.2025 „Cu privire la aprobarea Programului lucrărilor de întreţinere şi reparaţie a drumurilor publice locale (de interes raional) finanţate din mijloacele financiare prevăzute în bugetul raional pentru anul 2026;</w:t>
      </w:r>
    </w:p>
    <w:p w:rsidR="00786E26" w:rsidRPr="00786E26" w:rsidRDefault="00786E26" w:rsidP="00786E26">
      <w:pPr>
        <w:spacing w:line="276" w:lineRule="auto"/>
        <w:ind w:left="360"/>
        <w:jc w:val="both"/>
        <w:rPr>
          <w:b/>
          <w:sz w:val="24"/>
        </w:rPr>
      </w:pPr>
      <w:r w:rsidRPr="00786E26">
        <w:rPr>
          <w:b/>
          <w:sz w:val="24"/>
        </w:rPr>
        <w:t>Raportor: Minodora Simonov, Șefă Serviciul Construcții și Drumuri</w:t>
      </w:r>
    </w:p>
    <w:p w:rsidR="00786E26" w:rsidRPr="00786E26" w:rsidRDefault="00786E26" w:rsidP="00786E26">
      <w:pPr>
        <w:spacing w:line="276" w:lineRule="auto"/>
        <w:ind w:left="360"/>
        <w:jc w:val="both"/>
        <w:rPr>
          <w:b/>
          <w:sz w:val="24"/>
        </w:rPr>
      </w:pPr>
      <w:r w:rsidRPr="00786E26">
        <w:rPr>
          <w:b/>
          <w:sz w:val="24"/>
        </w:rPr>
        <w:t>21.</w:t>
      </w:r>
      <w:r w:rsidRPr="00786E26">
        <w:rPr>
          <w:b/>
          <w:sz w:val="24"/>
        </w:rPr>
        <w:tab/>
      </w:r>
      <w:r w:rsidRPr="00786E26">
        <w:rPr>
          <w:sz w:val="24"/>
        </w:rPr>
        <w:t>Cu privire la examinarea interpelărilor și realizarea deciziilor aprobate de către Consiliul raional;</w:t>
      </w:r>
    </w:p>
    <w:p w:rsidR="00786E26" w:rsidRPr="00786E26" w:rsidRDefault="00786E26" w:rsidP="00786E26">
      <w:pPr>
        <w:spacing w:line="276" w:lineRule="auto"/>
        <w:ind w:left="360"/>
        <w:jc w:val="both"/>
        <w:rPr>
          <w:b/>
          <w:sz w:val="24"/>
        </w:rPr>
      </w:pPr>
      <w:r w:rsidRPr="00786E26">
        <w:rPr>
          <w:b/>
          <w:sz w:val="24"/>
        </w:rPr>
        <w:t>Raportor: Vitalie Tabarcea, șef Secție Administrație Publică</w:t>
      </w:r>
    </w:p>
    <w:p w:rsidR="00786E26" w:rsidRPr="00786E26" w:rsidRDefault="00786E26" w:rsidP="00786E26">
      <w:pPr>
        <w:spacing w:line="276" w:lineRule="auto"/>
        <w:ind w:left="360"/>
        <w:jc w:val="both"/>
        <w:rPr>
          <w:b/>
          <w:sz w:val="24"/>
        </w:rPr>
      </w:pPr>
      <w:r w:rsidRPr="00786E26">
        <w:rPr>
          <w:b/>
          <w:sz w:val="24"/>
        </w:rPr>
        <w:t>22.</w:t>
      </w:r>
      <w:r w:rsidRPr="00786E26">
        <w:rPr>
          <w:b/>
          <w:sz w:val="24"/>
        </w:rPr>
        <w:tab/>
      </w:r>
      <w:r w:rsidRPr="00786E26">
        <w:rPr>
          <w:sz w:val="24"/>
        </w:rPr>
        <w:t>Cu privire la aprobarea Planului de activitate al Consiliului raional Sîngerei pentru trimestrul III al anului 2026;</w:t>
      </w:r>
    </w:p>
    <w:p w:rsidR="00786E26" w:rsidRPr="00786E26" w:rsidRDefault="00786E26" w:rsidP="00786E26">
      <w:pPr>
        <w:spacing w:line="276" w:lineRule="auto"/>
        <w:ind w:left="360"/>
        <w:jc w:val="both"/>
        <w:rPr>
          <w:b/>
          <w:sz w:val="24"/>
        </w:rPr>
      </w:pPr>
      <w:r w:rsidRPr="00786E26">
        <w:rPr>
          <w:b/>
          <w:sz w:val="24"/>
        </w:rPr>
        <w:t>Raportor: Vitalie Tabarcea, șef Secție Administrație Publică</w:t>
      </w:r>
    </w:p>
    <w:sectPr w:rsidR="00786E26" w:rsidRPr="00786E26" w:rsidSect="00786E26">
      <w:pgSz w:w="11910" w:h="16840"/>
      <w:pgMar w:top="284" w:right="708" w:bottom="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A6442"/>
    <w:multiLevelType w:val="hybridMultilevel"/>
    <w:tmpl w:val="2DAA526C"/>
    <w:lvl w:ilvl="0" w:tplc="4C968E68">
      <w:start w:val="1"/>
      <w:numFmt w:val="decimal"/>
      <w:lvlText w:val="%1."/>
      <w:lvlJc w:val="left"/>
      <w:pPr>
        <w:ind w:left="143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F0CCC7E">
      <w:numFmt w:val="bullet"/>
      <w:lvlText w:val="•"/>
      <w:lvlJc w:val="left"/>
      <w:pPr>
        <w:ind w:left="1118" w:hanging="286"/>
      </w:pPr>
      <w:rPr>
        <w:rFonts w:hint="default"/>
        <w:lang w:val="ro-RO" w:eastAsia="en-US" w:bidi="ar-SA"/>
      </w:rPr>
    </w:lvl>
    <w:lvl w:ilvl="2" w:tplc="A4922168">
      <w:numFmt w:val="bullet"/>
      <w:lvlText w:val="•"/>
      <w:lvlJc w:val="left"/>
      <w:pPr>
        <w:ind w:left="2096" w:hanging="286"/>
      </w:pPr>
      <w:rPr>
        <w:rFonts w:hint="default"/>
        <w:lang w:val="ro-RO" w:eastAsia="en-US" w:bidi="ar-SA"/>
      </w:rPr>
    </w:lvl>
    <w:lvl w:ilvl="3" w:tplc="134A7CA0">
      <w:numFmt w:val="bullet"/>
      <w:lvlText w:val="•"/>
      <w:lvlJc w:val="left"/>
      <w:pPr>
        <w:ind w:left="3075" w:hanging="286"/>
      </w:pPr>
      <w:rPr>
        <w:rFonts w:hint="default"/>
        <w:lang w:val="ro-RO" w:eastAsia="en-US" w:bidi="ar-SA"/>
      </w:rPr>
    </w:lvl>
    <w:lvl w:ilvl="4" w:tplc="7D6285C2">
      <w:numFmt w:val="bullet"/>
      <w:lvlText w:val="•"/>
      <w:lvlJc w:val="left"/>
      <w:pPr>
        <w:ind w:left="4053" w:hanging="286"/>
      </w:pPr>
      <w:rPr>
        <w:rFonts w:hint="default"/>
        <w:lang w:val="ro-RO" w:eastAsia="en-US" w:bidi="ar-SA"/>
      </w:rPr>
    </w:lvl>
    <w:lvl w:ilvl="5" w:tplc="C590B45A">
      <w:numFmt w:val="bullet"/>
      <w:lvlText w:val="•"/>
      <w:lvlJc w:val="left"/>
      <w:pPr>
        <w:ind w:left="5031" w:hanging="286"/>
      </w:pPr>
      <w:rPr>
        <w:rFonts w:hint="default"/>
        <w:lang w:val="ro-RO" w:eastAsia="en-US" w:bidi="ar-SA"/>
      </w:rPr>
    </w:lvl>
    <w:lvl w:ilvl="6" w:tplc="642AFCFE">
      <w:numFmt w:val="bullet"/>
      <w:lvlText w:val="•"/>
      <w:lvlJc w:val="left"/>
      <w:pPr>
        <w:ind w:left="6010" w:hanging="286"/>
      </w:pPr>
      <w:rPr>
        <w:rFonts w:hint="default"/>
        <w:lang w:val="ro-RO" w:eastAsia="en-US" w:bidi="ar-SA"/>
      </w:rPr>
    </w:lvl>
    <w:lvl w:ilvl="7" w:tplc="53FEAE68">
      <w:numFmt w:val="bullet"/>
      <w:lvlText w:val="•"/>
      <w:lvlJc w:val="left"/>
      <w:pPr>
        <w:ind w:left="6988" w:hanging="286"/>
      </w:pPr>
      <w:rPr>
        <w:rFonts w:hint="default"/>
        <w:lang w:val="ro-RO" w:eastAsia="en-US" w:bidi="ar-SA"/>
      </w:rPr>
    </w:lvl>
    <w:lvl w:ilvl="8" w:tplc="6E32E320">
      <w:numFmt w:val="bullet"/>
      <w:lvlText w:val="•"/>
      <w:lvlJc w:val="left"/>
      <w:pPr>
        <w:ind w:left="7966" w:hanging="286"/>
      </w:pPr>
      <w:rPr>
        <w:rFonts w:hint="default"/>
        <w:lang w:val="ro-RO" w:eastAsia="en-US" w:bidi="ar-SA"/>
      </w:rPr>
    </w:lvl>
  </w:abstractNum>
  <w:abstractNum w:abstractNumId="1">
    <w:nsid w:val="0FE150DE"/>
    <w:multiLevelType w:val="hybridMultilevel"/>
    <w:tmpl w:val="25B02292"/>
    <w:lvl w:ilvl="0" w:tplc="D1EE194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859CF"/>
    <w:multiLevelType w:val="hybridMultilevel"/>
    <w:tmpl w:val="EF5637A4"/>
    <w:lvl w:ilvl="0" w:tplc="6AC8F9F0">
      <w:start w:val="9"/>
      <w:numFmt w:val="decimal"/>
      <w:lvlText w:val="%1."/>
      <w:lvlJc w:val="left"/>
      <w:pPr>
        <w:ind w:left="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3">
    <w:nsid w:val="209B18FF"/>
    <w:multiLevelType w:val="hybridMultilevel"/>
    <w:tmpl w:val="9900450A"/>
    <w:lvl w:ilvl="0" w:tplc="0D92F176">
      <w:start w:val="8"/>
      <w:numFmt w:val="decimal"/>
      <w:lvlText w:val="%1."/>
      <w:lvlJc w:val="left"/>
      <w:pPr>
        <w:ind w:left="7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4">
    <w:nsid w:val="3F9F797C"/>
    <w:multiLevelType w:val="hybridMultilevel"/>
    <w:tmpl w:val="0D1EA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FD1372"/>
    <w:multiLevelType w:val="hybridMultilevel"/>
    <w:tmpl w:val="6354E556"/>
    <w:lvl w:ilvl="0" w:tplc="D88CED78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E2AE838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404C2EFE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1DFE13C8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4E9C4E1E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430222CE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905EC966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CC208E42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F05230DC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6">
    <w:nsid w:val="46057D97"/>
    <w:multiLevelType w:val="hybridMultilevel"/>
    <w:tmpl w:val="D54C7E5E"/>
    <w:lvl w:ilvl="0" w:tplc="7A4C4F60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0EC6C06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798EB24C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80885FAE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F1F4C872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54B88720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6A56065A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207452F0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38B00B3C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7">
    <w:nsid w:val="4BE6779C"/>
    <w:multiLevelType w:val="hybridMultilevel"/>
    <w:tmpl w:val="EA2092F0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B9015E"/>
    <w:multiLevelType w:val="hybridMultilevel"/>
    <w:tmpl w:val="9638668C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622A9"/>
    <w:multiLevelType w:val="hybridMultilevel"/>
    <w:tmpl w:val="23AAB9C4"/>
    <w:lvl w:ilvl="0" w:tplc="34483E94">
      <w:start w:val="10"/>
      <w:numFmt w:val="decimal"/>
      <w:lvlText w:val="%1."/>
      <w:lvlJc w:val="left"/>
      <w:pPr>
        <w:ind w:left="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10">
    <w:nsid w:val="4E487000"/>
    <w:multiLevelType w:val="hybridMultilevel"/>
    <w:tmpl w:val="42865D6C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3E6DFD"/>
    <w:multiLevelType w:val="hybridMultilevel"/>
    <w:tmpl w:val="17069260"/>
    <w:lvl w:ilvl="0" w:tplc="F5D4774C">
      <w:start w:val="16"/>
      <w:numFmt w:val="decimal"/>
      <w:lvlText w:val="%1."/>
      <w:lvlJc w:val="left"/>
      <w:pPr>
        <w:ind w:left="2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2">
    <w:nsid w:val="575D59A6"/>
    <w:multiLevelType w:val="hybridMultilevel"/>
    <w:tmpl w:val="02B40104"/>
    <w:lvl w:ilvl="0" w:tplc="6464A9D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B91540"/>
    <w:multiLevelType w:val="hybridMultilevel"/>
    <w:tmpl w:val="EE3E710A"/>
    <w:lvl w:ilvl="0" w:tplc="2140DCD6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F04C35E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A14C62EA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32D21EB0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C68EEC9E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EF985388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DBDE722E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CF78BF2E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EE46AE42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14">
    <w:nsid w:val="5CE7654C"/>
    <w:multiLevelType w:val="multilevel"/>
    <w:tmpl w:val="C77E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7B425B"/>
    <w:multiLevelType w:val="hybridMultilevel"/>
    <w:tmpl w:val="CAB076D6"/>
    <w:lvl w:ilvl="0" w:tplc="B2C22EDA">
      <w:start w:val="32"/>
      <w:numFmt w:val="decimal"/>
      <w:lvlText w:val="%1."/>
      <w:lvlJc w:val="left"/>
      <w:pPr>
        <w:ind w:left="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16">
    <w:nsid w:val="6D093A95"/>
    <w:multiLevelType w:val="hybridMultilevel"/>
    <w:tmpl w:val="66A2CE12"/>
    <w:lvl w:ilvl="0" w:tplc="2E1E7AAC">
      <w:start w:val="1"/>
      <w:numFmt w:val="decimal"/>
      <w:lvlText w:val="%1."/>
      <w:lvlJc w:val="left"/>
      <w:pPr>
        <w:ind w:left="143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10463AA">
      <w:numFmt w:val="bullet"/>
      <w:lvlText w:val="•"/>
      <w:lvlJc w:val="left"/>
      <w:pPr>
        <w:ind w:left="1118" w:hanging="286"/>
      </w:pPr>
      <w:rPr>
        <w:rFonts w:hint="default"/>
        <w:lang w:val="ro-RO" w:eastAsia="en-US" w:bidi="ar-SA"/>
      </w:rPr>
    </w:lvl>
    <w:lvl w:ilvl="2" w:tplc="02C8F514">
      <w:numFmt w:val="bullet"/>
      <w:lvlText w:val="•"/>
      <w:lvlJc w:val="left"/>
      <w:pPr>
        <w:ind w:left="2096" w:hanging="286"/>
      </w:pPr>
      <w:rPr>
        <w:rFonts w:hint="default"/>
        <w:lang w:val="ro-RO" w:eastAsia="en-US" w:bidi="ar-SA"/>
      </w:rPr>
    </w:lvl>
    <w:lvl w:ilvl="3" w:tplc="84FA068E">
      <w:numFmt w:val="bullet"/>
      <w:lvlText w:val="•"/>
      <w:lvlJc w:val="left"/>
      <w:pPr>
        <w:ind w:left="3075" w:hanging="286"/>
      </w:pPr>
      <w:rPr>
        <w:rFonts w:hint="default"/>
        <w:lang w:val="ro-RO" w:eastAsia="en-US" w:bidi="ar-SA"/>
      </w:rPr>
    </w:lvl>
    <w:lvl w:ilvl="4" w:tplc="F144596A">
      <w:numFmt w:val="bullet"/>
      <w:lvlText w:val="•"/>
      <w:lvlJc w:val="left"/>
      <w:pPr>
        <w:ind w:left="4053" w:hanging="286"/>
      </w:pPr>
      <w:rPr>
        <w:rFonts w:hint="default"/>
        <w:lang w:val="ro-RO" w:eastAsia="en-US" w:bidi="ar-SA"/>
      </w:rPr>
    </w:lvl>
    <w:lvl w:ilvl="5" w:tplc="B96276FE">
      <w:numFmt w:val="bullet"/>
      <w:lvlText w:val="•"/>
      <w:lvlJc w:val="left"/>
      <w:pPr>
        <w:ind w:left="5031" w:hanging="286"/>
      </w:pPr>
      <w:rPr>
        <w:rFonts w:hint="default"/>
        <w:lang w:val="ro-RO" w:eastAsia="en-US" w:bidi="ar-SA"/>
      </w:rPr>
    </w:lvl>
    <w:lvl w:ilvl="6" w:tplc="66347496">
      <w:numFmt w:val="bullet"/>
      <w:lvlText w:val="•"/>
      <w:lvlJc w:val="left"/>
      <w:pPr>
        <w:ind w:left="6010" w:hanging="286"/>
      </w:pPr>
      <w:rPr>
        <w:rFonts w:hint="default"/>
        <w:lang w:val="ro-RO" w:eastAsia="en-US" w:bidi="ar-SA"/>
      </w:rPr>
    </w:lvl>
    <w:lvl w:ilvl="7" w:tplc="01EC33F6">
      <w:numFmt w:val="bullet"/>
      <w:lvlText w:val="•"/>
      <w:lvlJc w:val="left"/>
      <w:pPr>
        <w:ind w:left="6988" w:hanging="286"/>
      </w:pPr>
      <w:rPr>
        <w:rFonts w:hint="default"/>
        <w:lang w:val="ro-RO" w:eastAsia="en-US" w:bidi="ar-SA"/>
      </w:rPr>
    </w:lvl>
    <w:lvl w:ilvl="8" w:tplc="F0FEFFAA">
      <w:numFmt w:val="bullet"/>
      <w:lvlText w:val="•"/>
      <w:lvlJc w:val="left"/>
      <w:pPr>
        <w:ind w:left="7966" w:hanging="286"/>
      </w:pPr>
      <w:rPr>
        <w:rFonts w:hint="default"/>
        <w:lang w:val="ro-RO" w:eastAsia="en-US" w:bidi="ar-SA"/>
      </w:rPr>
    </w:lvl>
  </w:abstractNum>
  <w:abstractNum w:abstractNumId="17">
    <w:nsid w:val="77D6313F"/>
    <w:multiLevelType w:val="hybridMultilevel"/>
    <w:tmpl w:val="0B8EC7D8"/>
    <w:lvl w:ilvl="0" w:tplc="0D92F176">
      <w:start w:val="8"/>
      <w:numFmt w:val="decimal"/>
      <w:lvlText w:val="%1."/>
      <w:lvlJc w:val="left"/>
      <w:pPr>
        <w:ind w:left="7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605118"/>
    <w:multiLevelType w:val="multilevel"/>
    <w:tmpl w:val="BCAE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B107F2"/>
    <w:multiLevelType w:val="hybridMultilevel"/>
    <w:tmpl w:val="AE7692AA"/>
    <w:lvl w:ilvl="0" w:tplc="AEF8E8EE">
      <w:start w:val="8"/>
      <w:numFmt w:val="decimal"/>
      <w:lvlText w:val="%1."/>
      <w:lvlJc w:val="left"/>
      <w:pPr>
        <w:ind w:left="2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18"/>
  </w:num>
  <w:num w:numId="5">
    <w:abstractNumId w:val="14"/>
  </w:num>
  <w:num w:numId="6">
    <w:abstractNumId w:val="6"/>
  </w:num>
  <w:num w:numId="7">
    <w:abstractNumId w:val="2"/>
  </w:num>
  <w:num w:numId="8">
    <w:abstractNumId w:val="9"/>
  </w:num>
  <w:num w:numId="9">
    <w:abstractNumId w:val="3"/>
  </w:num>
  <w:num w:numId="10">
    <w:abstractNumId w:val="17"/>
  </w:num>
  <w:num w:numId="11">
    <w:abstractNumId w:val="10"/>
  </w:num>
  <w:num w:numId="12">
    <w:abstractNumId w:val="7"/>
  </w:num>
  <w:num w:numId="13">
    <w:abstractNumId w:val="8"/>
  </w:num>
  <w:num w:numId="14">
    <w:abstractNumId w:val="16"/>
  </w:num>
  <w:num w:numId="15">
    <w:abstractNumId w:val="0"/>
  </w:num>
  <w:num w:numId="16">
    <w:abstractNumId w:val="19"/>
  </w:num>
  <w:num w:numId="17">
    <w:abstractNumId w:val="11"/>
  </w:num>
  <w:num w:numId="18">
    <w:abstractNumId w:val="4"/>
  </w:num>
  <w:num w:numId="19">
    <w:abstractNumId w:val="1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029A"/>
    <w:rsid w:val="0016029A"/>
    <w:rsid w:val="004742FD"/>
    <w:rsid w:val="00495288"/>
    <w:rsid w:val="005703CB"/>
    <w:rsid w:val="00684C7A"/>
    <w:rsid w:val="00777B53"/>
    <w:rsid w:val="00786E26"/>
    <w:rsid w:val="007C1A55"/>
    <w:rsid w:val="009F6D81"/>
    <w:rsid w:val="00B13E09"/>
    <w:rsid w:val="00DB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DA694-8EE7-468F-B4F7-4050A915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5">
    <w:name w:val="heading 5"/>
    <w:basedOn w:val="a"/>
    <w:link w:val="50"/>
    <w:uiPriority w:val="9"/>
    <w:qFormat/>
    <w:rsid w:val="004742FD"/>
    <w:pPr>
      <w:widowControl/>
      <w:autoSpaceDE/>
      <w:autoSpaceDN/>
      <w:spacing w:before="100" w:beforeAutospacing="1" w:after="100" w:afterAutospacing="1"/>
      <w:outlineLvl w:val="4"/>
    </w:pPr>
    <w:rPr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6"/>
      <w:ind w:left="1" w:firstLine="566"/>
      <w:jc w:val="both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85"/>
      <w:ind w:right="287" w:hanging="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6"/>
      <w:ind w:left="1" w:right="139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50">
    <w:name w:val="Заголовок 5 Знак"/>
    <w:basedOn w:val="a0"/>
    <w:link w:val="5"/>
    <w:uiPriority w:val="9"/>
    <w:rsid w:val="004742F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4742F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4742FD"/>
    <w:rPr>
      <w:color w:val="0000FF"/>
      <w:u w:val="single"/>
    </w:rPr>
  </w:style>
  <w:style w:type="character" w:styleId="a8">
    <w:name w:val="Strong"/>
    <w:basedOn w:val="a0"/>
    <w:uiPriority w:val="22"/>
    <w:qFormat/>
    <w:rsid w:val="004742FD"/>
    <w:rPr>
      <w:b/>
      <w:bCs/>
    </w:rPr>
  </w:style>
  <w:style w:type="character" w:styleId="a9">
    <w:name w:val="Emphasis"/>
    <w:basedOn w:val="a0"/>
    <w:uiPriority w:val="20"/>
    <w:qFormat/>
    <w:rsid w:val="004742FD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742FD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742FD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742FD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742FD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49528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95288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9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36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397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152692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83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5" w:color="auto"/>
                            <w:left w:val="none" w:sz="0" w:space="0" w:color="auto"/>
                            <w:bottom w:val="none" w:sz="0" w:space="15" w:color="auto"/>
                            <w:right w:val="none" w:sz="0" w:space="0" w:color="auto"/>
                          </w:divBdr>
                          <w:divsChild>
                            <w:div w:id="206559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6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88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3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488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83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97155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9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97256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Mariana</cp:lastModifiedBy>
  <cp:revision>11</cp:revision>
  <cp:lastPrinted>2026-06-02T08:11:00Z</cp:lastPrinted>
  <dcterms:created xsi:type="dcterms:W3CDTF">2025-03-27T09:27:00Z</dcterms:created>
  <dcterms:modified xsi:type="dcterms:W3CDTF">2026-06-02T08:11:00Z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2010; modified using iText® 5.5.13.3 ©2000-2022 iText Group NV (AGPL-version)</vt:lpwstr>
  </property>
</Properties>
</file>