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3C406" w14:textId="77777777" w:rsidR="00607B7A" w:rsidRPr="00607B7A" w:rsidRDefault="00607B7A" w:rsidP="00607B7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07B7A">
        <w:rPr>
          <w:rFonts w:ascii="Times New Roman" w:hAnsi="Times New Roman" w:cs="Times New Roman"/>
          <w:b/>
          <w:bCs/>
          <w:sz w:val="24"/>
          <w:szCs w:val="24"/>
          <w:lang w:val="ro-RO"/>
        </w:rPr>
        <w:t>Ordinea de zi pentru Comisia consultativă pentru Etică, legislaţie, ordine și drepturile omului</w:t>
      </w:r>
    </w:p>
    <w:p w14:paraId="056FFB0C" w14:textId="3AF23CC8" w:rsidR="00DB2C80" w:rsidRDefault="00607B7A" w:rsidP="00607B7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07B7A">
        <w:rPr>
          <w:rFonts w:ascii="Times New Roman" w:hAnsi="Times New Roman" w:cs="Times New Roman"/>
          <w:sz w:val="24"/>
          <w:szCs w:val="24"/>
          <w:lang w:val="ro-RO"/>
        </w:rPr>
        <w:t>la data de 30 septembrie 2026 , ora 08:30, Sala de ședințe a Consiliului raional, etajul III</w:t>
      </w:r>
    </w:p>
    <w:p w14:paraId="013ECC57" w14:textId="77777777" w:rsidR="00607B7A" w:rsidRPr="00F66FD1" w:rsidRDefault="00607B7A" w:rsidP="00607B7A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6131C393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1. Privind modificarea Deciziei nr. 7/2 din 10.12.2025 „Cu privire la aprobarea bugetului raional pentru anul 2026”;</w:t>
      </w:r>
    </w:p>
    <w:p w14:paraId="4D28D16B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31F6D435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2. Cu privire la executarea bugetului raional pentru semestrul I al anului 2026;</w:t>
      </w:r>
    </w:p>
    <w:p w14:paraId="6537C307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601C3A49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5. Cu privire la aprobarea încheierii contractului de locațiune cu Comisia Electorală Centrală;</w:t>
      </w:r>
    </w:p>
    <w:p w14:paraId="35F4E8B9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Angela Mihaliuc, Secretară interimară a Consiliului raional</w:t>
      </w:r>
    </w:p>
    <w:p w14:paraId="0F90D1C2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6. Cu privire la reîncadrarea în funcția publică de conducere;</w:t>
      </w:r>
    </w:p>
    <w:p w14:paraId="41CBBD11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40211ADB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7. Cu privire la aprobarea Programului teritorial de răspuns la tuberculoză în raionul Sîngerei pentru anii 2026-2030;</w:t>
      </w:r>
    </w:p>
    <w:p w14:paraId="511009B1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6F50A5BD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8. Cu privire la aprobarea Regulamentului de organizare și funcționare, a statelor de personal și desemnarea componenței Consiliului administrativ al IMSP „Centrul de Sănătate Sîngerei”;</w:t>
      </w:r>
    </w:p>
    <w:p w14:paraId="03F326B8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2221196B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9. Cu privire la aprobarea Regulamentului de organizare și funcționare, a statelor de personal și desemnarea componenței Consiliului administrativ al IMSP „Centrul de Sănătate Pepeni”;</w:t>
      </w:r>
    </w:p>
    <w:p w14:paraId="6AD8D6AA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1BB02BD3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10. Cu privire la aprobarea Regulamentului de organizare și funcționare, a statelor de personal și desemnarea componenței Consiliului administrativ al IMSP „Centrul de Sănătate Copăceni”;</w:t>
      </w:r>
    </w:p>
    <w:p w14:paraId="508DFF10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727EF89A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11. Cu privire la aprobarea Regulamentului de organizare și funcționare, a statelor de personal și desemnarea componenței Consiliului administrativ al IMSP „Centrul de Sănătate Biruința”;</w:t>
      </w:r>
    </w:p>
    <w:p w14:paraId="0C142C73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7CF9FF08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12. Cu privire la stabilirea suplimentelor la salariu personalului de conducere al IMSP, pentru performanţe profesionale individuale în muncă;</w:t>
      </w:r>
    </w:p>
    <w:p w14:paraId="1DB9CC25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7BD97331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13. Cu privire la inițierea reorganizării prin fuziune (absorbție) a IMSP „Centrul de Sănătate Sîngerei” și a unor instituții medico-sanitare publice „Centre de Sănătate”;</w:t>
      </w:r>
    </w:p>
    <w:p w14:paraId="30BFDBA1" w14:textId="67108056" w:rsidR="00607B7A" w:rsidRPr="000C22C7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4B597CE4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14. Cu privire la inițierea reorganizării prin fuziune (absorbție) a IMSP „Centrul de Sănătate Chișcăreni” și a IMSP „Centrul de Sănătate Flămînzeni-Coșcodeni”;</w:t>
      </w:r>
    </w:p>
    <w:p w14:paraId="431902A8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3187B9FA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lastRenderedPageBreak/>
        <w:t>15. Cu privire la efectuarea examenului medical al recruților și încorporarea în serviciul militar în termen, cu termen redus și cel civil în perioada octombrie 2026–ianuarie 2027;</w:t>
      </w:r>
    </w:p>
    <w:p w14:paraId="3EF68895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Evghen Gorodenco, Șef Secție Administrativ-Militară a r. Sîngerei</w:t>
      </w:r>
    </w:p>
    <w:p w14:paraId="405517CF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17. Cu privire la instituirea Comisiei speciale pentru examinarea cererilor și selectarea beneficiarilor de locuințe sociale construite în cadrul Proiectului de construcție a locuințelor pentru păturile social/economic vulnerabile II;</w:t>
      </w:r>
    </w:p>
    <w:p w14:paraId="1B7F3C10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Angela Mihaliuc, Secretară interimară a Consiliului raional</w:t>
      </w:r>
    </w:p>
    <w:p w14:paraId="0B5B70FE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40. Cu privire la prelungirea contractului de comodat nr. 1 din 01.09.2013, încheiat între Consiliul raional Sîngerei și IP „Incubatorul de Afaceri Sîngerei”;</w:t>
      </w:r>
    </w:p>
    <w:p w14:paraId="4E0A892E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Igor Munteanu, Administrator al IP „Incubatorul de Afaceri Sîngerei”</w:t>
      </w:r>
    </w:p>
    <w:p w14:paraId="053D7970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41. Cu privire la încheierea Acordului de parteneriat (tripartit) între Consiliul raional Sîngerei, A.O. „Centrul de Politici Socio-Economice Consens” și I.P. Liceul Teoretic „Ion Creangă” din s. Rădoaia;</w:t>
      </w:r>
    </w:p>
    <w:p w14:paraId="22687B5B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Ala Guzun, Șefă Secția Economie</w:t>
      </w:r>
    </w:p>
    <w:p w14:paraId="1D511858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42. Cu privire la modificarea modului de organizare a Casei Raionale de Cultură ,,Nicolae Iorga” din or. Sîngerei și stabilirea tipului acesteia - Palat de Cultură;</w:t>
      </w:r>
    </w:p>
    <w:p w14:paraId="4B1FA9FB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Dionisie Cobîlaș, Șef Secția Cultură</w:t>
      </w:r>
    </w:p>
    <w:p w14:paraId="18C8DD00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43. Cu privire la redenumirea instituției de învățământ extracurricular artistic „Școala de Muzică Chișcăreni” în „Școala de Muzică „Eugen Doga””;</w:t>
      </w:r>
    </w:p>
    <w:p w14:paraId="6CD3022B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Dionisie Cobîlaș, Șef Secția Cultură</w:t>
      </w:r>
    </w:p>
    <w:p w14:paraId="76071C29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44. Cu privire la încheierea Acordului de colaborare dintre Consiliul raional Sîngerei și Asociația Obștească „Dealurile Măgurii”;</w:t>
      </w:r>
    </w:p>
    <w:p w14:paraId="09D04A82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Dionisie Cobîlaș, Șef Secția Cultură</w:t>
      </w:r>
    </w:p>
    <w:p w14:paraId="16403123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46. Cu privire la examinarea interpelărilor și realizarea deciziilor aprobate de către Consiliul raional;</w:t>
      </w:r>
    </w:p>
    <w:p w14:paraId="37A9DAEA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p w14:paraId="0A401CA0" w14:textId="77777777" w:rsidR="00607B7A" w:rsidRPr="00F66FD1" w:rsidRDefault="00607B7A" w:rsidP="00607B7A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47. Cu privire la aprobarea Planului de activitate al Consiliului raional Sîngerei pentru trimestrul IV al anului 2026;</w:t>
      </w:r>
    </w:p>
    <w:p w14:paraId="5896E2E4" w14:textId="77777777" w:rsidR="00607B7A" w:rsidRPr="00F66FD1" w:rsidRDefault="00607B7A" w:rsidP="00607B7A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p w14:paraId="1F57F607" w14:textId="77777777" w:rsidR="00607B7A" w:rsidRPr="00607B7A" w:rsidRDefault="00607B7A" w:rsidP="00607B7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607B7A" w:rsidRPr="00607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EC1"/>
    <w:rsid w:val="000C22C7"/>
    <w:rsid w:val="00607B7A"/>
    <w:rsid w:val="00DB2C80"/>
    <w:rsid w:val="00FE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322D1"/>
  <w15:chartTrackingRefBased/>
  <w15:docId w15:val="{690E37B8-5948-405A-9F8F-C49A9C918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sandu.catalin1997@gmail.com</dc:creator>
  <cp:keywords/>
  <dc:description/>
  <cp:lastModifiedBy>sandu.catalin1997@gmail.com</cp:lastModifiedBy>
  <cp:revision>3</cp:revision>
  <cp:lastPrinted>2026-09-22T07:35:00Z</cp:lastPrinted>
  <dcterms:created xsi:type="dcterms:W3CDTF">2026-09-22T07:24:00Z</dcterms:created>
  <dcterms:modified xsi:type="dcterms:W3CDTF">2026-09-22T07:36:00Z</dcterms:modified>
</cp:coreProperties>
</file>