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2F01DE" w:rsidRPr="002F01DE" w:rsidTr="0040024B">
        <w:trPr>
          <w:trHeight w:val="1424"/>
        </w:trPr>
        <w:tc>
          <w:tcPr>
            <w:tcW w:w="1368" w:type="dxa"/>
            <w:tcBorders>
              <w:top w:val="nil"/>
              <w:left w:val="nil"/>
              <w:bottom w:val="single" w:sz="4" w:space="0" w:color="auto"/>
              <w:right w:val="nil"/>
            </w:tcBorders>
          </w:tcPr>
          <w:p w:rsidR="007749B6" w:rsidRPr="002F01DE" w:rsidRDefault="007E4E53" w:rsidP="0040024B">
            <w:pPr>
              <w:rPr>
                <w:b/>
                <w:sz w:val="28"/>
                <w:lang w:val="en-US"/>
              </w:rPr>
            </w:pPr>
            <w:r w:rsidRPr="002F01DE">
              <w:rPr>
                <w:noProof/>
              </w:rPr>
              <w:drawing>
                <wp:anchor distT="0" distB="0" distL="114300" distR="114300" simplePos="0" relativeHeight="251660288" behindDoc="0" locked="0" layoutInCell="1" allowOverlap="0" wp14:anchorId="4426E2C3" wp14:editId="22D635D2">
                  <wp:simplePos x="0" y="0"/>
                  <wp:positionH relativeFrom="margin">
                    <wp:posOffset>120015</wp:posOffset>
                  </wp:positionH>
                  <wp:positionV relativeFrom="margin">
                    <wp:posOffset>169425</wp:posOffset>
                  </wp:positionV>
                  <wp:extent cx="569595" cy="6858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9595" cy="685800"/>
                          </a:xfrm>
                          <a:prstGeom prst="rect">
                            <a:avLst/>
                          </a:prstGeom>
                          <a:noFill/>
                          <a:ln w="9525">
                            <a:noFill/>
                            <a:miter lim="800000"/>
                            <a:headEnd/>
                            <a:tailEnd/>
                          </a:ln>
                        </pic:spPr>
                      </pic:pic>
                    </a:graphicData>
                  </a:graphic>
                </wp:anchor>
              </w:drawing>
            </w:r>
          </w:p>
          <w:p w:rsidR="007749B6" w:rsidRPr="002F01DE" w:rsidRDefault="007749B6" w:rsidP="00EE0107">
            <w:pPr>
              <w:rPr>
                <w:lang w:val="en-US"/>
              </w:rPr>
            </w:pPr>
          </w:p>
        </w:tc>
        <w:tc>
          <w:tcPr>
            <w:tcW w:w="6660" w:type="dxa"/>
            <w:tcBorders>
              <w:top w:val="nil"/>
              <w:left w:val="nil"/>
              <w:bottom w:val="single" w:sz="4" w:space="0" w:color="auto"/>
              <w:right w:val="nil"/>
            </w:tcBorders>
          </w:tcPr>
          <w:p w:rsidR="007749B6" w:rsidRPr="002F01DE" w:rsidRDefault="007749B6" w:rsidP="0040024B">
            <w:pPr>
              <w:pStyle w:val="1"/>
              <w:rPr>
                <w:sz w:val="24"/>
                <w:szCs w:val="24"/>
              </w:rPr>
            </w:pPr>
          </w:p>
          <w:p w:rsidR="007749B6" w:rsidRPr="002F01DE" w:rsidRDefault="007749B6" w:rsidP="0040024B">
            <w:pPr>
              <w:pStyle w:val="1"/>
              <w:jc w:val="center"/>
              <w:rPr>
                <w:sz w:val="24"/>
                <w:szCs w:val="24"/>
              </w:rPr>
            </w:pPr>
            <w:proofErr w:type="gramStart"/>
            <w:r w:rsidRPr="002F01DE">
              <w:rPr>
                <w:sz w:val="24"/>
                <w:szCs w:val="24"/>
              </w:rPr>
              <w:t>REPUBLICA  MOLDOVA</w:t>
            </w:r>
            <w:proofErr w:type="gramEnd"/>
          </w:p>
          <w:p w:rsidR="007749B6" w:rsidRPr="002F01DE" w:rsidRDefault="007749B6" w:rsidP="00EE0107">
            <w:pPr>
              <w:pStyle w:val="1"/>
              <w:jc w:val="center"/>
              <w:rPr>
                <w:sz w:val="24"/>
                <w:szCs w:val="24"/>
              </w:rPr>
            </w:pPr>
            <w:proofErr w:type="gramStart"/>
            <w:r w:rsidRPr="002F01DE">
              <w:rPr>
                <w:sz w:val="24"/>
                <w:szCs w:val="24"/>
              </w:rPr>
              <w:t>CONSILIUL  RAIONAL</w:t>
            </w:r>
            <w:proofErr w:type="gramEnd"/>
          </w:p>
          <w:p w:rsidR="007749B6" w:rsidRPr="002F01DE" w:rsidRDefault="007749B6" w:rsidP="00EE0107">
            <w:pPr>
              <w:jc w:val="center"/>
              <w:rPr>
                <w:b/>
                <w:lang w:val="ro-RO"/>
              </w:rPr>
            </w:pPr>
            <w:r w:rsidRPr="002F01DE">
              <w:rPr>
                <w:b/>
                <w:lang w:val="en-US"/>
              </w:rPr>
              <w:t>S</w:t>
            </w:r>
            <w:r w:rsidRPr="002F01DE">
              <w:rPr>
                <w:b/>
                <w:lang w:val="ro-RO"/>
              </w:rPr>
              <w:t>ÎNGEREI</w:t>
            </w:r>
          </w:p>
          <w:p w:rsidR="007749B6" w:rsidRPr="002F01DE" w:rsidRDefault="007749B6" w:rsidP="00EE0107">
            <w:pPr>
              <w:jc w:val="center"/>
              <w:rPr>
                <w:lang w:val="en-US"/>
              </w:rPr>
            </w:pPr>
            <w:r w:rsidRPr="002F01DE">
              <w:rPr>
                <w:b/>
                <w:lang w:val="ro-RO"/>
              </w:rPr>
              <w:t xml:space="preserve">PREŞEDINTELE RAIONULUI </w:t>
            </w:r>
          </w:p>
        </w:tc>
        <w:tc>
          <w:tcPr>
            <w:tcW w:w="1620" w:type="dxa"/>
            <w:tcBorders>
              <w:top w:val="nil"/>
              <w:left w:val="nil"/>
              <w:bottom w:val="single" w:sz="4" w:space="0" w:color="auto"/>
              <w:right w:val="nil"/>
            </w:tcBorders>
          </w:tcPr>
          <w:p w:rsidR="007749B6" w:rsidRPr="002F01DE" w:rsidRDefault="007749B6" w:rsidP="00EE0107">
            <w:pPr>
              <w:jc w:val="center"/>
              <w:rPr>
                <w:lang w:val="en-US"/>
              </w:rPr>
            </w:pPr>
            <w:r w:rsidRPr="002F01DE">
              <w:rPr>
                <w:noProof/>
              </w:rPr>
              <w:drawing>
                <wp:anchor distT="0" distB="0" distL="114300" distR="114300" simplePos="0" relativeHeight="251659264" behindDoc="1" locked="0" layoutInCell="1" allowOverlap="1" wp14:anchorId="07A24C1B" wp14:editId="784E6A1E">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7749B6" w:rsidRPr="002F01DE" w:rsidRDefault="007749B6" w:rsidP="00EE0107">
            <w:pPr>
              <w:jc w:val="center"/>
              <w:rPr>
                <w:b/>
                <w:sz w:val="18"/>
                <w:szCs w:val="18"/>
                <w:lang w:val="en-US"/>
              </w:rPr>
            </w:pPr>
            <w:r w:rsidRPr="002F01DE">
              <w:rPr>
                <w:b/>
                <w:noProof/>
                <w:sz w:val="20"/>
                <w:szCs w:val="20"/>
              </w:rPr>
              <w:drawing>
                <wp:inline distT="0" distB="0" distL="0" distR="0" wp14:anchorId="7349F795" wp14:editId="77AC048A">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7749B6" w:rsidRPr="002F01DE" w:rsidRDefault="007749B6" w:rsidP="00EE0107">
            <w:pPr>
              <w:rPr>
                <w:sz w:val="18"/>
                <w:szCs w:val="18"/>
                <w:lang w:val="en-US"/>
              </w:rPr>
            </w:pPr>
          </w:p>
          <w:p w:rsidR="007749B6" w:rsidRPr="002F01DE" w:rsidRDefault="007749B6" w:rsidP="00EE0107">
            <w:pPr>
              <w:jc w:val="right"/>
              <w:rPr>
                <w:sz w:val="18"/>
                <w:szCs w:val="18"/>
                <w:lang w:val="en-US"/>
              </w:rPr>
            </w:pPr>
          </w:p>
        </w:tc>
      </w:tr>
      <w:tr w:rsidR="002F01DE" w:rsidRPr="00C2436E" w:rsidTr="00EE0107">
        <w:trPr>
          <w:trHeight w:val="289"/>
        </w:trPr>
        <w:tc>
          <w:tcPr>
            <w:tcW w:w="9648" w:type="dxa"/>
            <w:gridSpan w:val="3"/>
            <w:tcBorders>
              <w:top w:val="single" w:sz="4" w:space="0" w:color="auto"/>
              <w:left w:val="nil"/>
              <w:bottom w:val="thinThickSmallGap" w:sz="24" w:space="0" w:color="auto"/>
              <w:right w:val="nil"/>
            </w:tcBorders>
          </w:tcPr>
          <w:p w:rsidR="007749B6" w:rsidRPr="002F01DE" w:rsidRDefault="007702C1" w:rsidP="00EE0107">
            <w:pPr>
              <w:rPr>
                <w:b/>
                <w:lang w:val="ro-RO"/>
              </w:rPr>
            </w:pPr>
            <w:r w:rsidRPr="002F01DE">
              <w:rPr>
                <w:b/>
                <w:lang w:val="ro-RO"/>
              </w:rPr>
              <w:t>Secția</w:t>
            </w:r>
            <w:r w:rsidR="008B3E04" w:rsidRPr="002F01DE">
              <w:rPr>
                <w:b/>
                <w:lang w:val="ro-RO"/>
              </w:rPr>
              <w:t xml:space="preserve"> Juridic</w:t>
            </w:r>
            <w:r w:rsidRPr="002F01DE">
              <w:rPr>
                <w:b/>
                <w:lang w:val="ro-RO"/>
              </w:rPr>
              <w:t>ă</w:t>
            </w:r>
            <w:r w:rsidR="008B3E04" w:rsidRPr="002F01DE">
              <w:rPr>
                <w:b/>
                <w:lang w:val="ro-RO"/>
              </w:rPr>
              <w:t xml:space="preserve"> și Resurse Umane</w:t>
            </w:r>
          </w:p>
        </w:tc>
      </w:tr>
    </w:tbl>
    <w:p w:rsidR="007749B6" w:rsidRPr="002F01DE" w:rsidRDefault="007749B6" w:rsidP="007749B6">
      <w:pPr>
        <w:spacing w:line="276" w:lineRule="auto"/>
        <w:rPr>
          <w:b/>
          <w:sz w:val="22"/>
          <w:szCs w:val="22"/>
          <w:lang w:val="en-US"/>
        </w:rPr>
      </w:pPr>
      <w:r w:rsidRPr="002F01DE">
        <w:rPr>
          <w:b/>
          <w:sz w:val="22"/>
          <w:szCs w:val="22"/>
          <w:lang w:val="en-US"/>
        </w:rPr>
        <w:t>Nr. ________________</w:t>
      </w:r>
    </w:p>
    <w:p w:rsidR="007749B6" w:rsidRPr="002F01DE" w:rsidRDefault="00857459" w:rsidP="007E4E53">
      <w:pPr>
        <w:spacing w:line="276" w:lineRule="auto"/>
        <w:rPr>
          <w:sz w:val="22"/>
          <w:szCs w:val="22"/>
          <w:lang w:val="ro-RO"/>
        </w:rPr>
      </w:pPr>
      <w:proofErr w:type="gramStart"/>
      <w:r>
        <w:rPr>
          <w:b/>
          <w:sz w:val="22"/>
          <w:szCs w:val="22"/>
          <w:lang w:val="en-US"/>
        </w:rPr>
        <w:t>din</w:t>
      </w:r>
      <w:proofErr w:type="gramEnd"/>
      <w:r>
        <w:rPr>
          <w:b/>
          <w:sz w:val="22"/>
          <w:szCs w:val="22"/>
          <w:lang w:val="en-US"/>
        </w:rPr>
        <w:t xml:space="preserve"> ________________2026</w:t>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p>
    <w:p w:rsidR="007749B6" w:rsidRPr="002F01DE" w:rsidRDefault="006D522F" w:rsidP="007749B6">
      <w:pPr>
        <w:rPr>
          <w:sz w:val="22"/>
          <w:szCs w:val="22"/>
          <w:lang w:val="ro-RO"/>
        </w:rPr>
      </w:pPr>
      <w:r w:rsidRPr="002F01DE">
        <w:rPr>
          <w:sz w:val="22"/>
          <w:szCs w:val="22"/>
          <w:lang w:val="ro-RO"/>
        </w:rPr>
        <w:t>SECRETARĂ INTERIMARĂ</w:t>
      </w:r>
      <w:r w:rsidR="007749B6" w:rsidRPr="002F01DE">
        <w:rPr>
          <w:sz w:val="22"/>
          <w:szCs w:val="22"/>
          <w:lang w:val="ro-RO"/>
        </w:rPr>
        <w:t xml:space="preserve">                                                             </w:t>
      </w:r>
      <w:r w:rsidRPr="002F01DE">
        <w:rPr>
          <w:sz w:val="22"/>
          <w:szCs w:val="22"/>
          <w:lang w:val="ro-RO"/>
        </w:rPr>
        <w:t xml:space="preserve">           </w:t>
      </w:r>
      <w:r w:rsidR="007749B6" w:rsidRPr="002F01DE">
        <w:rPr>
          <w:sz w:val="22"/>
          <w:szCs w:val="22"/>
          <w:lang w:val="ro-RO"/>
        </w:rPr>
        <w:t xml:space="preserve"> </w:t>
      </w:r>
      <w:r w:rsidRPr="002F01DE">
        <w:rPr>
          <w:sz w:val="22"/>
          <w:szCs w:val="22"/>
          <w:lang w:val="ro-RO"/>
        </w:rPr>
        <w:t xml:space="preserve">De acord şi dispun </w:t>
      </w:r>
      <w:r w:rsidR="007749B6" w:rsidRPr="002F01DE">
        <w:rPr>
          <w:sz w:val="22"/>
          <w:szCs w:val="22"/>
          <w:lang w:val="ro-RO"/>
        </w:rPr>
        <w:t xml:space="preserve">elaborarea  </w:t>
      </w:r>
      <w:r w:rsidRPr="002F01DE">
        <w:rPr>
          <w:sz w:val="22"/>
          <w:szCs w:val="22"/>
          <w:lang w:val="ro-RO"/>
        </w:rPr>
        <w:t xml:space="preserve">a </w:t>
      </w:r>
      <w:r w:rsidR="007749B6" w:rsidRPr="002F01DE">
        <w:rPr>
          <w:sz w:val="22"/>
          <w:szCs w:val="22"/>
          <w:lang w:val="ro-RO"/>
        </w:rPr>
        <w:t xml:space="preserve">Consiliului raional                                         </w:t>
      </w:r>
      <w:r w:rsidRPr="002F01DE">
        <w:rPr>
          <w:sz w:val="22"/>
          <w:szCs w:val="22"/>
          <w:lang w:val="ro-RO"/>
        </w:rPr>
        <w:t xml:space="preserve">         </w:t>
      </w:r>
      <w:r w:rsidR="008C3B76" w:rsidRPr="002F01DE">
        <w:rPr>
          <w:sz w:val="22"/>
          <w:szCs w:val="22"/>
          <w:lang w:val="ro-RO"/>
        </w:rPr>
        <w:t xml:space="preserve">                        </w:t>
      </w:r>
      <w:r w:rsidRPr="002F01DE">
        <w:rPr>
          <w:sz w:val="22"/>
          <w:szCs w:val="22"/>
          <w:lang w:val="ro-RO"/>
        </w:rPr>
        <w:t xml:space="preserve">                           </w:t>
      </w:r>
      <w:r w:rsidR="007E4E53">
        <w:rPr>
          <w:sz w:val="22"/>
          <w:szCs w:val="22"/>
          <w:lang w:val="ro-RO"/>
        </w:rPr>
        <w:t xml:space="preserve">        </w:t>
      </w:r>
      <w:r w:rsidR="007749B6" w:rsidRPr="002F01DE">
        <w:rPr>
          <w:sz w:val="22"/>
          <w:szCs w:val="22"/>
          <w:lang w:val="ro-RO"/>
        </w:rPr>
        <w:t xml:space="preserve">proiectului de decizie </w:t>
      </w:r>
    </w:p>
    <w:p w:rsidR="007749B6" w:rsidRPr="002F01DE" w:rsidRDefault="006D522F" w:rsidP="007749B6">
      <w:pPr>
        <w:jc w:val="both"/>
        <w:rPr>
          <w:sz w:val="22"/>
          <w:szCs w:val="22"/>
          <w:lang w:val="ro-RO"/>
        </w:rPr>
      </w:pPr>
      <w:r w:rsidRPr="002F01DE">
        <w:rPr>
          <w:b/>
          <w:sz w:val="22"/>
          <w:szCs w:val="22"/>
          <w:lang w:val="ro-RO"/>
        </w:rPr>
        <w:t>Angela MIHALIUC</w:t>
      </w:r>
      <w:r w:rsidR="00B40161" w:rsidRPr="002F01DE">
        <w:rPr>
          <w:b/>
          <w:sz w:val="22"/>
          <w:szCs w:val="22"/>
          <w:lang w:val="ro-RO"/>
        </w:rPr>
        <w:t xml:space="preserve">                                                                                                           </w:t>
      </w:r>
      <w:r w:rsidR="007749B6" w:rsidRPr="002F01DE">
        <w:rPr>
          <w:b/>
          <w:sz w:val="22"/>
          <w:szCs w:val="22"/>
          <w:lang w:val="ro-RO"/>
        </w:rPr>
        <w:t xml:space="preserve"> </w:t>
      </w:r>
      <w:r w:rsidR="007E4E53">
        <w:rPr>
          <w:b/>
          <w:sz w:val="22"/>
          <w:szCs w:val="22"/>
          <w:lang w:val="ro-RO"/>
        </w:rPr>
        <w:t xml:space="preserve">      </w:t>
      </w:r>
      <w:r w:rsidR="007749B6" w:rsidRPr="002F01DE">
        <w:rPr>
          <w:b/>
          <w:sz w:val="22"/>
          <w:szCs w:val="22"/>
          <w:lang w:val="ro-RO"/>
        </w:rPr>
        <w:t>PREŞEDINTE,</w:t>
      </w:r>
    </w:p>
    <w:p w:rsidR="0033377F" w:rsidRPr="002F01DE" w:rsidRDefault="007749B6" w:rsidP="008B3E04">
      <w:pPr>
        <w:tabs>
          <w:tab w:val="left" w:pos="7088"/>
          <w:tab w:val="left" w:pos="7230"/>
        </w:tabs>
        <w:jc w:val="right"/>
        <w:rPr>
          <w:b/>
          <w:sz w:val="22"/>
          <w:szCs w:val="22"/>
          <w:lang w:val="ro-RO"/>
        </w:rPr>
      </w:pPr>
      <w:r w:rsidRPr="002F01DE">
        <w:rPr>
          <w:sz w:val="22"/>
          <w:szCs w:val="22"/>
          <w:lang w:val="ro-RO"/>
        </w:rPr>
        <w:t xml:space="preserve">                                                                                                                                  </w:t>
      </w:r>
      <w:r w:rsidR="00845218" w:rsidRPr="002F01DE">
        <w:rPr>
          <w:b/>
          <w:sz w:val="22"/>
          <w:szCs w:val="22"/>
          <w:lang w:val="ro-RO"/>
        </w:rPr>
        <w:t>Cristian CAINARI</w:t>
      </w:r>
      <w:r w:rsidR="008B3E04" w:rsidRPr="002F01DE">
        <w:rPr>
          <w:b/>
          <w:sz w:val="22"/>
          <w:szCs w:val="22"/>
          <w:lang w:val="ro-RO"/>
        </w:rPr>
        <w:t>AN</w:t>
      </w:r>
    </w:p>
    <w:p w:rsidR="007749B6" w:rsidRPr="002F01DE" w:rsidRDefault="007749B6" w:rsidP="008B3E04">
      <w:pPr>
        <w:tabs>
          <w:tab w:val="left" w:pos="7088"/>
          <w:tab w:val="left" w:pos="7230"/>
        </w:tabs>
        <w:jc w:val="right"/>
        <w:rPr>
          <w:sz w:val="22"/>
          <w:szCs w:val="22"/>
          <w:lang w:val="ro-RO"/>
        </w:rPr>
      </w:pPr>
      <w:r w:rsidRPr="002F01DE">
        <w:rPr>
          <w:sz w:val="22"/>
          <w:szCs w:val="22"/>
          <w:lang w:val="ro-RO"/>
        </w:rPr>
        <w:tab/>
        <w:t xml:space="preserve">                </w:t>
      </w:r>
      <w:r w:rsidR="008B3E04" w:rsidRPr="002F01DE">
        <w:rPr>
          <w:b/>
          <w:sz w:val="22"/>
          <w:szCs w:val="22"/>
          <w:lang w:val="ro-RO"/>
        </w:rPr>
        <w:t xml:space="preserve">        </w:t>
      </w:r>
    </w:p>
    <w:p w:rsidR="0063073B" w:rsidRPr="00E40681" w:rsidRDefault="0063073B" w:rsidP="0063073B">
      <w:pPr>
        <w:contextualSpacing/>
        <w:jc w:val="center"/>
        <w:rPr>
          <w:b/>
          <w:lang w:val="ro-RO"/>
        </w:rPr>
      </w:pPr>
      <w:r w:rsidRPr="00E40681">
        <w:rPr>
          <w:b/>
          <w:lang w:val="ro-RO"/>
        </w:rPr>
        <w:t>NOTĂ DE FUNDAMENTARE</w:t>
      </w:r>
    </w:p>
    <w:p w:rsidR="00857459" w:rsidRPr="007E4E53" w:rsidRDefault="00857459" w:rsidP="00857459">
      <w:pPr>
        <w:jc w:val="center"/>
        <w:rPr>
          <w:b/>
          <w:sz w:val="22"/>
          <w:szCs w:val="22"/>
          <w:lang w:val="en-US"/>
        </w:rPr>
      </w:pPr>
      <w:r w:rsidRPr="007E4E53">
        <w:rPr>
          <w:b/>
          <w:sz w:val="22"/>
          <w:szCs w:val="22"/>
          <w:lang w:val="en-US"/>
        </w:rPr>
        <w:t xml:space="preserve">Cu privire la aprobarea Regulamentului de organizare și funcționare, </w:t>
      </w:r>
    </w:p>
    <w:p w:rsidR="00857459" w:rsidRPr="007E4E53" w:rsidRDefault="00857459" w:rsidP="00857459">
      <w:pPr>
        <w:jc w:val="cente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statelor de personal și desemnarea componenței Consiliului </w:t>
      </w:r>
    </w:p>
    <w:p w:rsidR="00857459" w:rsidRPr="007E4E53" w:rsidRDefault="00857459" w:rsidP="00857459">
      <w:pPr>
        <w:jc w:val="center"/>
        <w:rPr>
          <w:b/>
          <w:sz w:val="22"/>
          <w:szCs w:val="22"/>
          <w:lang w:val="en-US"/>
        </w:rPr>
      </w:pPr>
      <w:proofErr w:type="gramStart"/>
      <w:r w:rsidRPr="007E4E53">
        <w:rPr>
          <w:b/>
          <w:sz w:val="22"/>
          <w:szCs w:val="22"/>
          <w:lang w:val="en-US"/>
        </w:rPr>
        <w:t>administrativ</w:t>
      </w:r>
      <w:proofErr w:type="gramEnd"/>
      <w:r w:rsidRPr="007E4E53">
        <w:rPr>
          <w:b/>
          <w:sz w:val="22"/>
          <w:szCs w:val="22"/>
          <w:lang w:val="en-US"/>
        </w:rPr>
        <w:t xml:space="preserve"> al IMSP „Centrul de Sănătate Sîngerei”</w:t>
      </w:r>
    </w:p>
    <w:tbl>
      <w:tblPr>
        <w:tblW w:w="524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8"/>
      </w:tblGrid>
      <w:tr w:rsidR="00857459" w:rsidRPr="00C2436E" w:rsidTr="00EE0107">
        <w:tc>
          <w:tcPr>
            <w:tcW w:w="5000" w:type="pct"/>
          </w:tcPr>
          <w:p w:rsidR="00857459" w:rsidRPr="007E4E53" w:rsidRDefault="00857459" w:rsidP="00EE0107">
            <w:pPr>
              <w:numPr>
                <w:ilvl w:val="3"/>
                <w:numId w:val="1"/>
              </w:numPr>
              <w:tabs>
                <w:tab w:val="clear" w:pos="2880"/>
                <w:tab w:val="left" w:pos="284"/>
                <w:tab w:val="left" w:pos="1196"/>
              </w:tabs>
              <w:ind w:left="0" w:firstLine="0"/>
              <w:jc w:val="both"/>
              <w:rPr>
                <w:b/>
                <w:lang w:val="en-US"/>
              </w:rPr>
            </w:pPr>
            <w:r w:rsidRPr="007E4E53">
              <w:rPr>
                <w:b/>
                <w:sz w:val="22"/>
                <w:szCs w:val="22"/>
                <w:lang w:val="en-US"/>
              </w:rPr>
              <w:t>Denumirea autorului şi, după caz, a participanţilor la elaborarea proiectului</w:t>
            </w:r>
          </w:p>
        </w:tc>
      </w:tr>
      <w:tr w:rsidR="00857459" w:rsidRPr="00C2436E" w:rsidTr="00EE0107">
        <w:tc>
          <w:tcPr>
            <w:tcW w:w="5000" w:type="pct"/>
          </w:tcPr>
          <w:p w:rsidR="00857459" w:rsidRPr="007E4E53" w:rsidRDefault="00857459" w:rsidP="00EE0107">
            <w:pPr>
              <w:jc w:val="both"/>
              <w:rPr>
                <w:lang w:val="en-US"/>
              </w:rPr>
            </w:pPr>
            <w:r w:rsidRPr="007E4E53">
              <w:rPr>
                <w:sz w:val="22"/>
                <w:szCs w:val="22"/>
                <w:lang w:val="en-US"/>
              </w:rPr>
              <w:t xml:space="preserve">Proiectul de decizie Cu privire la aprobarea Regulamentului de organizare și funcționare, a statelor de personal și desemnarea componenței Consiliului administrativ al IMSP „Centrul de Sănătate Sîngerei” este elaborat de către Secția Juridică și Resurse Umane din cadrul Aparatului Președintelui raionului Sîngerei, în baza demersului parvenit din partea IMSP </w:t>
            </w:r>
            <w:r w:rsidRPr="007E4E53">
              <w:rPr>
                <w:sz w:val="22"/>
                <w:szCs w:val="22"/>
                <w:lang w:val="ro-RO"/>
              </w:rPr>
              <w:t xml:space="preserve">„Centrul de Sănătate </w:t>
            </w:r>
            <w:r w:rsidRPr="007E4E53">
              <w:rPr>
                <w:sz w:val="22"/>
                <w:szCs w:val="22"/>
                <w:lang w:val="en-US"/>
              </w:rPr>
              <w:t>Sîngerei.</w:t>
            </w:r>
          </w:p>
        </w:tc>
      </w:tr>
      <w:tr w:rsidR="00857459" w:rsidRPr="00C2436E"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2. Condițiile ce au impus elaborarea proiectului actului normativ</w:t>
            </w:r>
          </w:p>
        </w:tc>
      </w:tr>
      <w:tr w:rsidR="00857459" w:rsidRPr="00C2436E" w:rsidTr="00EE0107">
        <w:trPr>
          <w:trHeight w:val="255"/>
        </w:trPr>
        <w:tc>
          <w:tcPr>
            <w:tcW w:w="5000" w:type="pct"/>
            <w:tcBorders>
              <w:bottom w:val="single" w:sz="4" w:space="0" w:color="auto"/>
            </w:tcBorders>
          </w:tcPr>
          <w:p w:rsidR="00857459" w:rsidRPr="007E4E53" w:rsidRDefault="00857459" w:rsidP="0063073B">
            <w:pPr>
              <w:tabs>
                <w:tab w:val="left" w:pos="318"/>
                <w:tab w:val="left" w:pos="449"/>
              </w:tabs>
              <w:jc w:val="both"/>
              <w:rPr>
                <w:lang w:val="en-US"/>
              </w:rPr>
            </w:pPr>
            <w:r w:rsidRPr="007E4E53">
              <w:rPr>
                <w:sz w:val="22"/>
                <w:szCs w:val="22"/>
                <w:lang w:val="ro-RO"/>
              </w:rPr>
              <w:t xml:space="preserve">Proiectul de decizie este întemeiat în baza art. </w:t>
            </w:r>
            <w:r w:rsidRPr="007E4E53">
              <w:rPr>
                <w:sz w:val="22"/>
                <w:szCs w:val="22"/>
                <w:lang w:val="en-US"/>
              </w:rPr>
              <w:t xml:space="preserve">43 alin. (1) </w:t>
            </w:r>
            <w:proofErr w:type="gramStart"/>
            <w:r w:rsidRPr="007E4E53">
              <w:rPr>
                <w:sz w:val="22"/>
                <w:szCs w:val="22"/>
                <w:lang w:val="en-US"/>
              </w:rPr>
              <w:t>lit</w:t>
            </w:r>
            <w:proofErr w:type="gramEnd"/>
            <w:r w:rsidRPr="007E4E53">
              <w:rPr>
                <w:sz w:val="22"/>
                <w:szCs w:val="22"/>
                <w:lang w:val="en-US"/>
              </w:rPr>
              <w:t>. q) al Legii nr. 436/2006 privind administraţia publică locală; Legea nr. 100/2017 cu privire la actele normative;</w:t>
            </w:r>
            <w:r w:rsidR="00F25630" w:rsidRPr="007E4E53">
              <w:rPr>
                <w:sz w:val="22"/>
                <w:szCs w:val="22"/>
                <w:lang w:val="en-US"/>
              </w:rPr>
              <w:t xml:space="preserve"> art. 4 alin. (7)</w:t>
            </w:r>
            <w:r w:rsidR="0063073B">
              <w:rPr>
                <w:sz w:val="22"/>
                <w:szCs w:val="22"/>
                <w:lang w:val="en-US"/>
              </w:rPr>
              <w:t xml:space="preserve">, </w:t>
            </w:r>
            <w:r w:rsidR="0063073B" w:rsidRPr="007E4E53">
              <w:rPr>
                <w:sz w:val="22"/>
                <w:szCs w:val="22"/>
                <w:lang w:val="en-US"/>
              </w:rPr>
              <w:t>art. 5</w:t>
            </w:r>
            <w:r w:rsidR="0063073B" w:rsidRPr="007E4E53">
              <w:rPr>
                <w:sz w:val="22"/>
                <w:szCs w:val="22"/>
                <w:vertAlign w:val="superscript"/>
                <w:lang w:val="en-US"/>
              </w:rPr>
              <w:t>1</w:t>
            </w:r>
            <w:r w:rsidR="00F25630" w:rsidRPr="007E4E53">
              <w:rPr>
                <w:sz w:val="22"/>
                <w:szCs w:val="22"/>
                <w:lang w:val="en-US"/>
              </w:rPr>
              <w:t xml:space="preserve"> al Legii ocrotirii sănătății nr. 411/1995;</w:t>
            </w:r>
            <w:r w:rsidRPr="007E4E53">
              <w:rPr>
                <w:sz w:val="22"/>
                <w:szCs w:val="22"/>
                <w:lang w:val="en-US"/>
              </w:rPr>
              <w:t xml:space="preserve"> Ordinul</w:t>
            </w:r>
            <w:r w:rsidR="00F25630" w:rsidRPr="007E4E53">
              <w:rPr>
                <w:sz w:val="22"/>
                <w:szCs w:val="22"/>
                <w:lang w:val="en-US"/>
              </w:rPr>
              <w:t>ui</w:t>
            </w:r>
            <w:r w:rsidRPr="007E4E53">
              <w:rPr>
                <w:sz w:val="22"/>
                <w:szCs w:val="22"/>
                <w:lang w:val="en-US"/>
              </w:rPr>
              <w:t xml:space="preserve"> Ministerului Sănătăţii</w:t>
            </w:r>
            <w:r w:rsidR="00F25630" w:rsidRPr="007E4E53">
              <w:rPr>
                <w:sz w:val="22"/>
                <w:szCs w:val="22"/>
                <w:lang w:val="en-US"/>
              </w:rPr>
              <w:t xml:space="preserve"> al Republicii Moldova</w:t>
            </w:r>
            <w:r w:rsidRPr="007E4E53">
              <w:rPr>
                <w:sz w:val="22"/>
                <w:szCs w:val="22"/>
                <w:lang w:val="en-US"/>
              </w:rPr>
              <w:t xml:space="preserve"> nr. </w:t>
            </w:r>
            <w:r w:rsidR="00F25630" w:rsidRPr="007E4E53">
              <w:rPr>
                <w:sz w:val="22"/>
                <w:szCs w:val="22"/>
                <w:lang w:val="en-US"/>
              </w:rPr>
              <w:t>436/2026</w:t>
            </w:r>
            <w:r w:rsidRPr="007E4E53">
              <w:rPr>
                <w:sz w:val="22"/>
                <w:szCs w:val="22"/>
                <w:lang w:val="en-US"/>
              </w:rPr>
              <w:t xml:space="preserve"> „Cu privire la </w:t>
            </w:r>
            <w:r w:rsidR="00F25630" w:rsidRPr="007E4E53">
              <w:rPr>
                <w:sz w:val="22"/>
                <w:szCs w:val="22"/>
                <w:lang w:val="en-US"/>
              </w:rPr>
              <w:t>organizarea asistenței medicale primare”</w:t>
            </w:r>
            <w:r w:rsidR="00F25630" w:rsidRPr="007E4E53">
              <w:rPr>
                <w:rFonts w:eastAsia="Calibri"/>
                <w:sz w:val="22"/>
                <w:szCs w:val="22"/>
                <w:lang w:val="en-US"/>
              </w:rPr>
              <w:t>;</w:t>
            </w:r>
            <w:r w:rsidR="00F25630" w:rsidRPr="007E4E53">
              <w:rPr>
                <w:sz w:val="22"/>
                <w:szCs w:val="22"/>
                <w:lang w:val="en-US"/>
              </w:rPr>
              <w:t xml:space="preserve"> Ordinul Ministerului Sănătății al Republicii Moldova nr. 483/2026 „Cu privire la modificarea Ordinului nr. 100/2008”;</w:t>
            </w:r>
            <w:r w:rsidRPr="007E4E53">
              <w:rPr>
                <w:sz w:val="22"/>
                <w:szCs w:val="22"/>
                <w:lang w:val="en-US"/>
              </w:rPr>
              <w:t xml:space="preserve"> Clasificat</w:t>
            </w:r>
            <w:r w:rsidR="00F25630" w:rsidRPr="007E4E53">
              <w:rPr>
                <w:sz w:val="22"/>
                <w:szCs w:val="22"/>
                <w:lang w:val="en-US"/>
              </w:rPr>
              <w:t xml:space="preserve">orul ocupațiilor din Republica </w:t>
            </w:r>
            <w:r w:rsidRPr="007E4E53">
              <w:rPr>
                <w:sz w:val="22"/>
                <w:szCs w:val="22"/>
                <w:lang w:val="en-US"/>
              </w:rPr>
              <w:t>M</w:t>
            </w:r>
            <w:r w:rsidR="00F25630" w:rsidRPr="007E4E53">
              <w:rPr>
                <w:sz w:val="22"/>
                <w:szCs w:val="22"/>
                <w:lang w:val="en-US"/>
              </w:rPr>
              <w:t>oldova</w:t>
            </w:r>
            <w:r w:rsidRPr="007E4E53">
              <w:rPr>
                <w:sz w:val="22"/>
                <w:szCs w:val="22"/>
                <w:lang w:val="en-US"/>
              </w:rPr>
              <w:t xml:space="preserve"> aprobat prin Ordinul Ministerului Muncii și Protecției Sociale nr. 11 din 12.11.2021; precum și </w:t>
            </w:r>
            <w:r w:rsidR="00F25630" w:rsidRPr="007E4E53">
              <w:rPr>
                <w:sz w:val="22"/>
                <w:szCs w:val="22"/>
                <w:lang w:val="en-US"/>
              </w:rPr>
              <w:t>în baza</w:t>
            </w:r>
            <w:r w:rsidRPr="007E4E53">
              <w:rPr>
                <w:sz w:val="22"/>
                <w:szCs w:val="22"/>
                <w:lang w:val="en-US"/>
              </w:rPr>
              <w:t xml:space="preserve"> demersu</w:t>
            </w:r>
            <w:r w:rsidR="00F25630" w:rsidRPr="007E4E53">
              <w:rPr>
                <w:sz w:val="22"/>
                <w:szCs w:val="22"/>
                <w:lang w:val="en-US"/>
              </w:rPr>
              <w:t>lui</w:t>
            </w:r>
            <w:r w:rsidRPr="007E4E53">
              <w:rPr>
                <w:sz w:val="22"/>
                <w:szCs w:val="22"/>
                <w:lang w:val="en-US"/>
              </w:rPr>
              <w:t xml:space="preserve"> IMSP „Centrul de Sănătate Sîngerei”</w:t>
            </w:r>
            <w:r w:rsidR="00F25630" w:rsidRPr="007E4E53">
              <w:rPr>
                <w:sz w:val="22"/>
                <w:szCs w:val="22"/>
                <w:lang w:val="en-US"/>
              </w:rPr>
              <w:t xml:space="preserve"> nr. 640 din 26.08.2026</w:t>
            </w:r>
            <w:r w:rsidRPr="007E4E53">
              <w:rPr>
                <w:sz w:val="22"/>
                <w:szCs w:val="22"/>
                <w:lang w:val="en-US"/>
              </w:rPr>
              <w:t>.</w:t>
            </w:r>
          </w:p>
        </w:tc>
      </w:tr>
      <w:tr w:rsidR="00857459" w:rsidRPr="00C2436E"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3. Obiectivele urmărite și soluțiile propuse</w:t>
            </w:r>
          </w:p>
        </w:tc>
      </w:tr>
      <w:tr w:rsidR="00857459" w:rsidRPr="00C2436E" w:rsidTr="00EE0107">
        <w:tc>
          <w:tcPr>
            <w:tcW w:w="5000" w:type="pct"/>
          </w:tcPr>
          <w:p w:rsidR="007E4E53" w:rsidRPr="007E4E53" w:rsidRDefault="007E4E53" w:rsidP="007E4E53">
            <w:pPr>
              <w:jc w:val="both"/>
              <w:rPr>
                <w:lang w:val="en-US"/>
              </w:rPr>
            </w:pPr>
            <w:r w:rsidRPr="007E4E53">
              <w:rPr>
                <w:sz w:val="22"/>
                <w:szCs w:val="22"/>
                <w:lang w:val="en-US"/>
              </w:rPr>
              <w:t xml:space="preserve">Necesitatea aprobării proiectului de decizie este determinată de emiterea de către Ministerul Sănătății al Republicii Moldova </w:t>
            </w:r>
            <w:proofErr w:type="gramStart"/>
            <w:r w:rsidRPr="007E4E53">
              <w:rPr>
                <w:sz w:val="22"/>
                <w:szCs w:val="22"/>
                <w:lang w:val="en-US"/>
              </w:rPr>
              <w:t>a</w:t>
            </w:r>
            <w:proofErr w:type="gramEnd"/>
            <w:r w:rsidRPr="007E4E53">
              <w:rPr>
                <w:sz w:val="22"/>
                <w:szCs w:val="22"/>
                <w:lang w:val="en-US"/>
              </w:rPr>
              <w:t xml:space="preserve"> Ordinului nr. 436/2026 „Cu privire la organizarea asistenței medicale primare” și </w:t>
            </w:r>
            <w:proofErr w:type="gramStart"/>
            <w:r w:rsidRPr="007E4E53">
              <w:rPr>
                <w:sz w:val="22"/>
                <w:szCs w:val="22"/>
                <w:lang w:val="en-US"/>
              </w:rPr>
              <w:t>a</w:t>
            </w:r>
            <w:proofErr w:type="gramEnd"/>
            <w:r w:rsidRPr="007E4E53">
              <w:rPr>
                <w:sz w:val="22"/>
                <w:szCs w:val="22"/>
                <w:lang w:val="en-US"/>
              </w:rPr>
              <w:t xml:space="preserve"> Ordinului nr. 483/2026 „Cu privire la modificarea Ordinului nr. 100/2008”, prin care au fost stabilite noi norme privind organizarea și funcționarea asistenței medicale primare, aprobat un nou regulament-cadru, precum și stabilite normativele de personal aplicabile instituțiilor medico-sanitare care prestează servicii de asistență medicală primară.</w:t>
            </w:r>
          </w:p>
          <w:p w:rsidR="007E4E53" w:rsidRPr="007E4E53" w:rsidRDefault="007E4E53" w:rsidP="007E4E53">
            <w:pPr>
              <w:jc w:val="both"/>
              <w:rPr>
                <w:lang w:val="en-US"/>
              </w:rPr>
            </w:pPr>
            <w:r w:rsidRPr="007E4E53">
              <w:rPr>
                <w:sz w:val="22"/>
                <w:szCs w:val="22"/>
                <w:lang w:val="en-US"/>
              </w:rPr>
              <w:t>În acest context, se impune aducerea Regulamentului de organizare și funcționare și a statelor de personal ale IMSP „Centrul de Sănătate Sîngerei” în concordanță cu prevederile cadrului normativ nou aprobat, în vederea asigurării unei organizări eficiente a activității instituției, utilizării raționale a resurselor umane și respectării normativelor de personal stabilite pentru asistența medicală primară.</w:t>
            </w:r>
          </w:p>
          <w:p w:rsidR="007E4E53" w:rsidRPr="007E4E53" w:rsidRDefault="007E4E53" w:rsidP="007E4E53">
            <w:pPr>
              <w:jc w:val="both"/>
              <w:rPr>
                <w:lang w:val="en-US"/>
              </w:rPr>
            </w:pPr>
            <w:r w:rsidRPr="007E4E53">
              <w:rPr>
                <w:sz w:val="22"/>
                <w:szCs w:val="22"/>
                <w:lang w:val="en-US"/>
              </w:rPr>
              <w:t xml:space="preserve">Soluția propusă constă în aprobarea Regulamentului de organizare și funcționare și </w:t>
            </w:r>
            <w:proofErr w:type="gramStart"/>
            <w:r w:rsidRPr="007E4E53">
              <w:rPr>
                <w:sz w:val="22"/>
                <w:szCs w:val="22"/>
                <w:lang w:val="en-US"/>
              </w:rPr>
              <w:t>a statelor</w:t>
            </w:r>
            <w:proofErr w:type="gramEnd"/>
            <w:r w:rsidRPr="007E4E53">
              <w:rPr>
                <w:sz w:val="22"/>
                <w:szCs w:val="22"/>
                <w:lang w:val="en-US"/>
              </w:rPr>
              <w:t xml:space="preserve"> de personal ale IMSP „Centrul de Sănătate Sîngerei”, elaborate în conformitate cu prevederile actelor normative în vigoare, precum și în desemnarea componenței Consiliului administrativ al instituției, în vederea asigurării exercitării atribuțiilor de administrare și supraveghere a activității acesteia.</w:t>
            </w:r>
          </w:p>
        </w:tc>
      </w:tr>
      <w:tr w:rsidR="00857459" w:rsidRPr="007E4E53"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4. Analiza impactului de reglementare</w:t>
            </w:r>
          </w:p>
        </w:tc>
      </w:tr>
      <w:tr w:rsidR="00857459" w:rsidRPr="00C2436E" w:rsidTr="00EE0107">
        <w:tc>
          <w:tcPr>
            <w:tcW w:w="5000" w:type="pct"/>
          </w:tcPr>
          <w:p w:rsidR="00857459" w:rsidRPr="007E4E53" w:rsidRDefault="00857459" w:rsidP="00EE0107">
            <w:pPr>
              <w:tabs>
                <w:tab w:val="left" w:pos="851"/>
              </w:tabs>
              <w:contextualSpacing/>
              <w:jc w:val="both"/>
              <w:rPr>
                <w:lang w:val="en-US"/>
              </w:rPr>
            </w:pPr>
            <w:r w:rsidRPr="007E4E53">
              <w:rPr>
                <w:color w:val="000000"/>
                <w:sz w:val="22"/>
                <w:szCs w:val="22"/>
                <w:lang w:val="en-US"/>
              </w:rPr>
              <w:t>Proiectul de decizie nu înregistrează careva impacturi, costuri și respectiv nu necesită alocarea mijloacelor financiare suplimentare din bugetul raional.</w:t>
            </w:r>
          </w:p>
        </w:tc>
      </w:tr>
      <w:tr w:rsidR="00857459" w:rsidRPr="00C2436E"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5. Compatibilitatea proiectului actului normativ cu legislația UE</w:t>
            </w:r>
            <w:r w:rsidRPr="007E4E53">
              <w:rPr>
                <w:b/>
                <w:color w:val="000000"/>
                <w:sz w:val="22"/>
                <w:szCs w:val="22"/>
                <w:lang w:val="en-US"/>
              </w:rPr>
              <w:t xml:space="preserve">- </w:t>
            </w:r>
            <w:r w:rsidRPr="007E4E53">
              <w:rPr>
                <w:color w:val="000000"/>
                <w:sz w:val="22"/>
                <w:szCs w:val="22"/>
                <w:lang w:val="ro-RO"/>
              </w:rPr>
              <w:t>„Nu este aplicabil”.</w:t>
            </w:r>
          </w:p>
        </w:tc>
      </w:tr>
      <w:tr w:rsidR="00857459" w:rsidRPr="00C2436E"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6. Avizarea și consultarea publică a proiectului actului normativ</w:t>
            </w:r>
            <w:r w:rsidRPr="007E4E53">
              <w:rPr>
                <w:b/>
                <w:color w:val="000000"/>
                <w:sz w:val="22"/>
                <w:szCs w:val="22"/>
                <w:lang w:val="en-US"/>
              </w:rPr>
              <w:t xml:space="preserve">- </w:t>
            </w:r>
            <w:r w:rsidRPr="007E4E53">
              <w:rPr>
                <w:color w:val="000000"/>
                <w:sz w:val="22"/>
                <w:szCs w:val="22"/>
                <w:lang w:val="ro-RO"/>
              </w:rPr>
              <w:t>„Nu este aplicabil”.</w:t>
            </w:r>
          </w:p>
        </w:tc>
      </w:tr>
      <w:tr w:rsidR="00857459" w:rsidRPr="00C2436E"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 xml:space="preserve">7. Concluziile expertizelor </w:t>
            </w:r>
            <w:r w:rsidRPr="007E4E53">
              <w:rPr>
                <w:b/>
                <w:color w:val="000000"/>
                <w:sz w:val="22"/>
                <w:szCs w:val="22"/>
                <w:lang w:val="en-US"/>
              </w:rPr>
              <w:t xml:space="preserve">- </w:t>
            </w:r>
            <w:r w:rsidRPr="007E4E53">
              <w:rPr>
                <w:color w:val="000000"/>
                <w:sz w:val="22"/>
                <w:szCs w:val="22"/>
                <w:lang w:val="ro-RO"/>
              </w:rPr>
              <w:t>„Nu este aplicabil”.</w:t>
            </w:r>
          </w:p>
        </w:tc>
      </w:tr>
      <w:tr w:rsidR="00857459" w:rsidRPr="00C2436E"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8. Modul de încorporare a actului în cadrul normativ existent</w:t>
            </w:r>
          </w:p>
        </w:tc>
      </w:tr>
      <w:tr w:rsidR="00857459" w:rsidRPr="00C2436E" w:rsidTr="00EE0107">
        <w:trPr>
          <w:trHeight w:val="223"/>
        </w:trPr>
        <w:tc>
          <w:tcPr>
            <w:tcW w:w="5000" w:type="pct"/>
          </w:tcPr>
          <w:p w:rsidR="00857459" w:rsidRPr="007E4E53" w:rsidRDefault="00857459" w:rsidP="00EE0107">
            <w:pPr>
              <w:jc w:val="both"/>
              <w:rPr>
                <w:lang w:val="en-US"/>
              </w:rPr>
            </w:pPr>
            <w:r w:rsidRPr="007E4E53">
              <w:rPr>
                <w:color w:val="000000"/>
                <w:sz w:val="22"/>
                <w:szCs w:val="22"/>
                <w:lang w:val="en-US"/>
              </w:rPr>
              <w:t>Proiectul de decizie nu necesită modificarea și/sau completarea unor acte normative.</w:t>
            </w:r>
          </w:p>
        </w:tc>
      </w:tr>
      <w:tr w:rsidR="00857459" w:rsidRPr="00C2436E"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9. Măsurile necesare pentru implementarea prevederilor proiectului actului normativ</w:t>
            </w:r>
            <w:r w:rsidRPr="007E4E53">
              <w:rPr>
                <w:b/>
                <w:color w:val="000000"/>
                <w:sz w:val="22"/>
                <w:szCs w:val="22"/>
                <w:lang w:val="en-US"/>
              </w:rPr>
              <w:t xml:space="preserve">- </w:t>
            </w:r>
            <w:r w:rsidRPr="007E4E53">
              <w:rPr>
                <w:color w:val="000000"/>
                <w:sz w:val="22"/>
                <w:szCs w:val="22"/>
                <w:lang w:val="ro-RO"/>
              </w:rPr>
              <w:t>„Nu este aplicabil”.</w:t>
            </w:r>
          </w:p>
        </w:tc>
      </w:tr>
    </w:tbl>
    <w:p w:rsidR="007749B6" w:rsidRPr="007E4E53" w:rsidRDefault="007749B6" w:rsidP="007749B6">
      <w:pPr>
        <w:contextualSpacing/>
        <w:jc w:val="right"/>
        <w:rPr>
          <w:sz w:val="22"/>
          <w:szCs w:val="22"/>
          <w:lang w:val="it-IT"/>
        </w:rPr>
      </w:pPr>
      <w:r w:rsidRPr="007E4E53">
        <w:rPr>
          <w:sz w:val="22"/>
          <w:szCs w:val="22"/>
          <w:lang w:val="en-US"/>
        </w:rPr>
        <w:t>Întocmit</w:t>
      </w:r>
    </w:p>
    <w:p w:rsidR="007749B6" w:rsidRPr="007E4E53" w:rsidRDefault="007702C1" w:rsidP="007749B6">
      <w:pPr>
        <w:contextualSpacing/>
        <w:jc w:val="right"/>
        <w:rPr>
          <w:b/>
          <w:sz w:val="22"/>
          <w:szCs w:val="22"/>
          <w:lang w:val="it-IT"/>
        </w:rPr>
      </w:pPr>
      <w:r w:rsidRPr="007E4E53">
        <w:rPr>
          <w:b/>
          <w:sz w:val="22"/>
          <w:szCs w:val="22"/>
          <w:lang w:val="en-US"/>
        </w:rPr>
        <w:t>Secția</w:t>
      </w:r>
      <w:r w:rsidR="007749B6" w:rsidRPr="007E4E53">
        <w:rPr>
          <w:b/>
          <w:sz w:val="22"/>
          <w:szCs w:val="22"/>
          <w:lang w:val="en-US"/>
        </w:rPr>
        <w:t xml:space="preserve"> </w:t>
      </w:r>
      <w:r w:rsidR="008E73D3" w:rsidRPr="007E4E53">
        <w:rPr>
          <w:b/>
          <w:sz w:val="22"/>
          <w:szCs w:val="22"/>
          <w:lang w:val="en-US"/>
        </w:rPr>
        <w:t>Juridic</w:t>
      </w:r>
      <w:r w:rsidRPr="007E4E53">
        <w:rPr>
          <w:b/>
          <w:sz w:val="22"/>
          <w:szCs w:val="22"/>
          <w:lang w:val="en-US"/>
        </w:rPr>
        <w:t>ă</w:t>
      </w:r>
      <w:r w:rsidR="008E73D3" w:rsidRPr="007E4E53">
        <w:rPr>
          <w:b/>
          <w:sz w:val="22"/>
          <w:szCs w:val="22"/>
          <w:lang w:val="en-US"/>
        </w:rPr>
        <w:t xml:space="preserve"> și </w:t>
      </w:r>
      <w:r w:rsidR="007749B6" w:rsidRPr="007E4E53">
        <w:rPr>
          <w:b/>
          <w:sz w:val="22"/>
          <w:szCs w:val="22"/>
          <w:lang w:val="en-US"/>
        </w:rPr>
        <w:t>Resurse Umane</w:t>
      </w:r>
    </w:p>
    <w:p w:rsidR="007749B6" w:rsidRPr="007E4E53" w:rsidRDefault="00D3712C" w:rsidP="007749B6">
      <w:pPr>
        <w:contextualSpacing/>
        <w:jc w:val="right"/>
        <w:rPr>
          <w:sz w:val="22"/>
          <w:szCs w:val="22"/>
          <w:lang w:val="it-IT"/>
        </w:rPr>
      </w:pPr>
      <w:r w:rsidRPr="007E4E53">
        <w:rPr>
          <w:sz w:val="22"/>
          <w:szCs w:val="22"/>
          <w:lang w:val="it-IT"/>
        </w:rPr>
        <w:t>Aliona CRĂCIUN</w:t>
      </w:r>
    </w:p>
    <w:p w:rsidR="007749B6" w:rsidRPr="002F01DE" w:rsidRDefault="007749B6" w:rsidP="007749B6">
      <w:pPr>
        <w:jc w:val="right"/>
        <w:rPr>
          <w:lang w:val="en-US"/>
        </w:rPr>
      </w:pPr>
      <w:r w:rsidRPr="002F01DE">
        <w:rPr>
          <w:lang w:val="it-IT"/>
        </w:rPr>
        <w:t xml:space="preserve">  </w:t>
      </w:r>
      <w:r w:rsidR="007E4E53">
        <w:rPr>
          <w:lang w:val="it-IT"/>
        </w:rPr>
        <w:t xml:space="preserve">            ___________________</w:t>
      </w:r>
      <w:r w:rsidRPr="002F01DE">
        <w:rPr>
          <w:lang w:val="it-IT"/>
        </w:rPr>
        <w:t>__________</w:t>
      </w:r>
    </w:p>
    <w:p w:rsidR="00D3712C" w:rsidRPr="002F01DE" w:rsidRDefault="00D3712C" w:rsidP="007749B6">
      <w:pPr>
        <w:rPr>
          <w:lang w:val="en-US"/>
        </w:rPr>
      </w:pPr>
    </w:p>
    <w:p w:rsidR="007749B6" w:rsidRPr="002F01DE" w:rsidRDefault="007749B6" w:rsidP="007749B6">
      <w:pPr>
        <w:tabs>
          <w:tab w:val="left" w:pos="3420"/>
        </w:tabs>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2F01DE" w:rsidRPr="002F01DE" w:rsidTr="00EE0107">
        <w:trPr>
          <w:trHeight w:val="1710"/>
        </w:trPr>
        <w:tc>
          <w:tcPr>
            <w:tcW w:w="1701" w:type="dxa"/>
            <w:tcBorders>
              <w:top w:val="nil"/>
              <w:left w:val="nil"/>
              <w:bottom w:val="single" w:sz="4" w:space="0" w:color="auto"/>
              <w:right w:val="nil"/>
            </w:tcBorders>
          </w:tcPr>
          <w:p w:rsidR="007749B6" w:rsidRPr="002F01DE" w:rsidRDefault="004806F4" w:rsidP="00EE0107">
            <w:pPr>
              <w:tabs>
                <w:tab w:val="left" w:pos="597"/>
                <w:tab w:val="left" w:pos="822"/>
              </w:tabs>
              <w:contextualSpacing/>
              <w:jc w:val="center"/>
              <w:rPr>
                <w:b/>
                <w:sz w:val="28"/>
              </w:rPr>
            </w:pPr>
            <w:r w:rsidRPr="002F01DE">
              <w:rPr>
                <w:noProof/>
              </w:rPr>
              <w:lastRenderedPageBreak/>
              <w:drawing>
                <wp:anchor distT="0" distB="0" distL="114300" distR="114300" simplePos="0" relativeHeight="251661312" behindDoc="0" locked="0" layoutInCell="1" allowOverlap="0" wp14:anchorId="1D371440" wp14:editId="6510A74D">
                  <wp:simplePos x="0" y="0"/>
                  <wp:positionH relativeFrom="margin">
                    <wp:posOffset>75565</wp:posOffset>
                  </wp:positionH>
                  <wp:positionV relativeFrom="margin">
                    <wp:posOffset>172213</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76275" cy="819150"/>
                          </a:xfrm>
                          <a:prstGeom prst="rect">
                            <a:avLst/>
                          </a:prstGeom>
                          <a:noFill/>
                        </pic:spPr>
                      </pic:pic>
                    </a:graphicData>
                  </a:graphic>
                </wp:anchor>
              </w:drawing>
            </w:r>
            <w:r w:rsidR="007749B6" w:rsidRPr="002F01DE">
              <w:br w:type="page"/>
            </w:r>
          </w:p>
          <w:p w:rsidR="007749B6" w:rsidRPr="002F01DE" w:rsidRDefault="007749B6" w:rsidP="00EE0107">
            <w:pPr>
              <w:contextualSpacing/>
            </w:pPr>
          </w:p>
        </w:tc>
        <w:tc>
          <w:tcPr>
            <w:tcW w:w="6129" w:type="dxa"/>
            <w:tcBorders>
              <w:top w:val="nil"/>
              <w:left w:val="nil"/>
              <w:bottom w:val="single" w:sz="4" w:space="0" w:color="auto"/>
              <w:right w:val="nil"/>
            </w:tcBorders>
          </w:tcPr>
          <w:p w:rsidR="007749B6" w:rsidRPr="002F01DE" w:rsidRDefault="007749B6" w:rsidP="00EE0107">
            <w:pPr>
              <w:contextualSpacing/>
              <w:rPr>
                <w:lang w:val="ro-RO"/>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REPUBLICA  MOLDOVA</w:t>
            </w:r>
          </w:p>
          <w:p w:rsidR="007749B6" w:rsidRPr="002F01DE" w:rsidRDefault="007749B6" w:rsidP="00EE0107">
            <w:pPr>
              <w:pStyle w:val="1"/>
              <w:contextualSpacing/>
              <w:jc w:val="center"/>
              <w:rPr>
                <w:rFonts w:eastAsiaTheme="minorEastAsia"/>
                <w:sz w:val="24"/>
                <w:szCs w:val="24"/>
                <w:lang w:val="it-IT"/>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CONSILIUL  RAIONAL</w:t>
            </w:r>
          </w:p>
          <w:p w:rsidR="007749B6" w:rsidRPr="002F01DE" w:rsidRDefault="007749B6" w:rsidP="00EE0107">
            <w:pPr>
              <w:pStyle w:val="1"/>
              <w:contextualSpacing/>
              <w:jc w:val="center"/>
              <w:rPr>
                <w:rFonts w:eastAsiaTheme="minorEastAsia"/>
                <w:sz w:val="24"/>
                <w:szCs w:val="24"/>
                <w:lang w:val="it-IT"/>
              </w:rPr>
            </w:pPr>
            <w:r w:rsidRPr="002F01DE">
              <w:rPr>
                <w:sz w:val="24"/>
                <w:szCs w:val="24"/>
                <w:lang w:val="it-IT"/>
              </w:rPr>
              <w:t>S</w:t>
            </w:r>
            <w:r w:rsidRPr="002F01DE">
              <w:rPr>
                <w:sz w:val="24"/>
                <w:szCs w:val="24"/>
                <w:lang w:val="ro-RO"/>
              </w:rPr>
              <w:t>ÎNGEREI</w:t>
            </w:r>
          </w:p>
        </w:tc>
        <w:tc>
          <w:tcPr>
            <w:tcW w:w="1384" w:type="dxa"/>
            <w:tcBorders>
              <w:top w:val="nil"/>
              <w:left w:val="nil"/>
              <w:bottom w:val="single" w:sz="4" w:space="0" w:color="auto"/>
              <w:right w:val="nil"/>
            </w:tcBorders>
          </w:tcPr>
          <w:p w:rsidR="007749B6" w:rsidRPr="002F01DE" w:rsidRDefault="007749B6" w:rsidP="00EE0107">
            <w:pPr>
              <w:contextualSpacing/>
              <w:jc w:val="center"/>
              <w:rPr>
                <w:lang w:val="it-IT"/>
              </w:rPr>
            </w:pPr>
            <w:r w:rsidRPr="002F01DE">
              <w:rPr>
                <w:noProof/>
              </w:rPr>
              <w:drawing>
                <wp:anchor distT="0" distB="0" distL="114300" distR="114300" simplePos="0" relativeHeight="251662336" behindDoc="1" locked="0" layoutInCell="1" allowOverlap="1" wp14:anchorId="4AEF1CD3" wp14:editId="52319B0D">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pic:spPr>
                      </pic:pic>
                    </a:graphicData>
                  </a:graphic>
                </wp:anchor>
              </w:drawing>
            </w:r>
          </w:p>
          <w:p w:rsidR="007749B6" w:rsidRPr="002F01DE" w:rsidRDefault="007749B6" w:rsidP="00EE0107">
            <w:pPr>
              <w:contextualSpacing/>
              <w:jc w:val="center"/>
              <w:rPr>
                <w:b/>
                <w:sz w:val="18"/>
                <w:szCs w:val="18"/>
                <w:lang w:val="ro-RO"/>
              </w:rPr>
            </w:pPr>
            <w:r w:rsidRPr="002F01DE">
              <w:rPr>
                <w:b/>
                <w:noProof/>
                <w:sz w:val="20"/>
                <w:szCs w:val="20"/>
              </w:rPr>
              <w:drawing>
                <wp:inline distT="0" distB="0" distL="0" distR="0" wp14:anchorId="541617BD" wp14:editId="6E999B94">
                  <wp:extent cx="670562" cy="858741"/>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00988" cy="897705"/>
                          </a:xfrm>
                          <a:prstGeom prst="rect">
                            <a:avLst/>
                          </a:prstGeom>
                          <a:noFill/>
                          <a:ln w="9525">
                            <a:noFill/>
                            <a:miter lim="800000"/>
                            <a:headEnd/>
                            <a:tailEnd/>
                          </a:ln>
                        </pic:spPr>
                      </pic:pic>
                    </a:graphicData>
                  </a:graphic>
                </wp:inline>
              </w:drawing>
            </w:r>
          </w:p>
          <w:p w:rsidR="007749B6" w:rsidRPr="002F01DE" w:rsidRDefault="007749B6" w:rsidP="00EE0107">
            <w:pPr>
              <w:contextualSpacing/>
              <w:jc w:val="right"/>
              <w:rPr>
                <w:sz w:val="18"/>
                <w:szCs w:val="18"/>
              </w:rPr>
            </w:pPr>
          </w:p>
        </w:tc>
      </w:tr>
      <w:tr w:rsidR="002F01DE" w:rsidRPr="00C2436E" w:rsidTr="00EE0107">
        <w:trPr>
          <w:trHeight w:val="83"/>
        </w:trPr>
        <w:tc>
          <w:tcPr>
            <w:tcW w:w="9214" w:type="dxa"/>
            <w:gridSpan w:val="3"/>
            <w:tcBorders>
              <w:top w:val="single" w:sz="4" w:space="0" w:color="auto"/>
              <w:left w:val="nil"/>
              <w:bottom w:val="thinThickSmallGap" w:sz="24" w:space="0" w:color="auto"/>
              <w:right w:val="nil"/>
            </w:tcBorders>
            <w:hideMark/>
          </w:tcPr>
          <w:p w:rsidR="007749B6" w:rsidRPr="002F01DE" w:rsidRDefault="007702C1" w:rsidP="00EE0107">
            <w:pPr>
              <w:contextualSpacing/>
              <w:rPr>
                <w:b/>
                <w:lang w:val="ro-RO"/>
              </w:rPr>
            </w:pPr>
            <w:r w:rsidRPr="002F01DE">
              <w:rPr>
                <w:b/>
                <w:lang w:val="ro-RO"/>
              </w:rPr>
              <w:t>Secția</w:t>
            </w:r>
            <w:r w:rsidR="00627E53" w:rsidRPr="002F01DE">
              <w:rPr>
                <w:b/>
                <w:lang w:val="ro-RO"/>
              </w:rPr>
              <w:t xml:space="preserve"> Juridic</w:t>
            </w:r>
            <w:r w:rsidRPr="002F01DE">
              <w:rPr>
                <w:b/>
                <w:lang w:val="ro-RO"/>
              </w:rPr>
              <w:t>ă</w:t>
            </w:r>
            <w:r w:rsidR="00627E53" w:rsidRPr="002F01DE">
              <w:rPr>
                <w:b/>
                <w:lang w:val="ro-RO"/>
              </w:rPr>
              <w:t xml:space="preserve"> și Resurse Umane</w:t>
            </w:r>
          </w:p>
        </w:tc>
      </w:tr>
    </w:tbl>
    <w:p w:rsidR="007749B6" w:rsidRPr="002F01DE" w:rsidRDefault="007749B6" w:rsidP="007749B6">
      <w:pPr>
        <w:pStyle w:val="1"/>
        <w:jc w:val="center"/>
        <w:rPr>
          <w:bCs/>
          <w:sz w:val="22"/>
          <w:szCs w:val="22"/>
          <w:lang w:val="fr-FR"/>
        </w:rPr>
      </w:pPr>
      <w:r w:rsidRPr="002F01DE">
        <w:rPr>
          <w:bCs/>
          <w:sz w:val="22"/>
          <w:szCs w:val="22"/>
          <w:lang w:val="fr-FR"/>
        </w:rPr>
        <w:t>PROIECT DE DECIZIE Nr. _____</w:t>
      </w:r>
    </w:p>
    <w:p w:rsidR="007749B6" w:rsidRPr="002F01DE" w:rsidRDefault="007E4E53" w:rsidP="007749B6">
      <w:pPr>
        <w:jc w:val="center"/>
        <w:rPr>
          <w:b/>
          <w:bCs/>
          <w:sz w:val="22"/>
          <w:szCs w:val="22"/>
          <w:lang w:val="ro-RO"/>
        </w:rPr>
      </w:pPr>
      <w:r>
        <w:rPr>
          <w:b/>
          <w:bCs/>
          <w:sz w:val="22"/>
          <w:szCs w:val="22"/>
          <w:lang w:val="ro-RO"/>
        </w:rPr>
        <w:t>din “______”____________ 2026</w:t>
      </w:r>
    </w:p>
    <w:p w:rsidR="00237951" w:rsidRPr="002F01DE" w:rsidRDefault="007749B6" w:rsidP="004806F4">
      <w:pPr>
        <w:spacing w:line="360" w:lineRule="auto"/>
        <w:jc w:val="center"/>
        <w:rPr>
          <w:b/>
          <w:bCs/>
          <w:sz w:val="22"/>
          <w:szCs w:val="22"/>
          <w:lang w:val="ro-RO"/>
        </w:rPr>
      </w:pPr>
      <w:r w:rsidRPr="002F01DE">
        <w:rPr>
          <w:b/>
          <w:bCs/>
          <w:sz w:val="22"/>
          <w:szCs w:val="22"/>
          <w:lang w:val="ro-RO"/>
        </w:rPr>
        <w:t>or. Sîngerei</w:t>
      </w:r>
    </w:p>
    <w:p w:rsidR="0074359F" w:rsidRPr="007E4E53" w:rsidRDefault="0074359F" w:rsidP="0074359F">
      <w:pPr>
        <w:rPr>
          <w:b/>
          <w:sz w:val="22"/>
          <w:szCs w:val="22"/>
          <w:lang w:val="en-US"/>
        </w:rPr>
      </w:pPr>
      <w:r w:rsidRPr="007E4E53">
        <w:rPr>
          <w:b/>
          <w:sz w:val="22"/>
          <w:szCs w:val="22"/>
          <w:lang w:val="en-US"/>
        </w:rPr>
        <w:t xml:space="preserve">Cu privire la aprobarea Regulamentului de organizare și funcționare, </w:t>
      </w:r>
    </w:p>
    <w:p w:rsidR="0074359F" w:rsidRPr="007E4E53" w:rsidRDefault="0074359F" w:rsidP="0074359F">
      <w:pP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statelor de personal și desemnarea componenței Consiliului </w:t>
      </w:r>
    </w:p>
    <w:p w:rsidR="0074359F" w:rsidRPr="007E4E53" w:rsidRDefault="0074359F" w:rsidP="0074359F">
      <w:pPr>
        <w:rPr>
          <w:b/>
          <w:sz w:val="22"/>
          <w:szCs w:val="22"/>
          <w:lang w:val="en-US"/>
        </w:rPr>
      </w:pPr>
      <w:proofErr w:type="gramStart"/>
      <w:r w:rsidRPr="007E4E53">
        <w:rPr>
          <w:b/>
          <w:sz w:val="22"/>
          <w:szCs w:val="22"/>
          <w:lang w:val="en-US"/>
        </w:rPr>
        <w:t>administrativ</w:t>
      </w:r>
      <w:proofErr w:type="gramEnd"/>
      <w:r w:rsidRPr="007E4E53">
        <w:rPr>
          <w:b/>
          <w:sz w:val="22"/>
          <w:szCs w:val="22"/>
          <w:lang w:val="en-US"/>
        </w:rPr>
        <w:t xml:space="preserve"> al IMSP „Centrul de Sănătate Sîngerei”</w:t>
      </w:r>
    </w:p>
    <w:p w:rsidR="004806F4" w:rsidRPr="002F01DE" w:rsidRDefault="004806F4" w:rsidP="004806F4">
      <w:pPr>
        <w:rPr>
          <w:b/>
          <w:sz w:val="22"/>
          <w:szCs w:val="22"/>
          <w:lang w:val="en-US"/>
        </w:rPr>
      </w:pPr>
    </w:p>
    <w:p w:rsidR="007749B6" w:rsidRPr="00FA66BE" w:rsidRDefault="00B40161" w:rsidP="0074359F">
      <w:pPr>
        <w:tabs>
          <w:tab w:val="left" w:pos="709"/>
        </w:tabs>
        <w:jc w:val="both"/>
        <w:rPr>
          <w:sz w:val="22"/>
          <w:szCs w:val="22"/>
          <w:lang w:val="en-US"/>
        </w:rPr>
      </w:pPr>
      <w:r w:rsidRPr="002F01DE">
        <w:rPr>
          <w:sz w:val="22"/>
          <w:szCs w:val="22"/>
          <w:lang w:val="en-US"/>
        </w:rPr>
        <w:tab/>
      </w:r>
      <w:r w:rsidR="00BE2BDA" w:rsidRPr="00FA66BE">
        <w:rPr>
          <w:sz w:val="22"/>
          <w:szCs w:val="22"/>
          <w:lang w:val="en-US"/>
        </w:rPr>
        <w:t>Avâ</w:t>
      </w:r>
      <w:r w:rsidR="007749B6" w:rsidRPr="00FA66BE">
        <w:rPr>
          <w:sz w:val="22"/>
          <w:szCs w:val="22"/>
          <w:lang w:val="en-US"/>
        </w:rPr>
        <w:t>nd în vedere:</w:t>
      </w:r>
      <w:r w:rsidR="00627E53" w:rsidRPr="00FA66BE">
        <w:rPr>
          <w:sz w:val="22"/>
          <w:szCs w:val="22"/>
          <w:lang w:val="en-US"/>
        </w:rPr>
        <w:t xml:space="preserve"> </w:t>
      </w:r>
      <w:r w:rsidR="0063073B" w:rsidRPr="0063073B">
        <w:rPr>
          <w:sz w:val="22"/>
          <w:szCs w:val="22"/>
          <w:lang w:val="en-US"/>
        </w:rPr>
        <w:t xml:space="preserve">Nota de fundamentare </w:t>
      </w:r>
      <w:r w:rsidR="003324EC" w:rsidRPr="00FA66BE">
        <w:rPr>
          <w:sz w:val="22"/>
          <w:szCs w:val="22"/>
          <w:lang w:val="en-US"/>
        </w:rPr>
        <w:t>„</w:t>
      </w:r>
      <w:r w:rsidR="0074359F" w:rsidRPr="00FA66BE">
        <w:rPr>
          <w:sz w:val="22"/>
          <w:szCs w:val="22"/>
          <w:lang w:val="en-US"/>
        </w:rPr>
        <w:t xml:space="preserve"> Cu privire la aprobarea Regulamentului de organizare și funcționare, a statelor de personal și desemnarea componenței Consiliului administrativ al IMSP „Centrul de Sănătate Sîngerei”</w:t>
      </w:r>
      <w:r w:rsidR="00C35EF6" w:rsidRPr="00FA66BE">
        <w:rPr>
          <w:bCs/>
          <w:iCs/>
          <w:sz w:val="22"/>
          <w:szCs w:val="22"/>
          <w:lang w:val="ro-RO"/>
        </w:rPr>
        <w:t>.</w:t>
      </w:r>
    </w:p>
    <w:p w:rsidR="007749B6" w:rsidRPr="00FA66BE" w:rsidRDefault="007749B6" w:rsidP="00BB0346">
      <w:pPr>
        <w:pStyle w:val="a4"/>
        <w:jc w:val="both"/>
        <w:rPr>
          <w:rFonts w:ascii="Times New Roman" w:eastAsia="Times New Roman" w:hAnsi="Times New Roman" w:cs="Times New Roman"/>
        </w:rPr>
      </w:pPr>
      <w:r w:rsidRPr="00FA66BE">
        <w:rPr>
          <w:rFonts w:ascii="Times New Roman" w:eastAsia="Calibri" w:hAnsi="Times New Roman" w:cs="Times New Roman"/>
          <w:bCs/>
          <w:lang w:val="ro-RO"/>
        </w:rPr>
        <w:tab/>
      </w:r>
      <w:proofErr w:type="gramStart"/>
      <w:r w:rsidRPr="00FA66BE">
        <w:rPr>
          <w:rStyle w:val="80"/>
          <w:rFonts w:ascii="Times New Roman" w:hAnsi="Times New Roman" w:cs="Times New Roman"/>
          <w:color w:val="auto"/>
          <w:sz w:val="22"/>
          <w:szCs w:val="22"/>
        </w:rPr>
        <w:t xml:space="preserve">În temeiul </w:t>
      </w:r>
      <w:r w:rsidR="0074359F" w:rsidRPr="00FA66BE">
        <w:rPr>
          <w:rFonts w:ascii="Times New Roman" w:hAnsi="Times New Roman" w:cs="Times New Roman"/>
          <w:lang w:val="ro-RO"/>
        </w:rPr>
        <w:t>art.</w:t>
      </w:r>
      <w:proofErr w:type="gramEnd"/>
      <w:r w:rsidR="0074359F" w:rsidRPr="00FA66BE">
        <w:rPr>
          <w:rFonts w:ascii="Times New Roman" w:hAnsi="Times New Roman" w:cs="Times New Roman"/>
          <w:lang w:val="ro-RO"/>
        </w:rPr>
        <w:t xml:space="preserve"> </w:t>
      </w:r>
      <w:proofErr w:type="gramStart"/>
      <w:r w:rsidR="0074359F" w:rsidRPr="00FA66BE">
        <w:rPr>
          <w:rFonts w:ascii="Times New Roman" w:hAnsi="Times New Roman" w:cs="Times New Roman"/>
        </w:rPr>
        <w:t>43 alin.</w:t>
      </w:r>
      <w:proofErr w:type="gramEnd"/>
      <w:r w:rsidR="0074359F" w:rsidRPr="00FA66BE">
        <w:rPr>
          <w:rFonts w:ascii="Times New Roman" w:hAnsi="Times New Roman" w:cs="Times New Roman"/>
        </w:rPr>
        <w:t xml:space="preserve"> (1) </w:t>
      </w:r>
      <w:proofErr w:type="gramStart"/>
      <w:r w:rsidR="0074359F" w:rsidRPr="00FA66BE">
        <w:rPr>
          <w:rFonts w:ascii="Times New Roman" w:hAnsi="Times New Roman" w:cs="Times New Roman"/>
        </w:rPr>
        <w:t>lit</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q) al Legii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436/2006 privind administraţia publică locală; Legea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100/2017 cu privire la actele normative; art.</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 alin.</w:t>
      </w:r>
      <w:proofErr w:type="gramEnd"/>
      <w:r w:rsidR="0074359F" w:rsidRPr="00FA66BE">
        <w:rPr>
          <w:rFonts w:ascii="Times New Roman" w:hAnsi="Times New Roman" w:cs="Times New Roman"/>
        </w:rPr>
        <w:t xml:space="preserve"> (7)</w:t>
      </w:r>
      <w:r w:rsidR="0063073B">
        <w:rPr>
          <w:rFonts w:ascii="Times New Roman" w:hAnsi="Times New Roman" w:cs="Times New Roman"/>
        </w:rPr>
        <w:t xml:space="preserve">, </w:t>
      </w:r>
      <w:r w:rsidR="0063073B" w:rsidRPr="0063073B">
        <w:rPr>
          <w:rFonts w:ascii="Times New Roman" w:hAnsi="Times New Roman" w:cs="Times New Roman"/>
        </w:rPr>
        <w:t>art. 5</w:t>
      </w:r>
      <w:r w:rsidR="0063073B" w:rsidRPr="0063073B">
        <w:rPr>
          <w:rFonts w:ascii="Times New Roman" w:hAnsi="Times New Roman" w:cs="Times New Roman"/>
          <w:vertAlign w:val="superscript"/>
        </w:rPr>
        <w:t>1</w:t>
      </w:r>
      <w:r w:rsidR="0074359F" w:rsidRPr="00FA66BE">
        <w:rPr>
          <w:rFonts w:ascii="Times New Roman" w:hAnsi="Times New Roman" w:cs="Times New Roman"/>
        </w:rPr>
        <w:t xml:space="preserve"> al Legii ocrotirii sănătății nr. </w:t>
      </w:r>
      <w:proofErr w:type="gramStart"/>
      <w:r w:rsidR="0074359F" w:rsidRPr="00FA66BE">
        <w:rPr>
          <w:rFonts w:ascii="Times New Roman" w:hAnsi="Times New Roman" w:cs="Times New Roman"/>
        </w:rPr>
        <w:t>411/1995; Ordinului Ministerului Sănătăţii al Republicii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436/2026 „Cu privire la organizarea asistenței medicale primare”</w:t>
      </w:r>
      <w:r w:rsidR="0074359F" w:rsidRPr="00FA66BE">
        <w:rPr>
          <w:rFonts w:ascii="Times New Roman" w:eastAsia="Calibri" w:hAnsi="Times New Roman" w:cs="Times New Roman"/>
        </w:rPr>
        <w:t>;</w:t>
      </w:r>
      <w:r w:rsidR="0074359F" w:rsidRPr="00FA66BE">
        <w:rPr>
          <w:rFonts w:ascii="Times New Roman" w:hAnsi="Times New Roman" w:cs="Times New Roman"/>
        </w:rPr>
        <w:t xml:space="preserve"> Ordinul Ministerului Sănătății al Republicii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483/2026 „Cu privire la modificarea Ordinului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100/2008”; Clasificatorul ocupațiilor din Republica Moldova aprobat prin Ordinul Ministerului Muncii și Protecției Sociale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11 din 12.11.2021; precum și în baza demersului IMSP „Centrul de Sănătate Sîngerei” nr.</w:t>
      </w:r>
      <w:proofErr w:type="gramEnd"/>
      <w:r w:rsidR="0074359F" w:rsidRPr="00FA66BE">
        <w:rPr>
          <w:rFonts w:ascii="Times New Roman" w:hAnsi="Times New Roman" w:cs="Times New Roman"/>
        </w:rPr>
        <w:t xml:space="preserve"> 640 din 26.08.2026</w:t>
      </w:r>
      <w:r w:rsidR="00C608FD" w:rsidRPr="00FA66BE">
        <w:rPr>
          <w:rFonts w:ascii="Times New Roman" w:hAnsi="Times New Roman" w:cs="Times New Roman"/>
        </w:rPr>
        <w:t>,</w:t>
      </w:r>
    </w:p>
    <w:p w:rsidR="007749B6" w:rsidRPr="00FA66BE" w:rsidRDefault="007749B6" w:rsidP="004806F4">
      <w:pPr>
        <w:jc w:val="both"/>
        <w:rPr>
          <w:sz w:val="22"/>
          <w:szCs w:val="22"/>
          <w:lang w:val="ro-RO"/>
        </w:rPr>
      </w:pPr>
      <w:r w:rsidRPr="00FA66BE">
        <w:rPr>
          <w:sz w:val="22"/>
          <w:szCs w:val="22"/>
          <w:lang w:val="en-US"/>
        </w:rPr>
        <w:t xml:space="preserve">            Consiliul raional,</w:t>
      </w:r>
    </w:p>
    <w:p w:rsidR="00237951" w:rsidRPr="00FA66BE" w:rsidRDefault="007749B6" w:rsidP="004806F4">
      <w:pPr>
        <w:jc w:val="center"/>
        <w:rPr>
          <w:b/>
          <w:bCs/>
          <w:sz w:val="22"/>
          <w:szCs w:val="22"/>
          <w:lang w:val="ro-RO"/>
        </w:rPr>
      </w:pPr>
      <w:r w:rsidRPr="00FA66BE">
        <w:rPr>
          <w:b/>
          <w:bCs/>
          <w:sz w:val="22"/>
          <w:szCs w:val="22"/>
          <w:lang w:val="ro-RO"/>
        </w:rPr>
        <w:t>DECIDE:</w:t>
      </w:r>
    </w:p>
    <w:p w:rsidR="0074359F" w:rsidRPr="00FA66BE" w:rsidRDefault="0074359F"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Regulamentul de organizare și funcționare al IMSP </w:t>
      </w:r>
      <w:r w:rsidRPr="00FA66BE">
        <w:rPr>
          <w:sz w:val="22"/>
          <w:szCs w:val="22"/>
          <w:lang w:val="en-US"/>
        </w:rPr>
        <w:t>„Centrul de Sănătate Sîngerei” (Anexă nr. 1).</w:t>
      </w:r>
    </w:p>
    <w:p w:rsidR="00237951" w:rsidRDefault="00D3712C"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w:t>
      </w:r>
      <w:r w:rsidRPr="00FA66BE">
        <w:rPr>
          <w:sz w:val="22"/>
          <w:szCs w:val="22"/>
          <w:lang w:val="en-US"/>
        </w:rPr>
        <w:t>Statele de Personal al</w:t>
      </w:r>
      <w:r w:rsidR="00FA66BE" w:rsidRPr="00FA66BE">
        <w:rPr>
          <w:sz w:val="22"/>
          <w:szCs w:val="22"/>
          <w:lang w:val="en-US"/>
        </w:rPr>
        <w:t>e</w:t>
      </w:r>
      <w:r w:rsidRPr="00FA66BE">
        <w:rPr>
          <w:sz w:val="22"/>
          <w:szCs w:val="22"/>
          <w:lang w:val="en-US"/>
        </w:rPr>
        <w:t xml:space="preserve"> </w:t>
      </w:r>
      <w:r w:rsidRPr="00FA66BE">
        <w:rPr>
          <w:rFonts w:eastAsia="Calibri"/>
          <w:bCs/>
          <w:sz w:val="22"/>
          <w:szCs w:val="22"/>
          <w:lang w:val="ro-RO" w:eastAsia="en-US"/>
        </w:rPr>
        <w:t xml:space="preserve">IMSP </w:t>
      </w:r>
      <w:r w:rsidR="0074359F" w:rsidRPr="00FA66BE">
        <w:rPr>
          <w:rFonts w:eastAsia="Calibri"/>
          <w:bCs/>
          <w:sz w:val="22"/>
          <w:szCs w:val="22"/>
          <w:lang w:val="ro-RO" w:eastAsia="en-US"/>
        </w:rPr>
        <w:t xml:space="preserve">„Centrul de Sănătate Sîngerei” </w:t>
      </w:r>
      <w:r w:rsidR="0074359F" w:rsidRPr="00FA66BE">
        <w:rPr>
          <w:bCs/>
          <w:sz w:val="22"/>
          <w:szCs w:val="22"/>
          <w:lang w:val="en-US"/>
        </w:rPr>
        <w:t>(Anexa nr. 2</w:t>
      </w:r>
      <w:r w:rsidR="00237951" w:rsidRPr="00FA66BE">
        <w:rPr>
          <w:bCs/>
          <w:sz w:val="22"/>
          <w:szCs w:val="22"/>
          <w:lang w:val="en-US"/>
        </w:rPr>
        <w:t>).</w:t>
      </w:r>
    </w:p>
    <w:p w:rsidR="00FA66BE" w:rsidRPr="00FA66BE" w:rsidRDefault="00FA66BE" w:rsidP="00FA66BE">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desemnează Consiliul de Administrație al </w:t>
      </w:r>
      <w:r w:rsidR="00EB1B7A" w:rsidRPr="00FA66BE">
        <w:rPr>
          <w:sz w:val="22"/>
          <w:szCs w:val="22"/>
          <w:lang w:val="en-US"/>
        </w:rPr>
        <w:t>IMSP „Centrul de Sănătate Sîngerei”</w:t>
      </w:r>
      <w:r w:rsidRPr="00FA66BE">
        <w:rPr>
          <w:rFonts w:eastAsia="Calibri"/>
          <w:bCs/>
          <w:sz w:val="22"/>
          <w:szCs w:val="22"/>
          <w:lang w:val="ro-RO" w:eastAsia="en-US"/>
        </w:rPr>
        <w:t>,</w:t>
      </w:r>
      <w:r w:rsidRPr="00FA66BE">
        <w:rPr>
          <w:sz w:val="22"/>
          <w:szCs w:val="22"/>
          <w:lang w:val="en-US"/>
        </w:rPr>
        <w:t xml:space="preserve"> pe </w:t>
      </w:r>
      <w:r>
        <w:rPr>
          <w:sz w:val="22"/>
          <w:szCs w:val="22"/>
          <w:lang w:val="en-US"/>
        </w:rPr>
        <w:t>un</w:t>
      </w:r>
      <w:r w:rsidRPr="00FA66BE">
        <w:rPr>
          <w:sz w:val="22"/>
          <w:szCs w:val="22"/>
          <w:lang w:val="en-US"/>
        </w:rPr>
        <w:t xml:space="preserve"> </w:t>
      </w:r>
      <w:r>
        <w:rPr>
          <w:sz w:val="22"/>
          <w:szCs w:val="22"/>
          <w:lang w:val="en-US"/>
        </w:rPr>
        <w:t>termen</w:t>
      </w:r>
      <w:r w:rsidRPr="00FA66BE">
        <w:rPr>
          <w:sz w:val="22"/>
          <w:szCs w:val="22"/>
          <w:lang w:val="en-US"/>
        </w:rPr>
        <w:t xml:space="preserve"> de </w:t>
      </w:r>
      <w:r w:rsidRPr="00FA66BE">
        <w:rPr>
          <w:rFonts w:eastAsiaTheme="majorEastAsia"/>
          <w:bCs/>
          <w:sz w:val="22"/>
          <w:szCs w:val="22"/>
          <w:lang w:val="en-US"/>
        </w:rPr>
        <w:t>4 ani,</w:t>
      </w:r>
      <w:r w:rsidRPr="00FA66BE">
        <w:rPr>
          <w:rFonts w:eastAsia="Calibri"/>
          <w:bCs/>
          <w:sz w:val="22"/>
          <w:szCs w:val="22"/>
          <w:lang w:val="ro-RO" w:eastAsia="en-US"/>
        </w:rPr>
        <w:t xml:space="preserve"> după cum urmează:</w:t>
      </w:r>
    </w:p>
    <w:p w:rsidR="00FA66BE" w:rsidRPr="003A6CB9" w:rsidRDefault="003A6CB9" w:rsidP="003A6CB9">
      <w:pPr>
        <w:pStyle w:val="a3"/>
        <w:numPr>
          <w:ilvl w:val="1"/>
          <w:numId w:val="5"/>
        </w:numPr>
        <w:tabs>
          <w:tab w:val="left" w:pos="0"/>
          <w:tab w:val="left" w:pos="709"/>
          <w:tab w:val="left" w:pos="993"/>
        </w:tabs>
        <w:spacing w:line="276" w:lineRule="auto"/>
        <w:contextualSpacing/>
        <w:jc w:val="both"/>
        <w:rPr>
          <w:rFonts w:eastAsia="Calibri"/>
          <w:bCs/>
          <w:sz w:val="22"/>
          <w:szCs w:val="22"/>
          <w:lang w:val="ro-RO" w:eastAsia="en-US"/>
        </w:rPr>
      </w:pPr>
      <w:r w:rsidRPr="003A6CB9">
        <w:rPr>
          <w:rFonts w:eastAsia="Calibri"/>
          <w:bCs/>
          <w:sz w:val="22"/>
          <w:szCs w:val="22"/>
          <w:lang w:val="ro-RO" w:eastAsia="en-US"/>
        </w:rPr>
        <w:t>Cristian CAINARIAN</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sidR="00FA66BE" w:rsidRPr="003A6CB9">
        <w:rPr>
          <w:rFonts w:eastAsia="Calibri"/>
          <w:bCs/>
          <w:sz w:val="22"/>
          <w:szCs w:val="22"/>
          <w:lang w:val="ro-RO" w:eastAsia="en-US"/>
        </w:rPr>
        <w:t xml:space="preserve">- </w:t>
      </w:r>
      <w:r w:rsidR="00FA66BE" w:rsidRPr="003A6CB9">
        <w:rPr>
          <w:rFonts w:eastAsia="Calibri"/>
          <w:bCs/>
          <w:sz w:val="22"/>
          <w:szCs w:val="22"/>
          <w:lang w:val="en-US" w:eastAsia="en-US"/>
        </w:rPr>
        <w:t>Președint</w:t>
      </w:r>
      <w:r w:rsidRPr="003A6CB9">
        <w:rPr>
          <w:rFonts w:eastAsia="Calibri"/>
          <w:bCs/>
          <w:sz w:val="22"/>
          <w:szCs w:val="22"/>
          <w:lang w:val="en-US" w:eastAsia="en-US"/>
        </w:rPr>
        <w:t>ele</w:t>
      </w:r>
      <w:r w:rsidR="00EB1B7A">
        <w:rPr>
          <w:rFonts w:eastAsia="Calibri"/>
          <w:bCs/>
          <w:sz w:val="22"/>
          <w:szCs w:val="22"/>
          <w:lang w:val="en-US" w:eastAsia="en-US"/>
        </w:rPr>
        <w:t xml:space="preserve"> consiliului</w:t>
      </w:r>
      <w:r w:rsidR="00FA66BE" w:rsidRPr="003A6CB9">
        <w:rPr>
          <w:rFonts w:eastAsia="Calibri"/>
          <w:bCs/>
          <w:sz w:val="22"/>
          <w:szCs w:val="22"/>
          <w:lang w:val="en-US" w:eastAsia="en-US"/>
        </w:rPr>
        <w:t xml:space="preserve"> </w:t>
      </w:r>
      <w:r w:rsidR="00EB1B7A">
        <w:rPr>
          <w:rFonts w:eastAsia="Calibri"/>
          <w:bCs/>
          <w:sz w:val="22"/>
          <w:szCs w:val="22"/>
          <w:lang w:val="en-US" w:eastAsia="en-US"/>
        </w:rPr>
        <w:t>(</w:t>
      </w:r>
      <w:r w:rsidRPr="003A6CB9">
        <w:rPr>
          <w:rFonts w:eastAsia="Calibri"/>
          <w:bCs/>
          <w:sz w:val="22"/>
          <w:szCs w:val="22"/>
          <w:lang w:val="en-US" w:eastAsia="en-US"/>
        </w:rPr>
        <w:t>P</w:t>
      </w:r>
      <w:r w:rsidR="00FA66BE" w:rsidRPr="003A6CB9">
        <w:rPr>
          <w:rFonts w:eastAsia="Calibri"/>
          <w:bCs/>
          <w:sz w:val="22"/>
          <w:szCs w:val="22"/>
          <w:lang w:val="en-US" w:eastAsia="en-US"/>
        </w:rPr>
        <w:t>reședint</w:t>
      </w:r>
      <w:r w:rsidRPr="003A6CB9">
        <w:rPr>
          <w:rFonts w:eastAsia="Calibri"/>
          <w:bCs/>
          <w:sz w:val="22"/>
          <w:szCs w:val="22"/>
          <w:lang w:val="en-US" w:eastAsia="en-US"/>
        </w:rPr>
        <w:t>ele</w:t>
      </w:r>
      <w:r w:rsidR="00FA66BE" w:rsidRPr="003A6CB9">
        <w:rPr>
          <w:rFonts w:eastAsia="Calibri"/>
          <w:bCs/>
          <w:sz w:val="22"/>
          <w:szCs w:val="22"/>
          <w:lang w:val="en-US" w:eastAsia="en-US"/>
        </w:rPr>
        <w:t xml:space="preserve"> raionului</w:t>
      </w:r>
      <w:r w:rsidR="00EB1B7A">
        <w:rPr>
          <w:rFonts w:eastAsia="Calibri"/>
          <w:bCs/>
          <w:sz w:val="22"/>
          <w:szCs w:val="22"/>
          <w:lang w:val="en-US" w:eastAsia="en-US"/>
        </w:rPr>
        <w:t>)</w:t>
      </w:r>
      <w:r w:rsidR="00FA66BE" w:rsidRPr="003A6CB9">
        <w:rPr>
          <w:sz w:val="22"/>
          <w:szCs w:val="22"/>
          <w:lang w:val="ro-RO"/>
        </w:rPr>
        <w:t>;</w:t>
      </w:r>
    </w:p>
    <w:p w:rsidR="00FA66BE" w:rsidRPr="003A6CB9" w:rsidRDefault="003A6CB9" w:rsidP="00EB1B7A">
      <w:pPr>
        <w:pStyle w:val="a3"/>
        <w:numPr>
          <w:ilvl w:val="1"/>
          <w:numId w:val="5"/>
        </w:numPr>
        <w:tabs>
          <w:tab w:val="left" w:pos="0"/>
          <w:tab w:val="left" w:pos="709"/>
        </w:tabs>
        <w:spacing w:line="276" w:lineRule="auto"/>
        <w:ind w:left="0" w:firstLine="708"/>
        <w:contextualSpacing/>
        <w:jc w:val="both"/>
        <w:rPr>
          <w:rFonts w:eastAsia="Calibri"/>
          <w:bCs/>
          <w:sz w:val="22"/>
          <w:szCs w:val="22"/>
          <w:lang w:val="ro-RO" w:eastAsia="en-US"/>
        </w:rPr>
      </w:pPr>
      <w:r w:rsidRPr="003A6CB9">
        <w:rPr>
          <w:rFonts w:eastAsia="Calibri"/>
          <w:bCs/>
          <w:sz w:val="22"/>
          <w:szCs w:val="22"/>
          <w:lang w:val="ro-RO" w:eastAsia="en-US"/>
        </w:rPr>
        <w:t xml:space="preserve">    </w:t>
      </w:r>
      <w:r w:rsidR="00A05F9C">
        <w:rPr>
          <w:rFonts w:eastAsia="Calibri"/>
          <w:bCs/>
          <w:sz w:val="22"/>
          <w:szCs w:val="22"/>
          <w:lang w:val="ro-RO" w:eastAsia="en-US"/>
        </w:rPr>
        <w:t xml:space="preserve">                              </w:t>
      </w:r>
      <w:r w:rsidR="00EB1B7A">
        <w:rPr>
          <w:rFonts w:eastAsia="Calibri"/>
          <w:bCs/>
          <w:sz w:val="22"/>
          <w:szCs w:val="22"/>
          <w:lang w:val="ro-RO" w:eastAsia="en-US"/>
        </w:rPr>
        <w:t xml:space="preserve"> </w:t>
      </w:r>
      <w:r w:rsidRPr="003A6CB9">
        <w:rPr>
          <w:rFonts w:eastAsia="Calibri"/>
          <w:bCs/>
          <w:sz w:val="22"/>
          <w:szCs w:val="22"/>
          <w:lang w:val="ro-RO" w:eastAsia="en-US"/>
        </w:rPr>
        <w:t>-</w:t>
      </w:r>
      <w:r w:rsidR="00FA66BE" w:rsidRPr="003A6CB9">
        <w:rPr>
          <w:rFonts w:eastAsia="Calibri"/>
          <w:bCs/>
          <w:sz w:val="22"/>
          <w:szCs w:val="22"/>
          <w:lang w:val="ro-RO" w:eastAsia="en-US"/>
        </w:rPr>
        <w:t xml:space="preserve"> </w:t>
      </w:r>
      <w:r w:rsidRPr="003A6CB9">
        <w:rPr>
          <w:rFonts w:eastAsia="Calibri"/>
          <w:bCs/>
          <w:sz w:val="22"/>
          <w:szCs w:val="22"/>
          <w:lang w:val="ro-RO" w:eastAsia="en-US"/>
        </w:rPr>
        <w:t>reprezentant al Ministerului Sănătății</w:t>
      </w:r>
      <w:r w:rsidR="00EB1B7A">
        <w:rPr>
          <w:rFonts w:eastAsia="Calibri"/>
          <w:bCs/>
          <w:sz w:val="22"/>
          <w:szCs w:val="22"/>
          <w:lang w:val="en-US" w:eastAsia="en-US"/>
        </w:rPr>
        <w:t>;</w:t>
      </w:r>
    </w:p>
    <w:p w:rsidR="003A6CB9" w:rsidRDefault="003A6CB9" w:rsidP="00EB1B7A">
      <w:pPr>
        <w:pStyle w:val="a3"/>
        <w:numPr>
          <w:ilvl w:val="1"/>
          <w:numId w:val="5"/>
        </w:numPr>
        <w:tabs>
          <w:tab w:val="left" w:pos="0"/>
          <w:tab w:val="left" w:pos="709"/>
          <w:tab w:val="left" w:pos="1134"/>
          <w:tab w:val="left" w:pos="1276"/>
        </w:tabs>
        <w:spacing w:line="276" w:lineRule="auto"/>
        <w:ind w:left="0" w:firstLine="709"/>
        <w:contextualSpacing/>
        <w:jc w:val="both"/>
        <w:rPr>
          <w:rFonts w:eastAsia="Calibri"/>
          <w:bCs/>
          <w:sz w:val="22"/>
          <w:szCs w:val="22"/>
          <w:lang w:val="ro-RO" w:eastAsia="en-US"/>
        </w:rPr>
      </w:pPr>
      <w:r>
        <w:rPr>
          <w:rFonts w:eastAsia="Calibri"/>
          <w:bCs/>
          <w:sz w:val="22"/>
          <w:szCs w:val="22"/>
          <w:lang w:val="ro-RO" w:eastAsia="en-US"/>
        </w:rPr>
        <w:t xml:space="preserve">Lucia BRAȘOVSCHI  </w:t>
      </w:r>
      <w:r w:rsidR="00EB1B7A">
        <w:rPr>
          <w:rFonts w:eastAsia="Calibri"/>
          <w:bCs/>
          <w:sz w:val="22"/>
          <w:szCs w:val="22"/>
          <w:lang w:val="ro-RO" w:eastAsia="en-US"/>
        </w:rPr>
        <w:t xml:space="preserve">   </w:t>
      </w:r>
      <w:r>
        <w:rPr>
          <w:rFonts w:eastAsia="Calibri"/>
          <w:bCs/>
          <w:sz w:val="22"/>
          <w:szCs w:val="22"/>
          <w:lang w:val="ro-RO" w:eastAsia="en-US"/>
        </w:rPr>
        <w:t>- repezentant al organizației sindicale a instituției</w:t>
      </w:r>
      <w:r w:rsidR="00EB1B7A">
        <w:rPr>
          <w:rFonts w:eastAsia="Calibri"/>
          <w:bCs/>
          <w:sz w:val="22"/>
          <w:szCs w:val="22"/>
          <w:lang w:val="ro-RO" w:eastAsia="en-US"/>
        </w:rPr>
        <w:t xml:space="preserve"> (medic de famile în cadrul  </w:t>
      </w:r>
      <w:r w:rsidR="00EB1B7A" w:rsidRPr="00FA66BE">
        <w:rPr>
          <w:sz w:val="22"/>
          <w:szCs w:val="22"/>
          <w:lang w:val="en-US"/>
        </w:rPr>
        <w:t>IMSP „Centrul de Sănătate Sîngerei”</w:t>
      </w:r>
      <w:r w:rsidR="00EB1B7A">
        <w:rPr>
          <w:rFonts w:eastAsia="Calibri"/>
          <w:bCs/>
          <w:sz w:val="22"/>
          <w:szCs w:val="22"/>
          <w:lang w:val="ro-RO" w:eastAsia="en-US"/>
        </w:rPr>
        <w:t>)</w:t>
      </w:r>
      <w:r>
        <w:rPr>
          <w:rFonts w:eastAsia="Calibri"/>
          <w:bCs/>
          <w:sz w:val="22"/>
          <w:szCs w:val="22"/>
          <w:lang w:val="ro-RO" w:eastAsia="en-US"/>
        </w:rPr>
        <w:t>;</w:t>
      </w:r>
    </w:p>
    <w:p w:rsidR="003A6CB9" w:rsidRDefault="003A6CB9" w:rsidP="00A05F9C">
      <w:pPr>
        <w:pStyle w:val="a3"/>
        <w:numPr>
          <w:ilvl w:val="1"/>
          <w:numId w:val="5"/>
        </w:numPr>
        <w:tabs>
          <w:tab w:val="left" w:pos="0"/>
          <w:tab w:val="left" w:pos="709"/>
          <w:tab w:val="left" w:pos="1134"/>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 xml:space="preserve">Dumitru SAVCA          </w:t>
      </w:r>
      <w:r w:rsidR="00A05F9C">
        <w:rPr>
          <w:rFonts w:eastAsia="Calibri"/>
          <w:bCs/>
          <w:sz w:val="22"/>
          <w:szCs w:val="22"/>
          <w:lang w:val="ro-RO" w:eastAsia="en-US"/>
        </w:rPr>
        <w:t xml:space="preserve"> </w:t>
      </w:r>
      <w:r w:rsidR="00EB1B7A">
        <w:rPr>
          <w:rFonts w:eastAsia="Calibri"/>
          <w:bCs/>
          <w:sz w:val="22"/>
          <w:szCs w:val="22"/>
          <w:lang w:val="ro-RO" w:eastAsia="en-US"/>
        </w:rPr>
        <w:t xml:space="preserve"> </w:t>
      </w:r>
      <w:r>
        <w:rPr>
          <w:rFonts w:eastAsia="Calibri"/>
          <w:bCs/>
          <w:sz w:val="22"/>
          <w:szCs w:val="22"/>
          <w:lang w:val="ro-RO" w:eastAsia="en-US"/>
        </w:rPr>
        <w:t>- reprezentant al colectivului instituției</w:t>
      </w:r>
      <w:r w:rsidR="00A05F9C">
        <w:rPr>
          <w:rFonts w:eastAsia="Calibri"/>
          <w:bCs/>
          <w:sz w:val="22"/>
          <w:szCs w:val="22"/>
          <w:lang w:val="ro-RO" w:eastAsia="en-US"/>
        </w:rPr>
        <w:t xml:space="preserve"> </w:t>
      </w:r>
      <w:r w:rsidR="00A05F9C">
        <w:rPr>
          <w:rFonts w:eastAsia="Calibri"/>
          <w:bCs/>
          <w:sz w:val="22"/>
          <w:szCs w:val="22"/>
          <w:lang w:val="en-US" w:eastAsia="en-US"/>
        </w:rPr>
        <w:t>(</w:t>
      </w:r>
      <w:r w:rsidR="00A05F9C">
        <w:rPr>
          <w:rFonts w:eastAsia="Calibri"/>
          <w:bCs/>
          <w:sz w:val="22"/>
          <w:szCs w:val="22"/>
          <w:lang w:val="ro-RO" w:eastAsia="en-US"/>
        </w:rPr>
        <w:t xml:space="preserve">medic de famile în cadrul  </w:t>
      </w:r>
      <w:r w:rsidR="00A05F9C" w:rsidRPr="00FA66BE">
        <w:rPr>
          <w:sz w:val="22"/>
          <w:szCs w:val="22"/>
          <w:lang w:val="en-US"/>
        </w:rPr>
        <w:t>IMSP „Centrul de Sănătate Sîngerei”</w:t>
      </w:r>
      <w:r w:rsidR="00A05F9C">
        <w:rPr>
          <w:rFonts w:eastAsia="Calibri"/>
          <w:bCs/>
          <w:sz w:val="22"/>
          <w:szCs w:val="22"/>
          <w:lang w:val="en-US" w:eastAsia="en-US"/>
        </w:rPr>
        <w:t>)</w:t>
      </w:r>
      <w:r>
        <w:rPr>
          <w:rFonts w:eastAsia="Calibri"/>
          <w:bCs/>
          <w:sz w:val="22"/>
          <w:szCs w:val="22"/>
          <w:lang w:val="ro-RO" w:eastAsia="en-US"/>
        </w:rPr>
        <w:t>;</w:t>
      </w:r>
    </w:p>
    <w:p w:rsidR="00FA66BE" w:rsidRPr="00EB1B7A" w:rsidRDefault="00FA66BE" w:rsidP="00EB1B7A">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 w:val="22"/>
          <w:szCs w:val="22"/>
          <w:lang w:val="ro-RO" w:eastAsia="en-US"/>
        </w:rPr>
      </w:pPr>
      <w:r w:rsidRPr="003A6CB9">
        <w:rPr>
          <w:rFonts w:eastAsia="Calibri"/>
          <w:bCs/>
          <w:sz w:val="22"/>
          <w:szCs w:val="22"/>
          <w:lang w:val="ro-RO" w:eastAsia="en-US"/>
        </w:rPr>
        <w:t xml:space="preserve">Vitalie TABARCEA </w:t>
      </w:r>
      <w:r w:rsidR="00EB1B7A">
        <w:rPr>
          <w:rFonts w:eastAsia="Calibri"/>
          <w:bCs/>
          <w:sz w:val="22"/>
          <w:szCs w:val="22"/>
          <w:lang w:val="ro-RO" w:eastAsia="en-US"/>
        </w:rPr>
        <w:t xml:space="preserve">  </w:t>
      </w:r>
      <w:r w:rsidR="003A6CB9">
        <w:rPr>
          <w:rFonts w:eastAsia="Calibri"/>
          <w:bCs/>
          <w:sz w:val="22"/>
          <w:szCs w:val="22"/>
          <w:lang w:val="ro-RO" w:eastAsia="en-US"/>
        </w:rPr>
        <w:t>- reprezentant al comunității</w:t>
      </w:r>
      <w:r w:rsidR="00EB1B7A">
        <w:rPr>
          <w:rFonts w:eastAsia="Calibri"/>
          <w:bCs/>
          <w:sz w:val="22"/>
          <w:szCs w:val="22"/>
          <w:lang w:val="ro-RO" w:eastAsia="en-US"/>
        </w:rPr>
        <w:t xml:space="preserve"> </w:t>
      </w:r>
      <w:r w:rsidR="00EB1B7A" w:rsidRPr="00EB1B7A">
        <w:rPr>
          <w:rFonts w:eastAsia="Calibri"/>
          <w:bCs/>
          <w:sz w:val="22"/>
          <w:szCs w:val="22"/>
          <w:lang w:val="ro-RO" w:eastAsia="en-US"/>
        </w:rPr>
        <w:t>(Director al IMSP „Sitalul raional Sîngerei”)</w:t>
      </w:r>
      <w:r w:rsidRPr="00EB1B7A">
        <w:rPr>
          <w:rFonts w:eastAsia="Calibri"/>
          <w:bCs/>
          <w:sz w:val="22"/>
          <w:szCs w:val="22"/>
          <w:lang w:val="ro-RO" w:eastAsia="en-US"/>
        </w:rPr>
        <w:t>.</w:t>
      </w:r>
    </w:p>
    <w:p w:rsidR="00457CC0" w:rsidRPr="00FA66BE" w:rsidRDefault="00457CC0" w:rsidP="004806F4">
      <w:pPr>
        <w:pStyle w:val="a3"/>
        <w:numPr>
          <w:ilvl w:val="0"/>
          <w:numId w:val="5"/>
        </w:numPr>
        <w:tabs>
          <w:tab w:val="left" w:pos="142"/>
          <w:tab w:val="left" w:pos="709"/>
          <w:tab w:val="left" w:pos="851"/>
          <w:tab w:val="left" w:pos="993"/>
        </w:tabs>
        <w:ind w:left="0" w:firstLine="709"/>
        <w:jc w:val="both"/>
        <w:rPr>
          <w:sz w:val="22"/>
          <w:szCs w:val="22"/>
          <w:lang w:val="en-US"/>
        </w:rPr>
      </w:pPr>
      <w:r w:rsidRPr="00FA66BE">
        <w:rPr>
          <w:sz w:val="22"/>
          <w:szCs w:val="22"/>
          <w:lang w:val="ro-RO"/>
        </w:rPr>
        <w:t>Controlul  asupra realizări deciziei în cauză se pune în sarcina Comisiei consultative  pentru Învăţămînt, Cultură, Sport, Tineret, Ocrotirea sănătăţii, Probleme sociale, Turism şi Culte (</w:t>
      </w:r>
      <w:r w:rsidR="00BC3E60">
        <w:rPr>
          <w:sz w:val="22"/>
          <w:szCs w:val="22"/>
          <w:lang w:val="ro-RO"/>
        </w:rPr>
        <w:t>Alina TABARCEA</w:t>
      </w:r>
      <w:r w:rsidRPr="00FA66BE">
        <w:rPr>
          <w:sz w:val="22"/>
          <w:szCs w:val="22"/>
          <w:lang w:val="ro-RO"/>
        </w:rPr>
        <w:t>).</w:t>
      </w:r>
    </w:p>
    <w:p w:rsidR="00237951" w:rsidRPr="002F01DE" w:rsidRDefault="00C608FD" w:rsidP="009003AA">
      <w:pPr>
        <w:pStyle w:val="a3"/>
        <w:numPr>
          <w:ilvl w:val="0"/>
          <w:numId w:val="5"/>
        </w:numPr>
        <w:tabs>
          <w:tab w:val="left" w:pos="993"/>
        </w:tabs>
        <w:ind w:left="0" w:firstLine="709"/>
        <w:jc w:val="both"/>
        <w:rPr>
          <w:rFonts w:eastAsia="Calibri"/>
          <w:bCs/>
          <w:sz w:val="22"/>
          <w:szCs w:val="22"/>
          <w:lang w:val="ro-RO" w:eastAsia="en-US"/>
        </w:rPr>
      </w:pPr>
      <w:r w:rsidRPr="00FA66BE">
        <w:rPr>
          <w:rFonts w:eastAsia="Calibri"/>
          <w:bCs/>
          <w:sz w:val="22"/>
          <w:szCs w:val="22"/>
          <w:lang w:val="ro-RO" w:eastAsia="en-US"/>
        </w:rPr>
        <w:t>Prezenta decizie poate fi contestată la Judecătoria Bălți (sediul Central, str. Hotinului, nr. 43) în termen de 30 zile de la data</w:t>
      </w:r>
      <w:r w:rsidRPr="002F01DE">
        <w:rPr>
          <w:rFonts w:eastAsia="Calibri"/>
          <w:bCs/>
          <w:sz w:val="22"/>
          <w:szCs w:val="22"/>
          <w:lang w:val="ro-RO" w:eastAsia="en-US"/>
        </w:rPr>
        <w:t xml:space="preserve"> comunicării, potrivit prevederilor Codului Administrativ al Republicii Moldova nr. 116/2018.</w:t>
      </w:r>
    </w:p>
    <w:p w:rsidR="007749B6" w:rsidRPr="002F01DE" w:rsidRDefault="007749B6" w:rsidP="007749B6">
      <w:pPr>
        <w:pStyle w:val="a3"/>
        <w:tabs>
          <w:tab w:val="left" w:pos="1134"/>
        </w:tabs>
        <w:ind w:left="709"/>
        <w:contextualSpacing/>
        <w:jc w:val="center"/>
        <w:rPr>
          <w:rFonts w:eastAsia="Calibri"/>
          <w:bCs/>
          <w:lang w:val="ro-RO" w:eastAsia="en-US"/>
        </w:rPr>
      </w:pPr>
      <w:r w:rsidRPr="002F01DE">
        <w:rPr>
          <w:b/>
          <w:lang w:val="ro-RO"/>
        </w:rPr>
        <w:t>PREȘEDINTE</w:t>
      </w:r>
    </w:p>
    <w:p w:rsidR="007749B6" w:rsidRPr="002F01DE" w:rsidRDefault="00B40161" w:rsidP="004806F4">
      <w:pPr>
        <w:jc w:val="center"/>
        <w:rPr>
          <w:b/>
          <w:lang w:val="ro-RO"/>
        </w:rPr>
      </w:pPr>
      <w:r w:rsidRPr="002F01DE">
        <w:rPr>
          <w:b/>
          <w:lang w:val="ro-RO"/>
        </w:rPr>
        <w:t xml:space="preserve">          Cristian CAINARIAN</w:t>
      </w:r>
    </w:p>
    <w:p w:rsidR="007749B6" w:rsidRPr="002F01DE" w:rsidRDefault="007749B6" w:rsidP="007749B6">
      <w:pPr>
        <w:pStyle w:val="a3"/>
        <w:tabs>
          <w:tab w:val="left" w:pos="1134"/>
        </w:tabs>
        <w:ind w:left="709"/>
        <w:contextualSpacing/>
        <w:jc w:val="center"/>
        <w:rPr>
          <w:b/>
          <w:sz w:val="22"/>
          <w:szCs w:val="22"/>
          <w:lang w:val="ro-RO"/>
        </w:rPr>
      </w:pPr>
      <w:r w:rsidRPr="002F01DE">
        <w:rPr>
          <w:b/>
          <w:sz w:val="22"/>
          <w:szCs w:val="22"/>
          <w:lang w:val="ro-RO"/>
        </w:rPr>
        <w:t>______________________</w:t>
      </w:r>
    </w:p>
    <w:tbl>
      <w:tblPr>
        <w:tblW w:w="0" w:type="auto"/>
        <w:tblLook w:val="04A0" w:firstRow="1" w:lastRow="0" w:firstColumn="1" w:lastColumn="0" w:noHBand="0" w:noVBand="1"/>
      </w:tblPr>
      <w:tblGrid>
        <w:gridCol w:w="4785"/>
        <w:gridCol w:w="4786"/>
      </w:tblGrid>
      <w:tr w:rsidR="002F01DE" w:rsidRPr="00C2436E" w:rsidTr="0040024B">
        <w:tc>
          <w:tcPr>
            <w:tcW w:w="4785" w:type="dxa"/>
          </w:tcPr>
          <w:p w:rsidR="007749B6" w:rsidRPr="00EB1B7A" w:rsidRDefault="007749B6" w:rsidP="00EE0107">
            <w:pPr>
              <w:ind w:left="-284"/>
              <w:jc w:val="center"/>
              <w:rPr>
                <w:b/>
                <w:lang w:val="en-US"/>
              </w:rPr>
            </w:pPr>
            <w:r w:rsidRPr="00EB1B7A">
              <w:rPr>
                <w:b/>
                <w:sz w:val="22"/>
                <w:szCs w:val="22"/>
                <w:lang w:val="en-US"/>
              </w:rPr>
              <w:t>CONTRASEMNEAZĂ</w:t>
            </w:r>
          </w:p>
          <w:p w:rsidR="007749B6" w:rsidRPr="00EB1B7A" w:rsidRDefault="008C3B76" w:rsidP="004806F4">
            <w:pPr>
              <w:ind w:left="-284"/>
              <w:jc w:val="center"/>
              <w:rPr>
                <w:b/>
                <w:lang w:val="en-US"/>
              </w:rPr>
            </w:pPr>
            <w:r w:rsidRPr="00EB1B7A">
              <w:rPr>
                <w:b/>
                <w:sz w:val="22"/>
                <w:szCs w:val="22"/>
                <w:lang w:val="en-US"/>
              </w:rPr>
              <w:t>Secretară Interimară</w:t>
            </w:r>
            <w:r w:rsidR="004806F4" w:rsidRPr="00EB1B7A">
              <w:rPr>
                <w:b/>
                <w:sz w:val="22"/>
                <w:szCs w:val="22"/>
                <w:lang w:val="en-US"/>
              </w:rPr>
              <w:t xml:space="preserve"> </w:t>
            </w:r>
            <w:r w:rsidR="00C454BA" w:rsidRPr="00EB1B7A">
              <w:rPr>
                <w:b/>
                <w:sz w:val="22"/>
                <w:szCs w:val="22"/>
                <w:lang w:val="en-US"/>
              </w:rPr>
              <w:t>a</w:t>
            </w:r>
            <w:r w:rsidRPr="00EB1B7A">
              <w:rPr>
                <w:b/>
                <w:sz w:val="22"/>
                <w:szCs w:val="22"/>
                <w:lang w:val="en-US"/>
              </w:rPr>
              <w:t xml:space="preserve"> </w:t>
            </w:r>
            <w:r w:rsidR="007749B6" w:rsidRPr="00EB1B7A">
              <w:rPr>
                <w:b/>
                <w:sz w:val="22"/>
                <w:szCs w:val="22"/>
                <w:lang w:val="en-US"/>
              </w:rPr>
              <w:t>Consiliului raional</w:t>
            </w:r>
          </w:p>
          <w:p w:rsidR="007749B6" w:rsidRPr="00EB1B7A" w:rsidRDefault="008C3B76" w:rsidP="004806F4">
            <w:pPr>
              <w:ind w:left="-284"/>
              <w:jc w:val="center"/>
              <w:rPr>
                <w:b/>
                <w:lang w:val="en-US"/>
              </w:rPr>
            </w:pPr>
            <w:r w:rsidRPr="00EB1B7A">
              <w:rPr>
                <w:b/>
                <w:sz w:val="22"/>
                <w:szCs w:val="22"/>
                <w:lang w:val="en-US"/>
              </w:rPr>
              <w:t>Angela MIHALIUC</w:t>
            </w:r>
          </w:p>
          <w:p w:rsidR="007749B6" w:rsidRPr="00EB1B7A" w:rsidRDefault="004806F4" w:rsidP="00EE0107">
            <w:pPr>
              <w:ind w:left="-284"/>
              <w:jc w:val="center"/>
              <w:rPr>
                <w:lang w:val="en-US"/>
              </w:rPr>
            </w:pPr>
            <w:r w:rsidRPr="00EB1B7A">
              <w:rPr>
                <w:sz w:val="22"/>
                <w:szCs w:val="22"/>
                <w:lang w:val="en-US"/>
              </w:rPr>
              <w:t>__________________________</w:t>
            </w:r>
          </w:p>
        </w:tc>
        <w:tc>
          <w:tcPr>
            <w:tcW w:w="4786" w:type="dxa"/>
          </w:tcPr>
          <w:p w:rsidR="00BE2BDA" w:rsidRPr="00EB1B7A" w:rsidRDefault="00BE2BDA" w:rsidP="00BE2BDA">
            <w:pPr>
              <w:jc w:val="center"/>
              <w:rPr>
                <w:b/>
                <w:lang w:val="en-US"/>
              </w:rPr>
            </w:pPr>
            <w:r w:rsidRPr="00EB1B7A">
              <w:rPr>
                <w:b/>
                <w:sz w:val="22"/>
                <w:szCs w:val="22"/>
                <w:lang w:val="en-US"/>
              </w:rPr>
              <w:t>COORDONAT</w:t>
            </w:r>
          </w:p>
          <w:p w:rsidR="00BE2BDA" w:rsidRPr="00EB1B7A" w:rsidRDefault="00BE2BDA" w:rsidP="00BE2BDA">
            <w:pPr>
              <w:jc w:val="center"/>
              <w:rPr>
                <w:b/>
                <w:lang w:val="en-US"/>
              </w:rPr>
            </w:pPr>
            <w:r w:rsidRPr="00EB1B7A">
              <w:rPr>
                <w:b/>
                <w:sz w:val="22"/>
                <w:szCs w:val="22"/>
                <w:lang w:val="en-US"/>
              </w:rPr>
              <w:t>Vicepreședinta raionului</w:t>
            </w:r>
          </w:p>
          <w:p w:rsidR="00BE2BDA" w:rsidRPr="00EB1B7A" w:rsidRDefault="00BE2BDA" w:rsidP="00BE2BDA">
            <w:pPr>
              <w:jc w:val="center"/>
              <w:rPr>
                <w:b/>
                <w:lang w:val="en-US"/>
              </w:rPr>
            </w:pPr>
            <w:r w:rsidRPr="00EB1B7A">
              <w:rPr>
                <w:b/>
                <w:sz w:val="22"/>
                <w:szCs w:val="22"/>
                <w:lang w:val="en-US"/>
              </w:rPr>
              <w:t>Vera SERBUȘCA</w:t>
            </w:r>
          </w:p>
          <w:p w:rsidR="007749B6" w:rsidRPr="00EB1B7A" w:rsidRDefault="00BE2BDA" w:rsidP="00BE2BDA">
            <w:pPr>
              <w:ind w:left="-284"/>
              <w:jc w:val="center"/>
              <w:rPr>
                <w:lang w:val="en-US"/>
              </w:rPr>
            </w:pPr>
            <w:r w:rsidRPr="00EB1B7A">
              <w:rPr>
                <w:bCs/>
                <w:iCs/>
                <w:sz w:val="22"/>
                <w:szCs w:val="22"/>
                <w:lang w:val="en-US"/>
              </w:rPr>
              <w:t xml:space="preserve">     _________________________</w:t>
            </w:r>
          </w:p>
        </w:tc>
      </w:tr>
      <w:tr w:rsidR="002F01DE" w:rsidRPr="002F01DE" w:rsidTr="0040024B">
        <w:trPr>
          <w:trHeight w:val="1243"/>
        </w:trPr>
        <w:tc>
          <w:tcPr>
            <w:tcW w:w="4785" w:type="dxa"/>
          </w:tcPr>
          <w:p w:rsidR="00C454BA" w:rsidRPr="00EB1B7A" w:rsidRDefault="00C454BA" w:rsidP="004806F4">
            <w:pPr>
              <w:jc w:val="center"/>
              <w:rPr>
                <w:b/>
                <w:lang w:val="en-US"/>
              </w:rPr>
            </w:pPr>
          </w:p>
          <w:p w:rsidR="007749B6" w:rsidRPr="00EB1B7A" w:rsidRDefault="007749B6" w:rsidP="004806F4">
            <w:pPr>
              <w:jc w:val="center"/>
              <w:rPr>
                <w:b/>
                <w:lang w:val="en-US"/>
              </w:rPr>
            </w:pPr>
            <w:r w:rsidRPr="00EB1B7A">
              <w:rPr>
                <w:b/>
                <w:sz w:val="22"/>
                <w:szCs w:val="22"/>
                <w:lang w:val="en-US"/>
              </w:rPr>
              <w:t>ÎNTOCMIT</w:t>
            </w:r>
          </w:p>
          <w:p w:rsidR="007749B6" w:rsidRPr="00EB1B7A" w:rsidRDefault="007702C1" w:rsidP="00EE0107">
            <w:pPr>
              <w:jc w:val="center"/>
              <w:rPr>
                <w:b/>
                <w:lang w:val="ro-RO"/>
              </w:rPr>
            </w:pPr>
            <w:r w:rsidRPr="00EB1B7A">
              <w:rPr>
                <w:b/>
                <w:sz w:val="22"/>
                <w:szCs w:val="22"/>
                <w:lang w:val="ro-RO"/>
              </w:rPr>
              <w:t>Secția</w:t>
            </w:r>
            <w:r w:rsidR="00B40161" w:rsidRPr="00EB1B7A">
              <w:rPr>
                <w:b/>
                <w:sz w:val="22"/>
                <w:szCs w:val="22"/>
                <w:lang w:val="ro-RO"/>
              </w:rPr>
              <w:t xml:space="preserve"> Juridic</w:t>
            </w:r>
            <w:r w:rsidRPr="00EB1B7A">
              <w:rPr>
                <w:b/>
                <w:sz w:val="22"/>
                <w:szCs w:val="22"/>
                <w:lang w:val="ro-RO"/>
              </w:rPr>
              <w:t>ă</w:t>
            </w:r>
            <w:r w:rsidR="00B40161" w:rsidRPr="00EB1B7A">
              <w:rPr>
                <w:b/>
                <w:sz w:val="22"/>
                <w:szCs w:val="22"/>
                <w:lang w:val="ro-RO"/>
              </w:rPr>
              <w:t xml:space="preserve"> și</w:t>
            </w:r>
            <w:r w:rsidR="007749B6" w:rsidRPr="00EB1B7A">
              <w:rPr>
                <w:b/>
                <w:sz w:val="22"/>
                <w:szCs w:val="22"/>
                <w:lang w:val="ro-RO"/>
              </w:rPr>
              <w:t xml:space="preserve"> Resurse Umane</w:t>
            </w:r>
          </w:p>
          <w:p w:rsidR="007749B6" w:rsidRPr="00EB1B7A" w:rsidRDefault="008C3B76" w:rsidP="00C454BA">
            <w:pPr>
              <w:jc w:val="center"/>
              <w:rPr>
                <w:b/>
                <w:lang w:val="en-US"/>
              </w:rPr>
            </w:pPr>
            <w:r w:rsidRPr="00EB1B7A">
              <w:rPr>
                <w:b/>
                <w:sz w:val="22"/>
                <w:szCs w:val="22"/>
                <w:lang w:val="en-US"/>
              </w:rPr>
              <w:t>Aliona CRĂCIUN</w:t>
            </w:r>
          </w:p>
          <w:p w:rsidR="007749B6" w:rsidRPr="00EB1B7A" w:rsidRDefault="007749B6" w:rsidP="004806F4">
            <w:pPr>
              <w:ind w:left="-284"/>
              <w:jc w:val="center"/>
              <w:rPr>
                <w:lang w:val="en-US"/>
              </w:rPr>
            </w:pPr>
            <w:r w:rsidRPr="00EB1B7A">
              <w:rPr>
                <w:sz w:val="22"/>
                <w:szCs w:val="22"/>
                <w:lang w:val="en-US"/>
              </w:rPr>
              <w:t>_________________________</w:t>
            </w:r>
          </w:p>
        </w:tc>
        <w:tc>
          <w:tcPr>
            <w:tcW w:w="4786" w:type="dxa"/>
          </w:tcPr>
          <w:p w:rsidR="00C454BA" w:rsidRPr="00EB1B7A" w:rsidRDefault="00C454BA" w:rsidP="00C454BA">
            <w:pPr>
              <w:jc w:val="center"/>
              <w:rPr>
                <w:b/>
                <w:lang w:val="ro-RO"/>
              </w:rPr>
            </w:pPr>
          </w:p>
          <w:p w:rsidR="00C454BA" w:rsidRPr="00EB1B7A" w:rsidRDefault="00C454BA" w:rsidP="00C454BA">
            <w:pPr>
              <w:jc w:val="center"/>
              <w:rPr>
                <w:b/>
                <w:lang w:val="ro-RO"/>
              </w:rPr>
            </w:pPr>
            <w:r w:rsidRPr="00EB1B7A">
              <w:rPr>
                <w:b/>
                <w:sz w:val="22"/>
                <w:szCs w:val="22"/>
                <w:lang w:val="ro-RO"/>
              </w:rPr>
              <w:t>COORDONAT</w:t>
            </w:r>
          </w:p>
          <w:p w:rsidR="00C454BA" w:rsidRPr="00EB1B7A" w:rsidRDefault="00C454BA" w:rsidP="00C454BA">
            <w:pPr>
              <w:jc w:val="center"/>
              <w:rPr>
                <w:b/>
                <w:bCs/>
                <w:iCs/>
                <w:lang w:val="ro-RO"/>
              </w:rPr>
            </w:pPr>
            <w:r w:rsidRPr="00EB1B7A">
              <w:rPr>
                <w:b/>
                <w:bCs/>
                <w:iCs/>
                <w:sz w:val="22"/>
                <w:szCs w:val="22"/>
                <w:lang w:val="ro-RO"/>
              </w:rPr>
              <w:t xml:space="preserve">Şefă, </w:t>
            </w:r>
            <w:r w:rsidRPr="00EB1B7A">
              <w:rPr>
                <w:rFonts w:eastAsiaTheme="minorHAnsi"/>
                <w:b/>
                <w:bCs/>
                <w:iCs/>
                <w:sz w:val="22"/>
                <w:szCs w:val="22"/>
                <w:lang w:val="pt-PT" w:eastAsia="en-US"/>
              </w:rPr>
              <w:t>Secția Juridică și  Resurse Umane</w:t>
            </w:r>
            <w:r w:rsidRPr="00EB1B7A">
              <w:rPr>
                <w:b/>
                <w:bCs/>
                <w:iCs/>
                <w:sz w:val="22"/>
                <w:szCs w:val="22"/>
                <w:lang w:val="ro-RO"/>
              </w:rPr>
              <w:t xml:space="preserve"> </w:t>
            </w:r>
          </w:p>
          <w:p w:rsidR="007749B6" w:rsidRPr="00EB1B7A" w:rsidRDefault="00C454BA" w:rsidP="00C454BA">
            <w:pPr>
              <w:ind w:left="-284"/>
              <w:jc w:val="center"/>
              <w:rPr>
                <w:b/>
                <w:lang w:val="en-US"/>
              </w:rPr>
            </w:pPr>
            <w:r w:rsidRPr="00EB1B7A">
              <w:rPr>
                <w:rFonts w:eastAsiaTheme="minorHAnsi"/>
                <w:b/>
                <w:sz w:val="22"/>
                <w:szCs w:val="22"/>
                <w:lang w:val="en-US" w:eastAsia="en-US"/>
              </w:rPr>
              <w:t>Oxana TABARCEA</w:t>
            </w:r>
          </w:p>
          <w:p w:rsidR="007749B6" w:rsidRPr="00EB1B7A" w:rsidRDefault="007749B6" w:rsidP="004806F4">
            <w:pPr>
              <w:ind w:left="-284"/>
              <w:jc w:val="center"/>
              <w:rPr>
                <w:lang w:val="en-US"/>
              </w:rPr>
            </w:pPr>
            <w:r w:rsidRPr="00EB1B7A">
              <w:rPr>
                <w:sz w:val="22"/>
                <w:szCs w:val="22"/>
                <w:lang w:val="en-US"/>
              </w:rPr>
              <w:t>_________________________</w:t>
            </w:r>
          </w:p>
        </w:tc>
      </w:tr>
    </w:tbl>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6B335C" w:rsidRPr="002F01DE" w:rsidRDefault="006B335C" w:rsidP="004806F4">
      <w:pPr>
        <w:pStyle w:val="a9"/>
        <w:spacing w:after="0"/>
        <w:rPr>
          <w:b/>
          <w:lang w:val="es-ES"/>
        </w:rPr>
      </w:pPr>
    </w:p>
    <w:p w:rsidR="004806F4" w:rsidRDefault="004806F4" w:rsidP="004806F4">
      <w:pPr>
        <w:pStyle w:val="a9"/>
        <w:spacing w:after="0"/>
        <w:rPr>
          <w:b/>
          <w:lang w:val="es-ES"/>
        </w:rPr>
      </w:pPr>
    </w:p>
    <w:p w:rsidR="00BC3E60" w:rsidRDefault="00BC3E60" w:rsidP="004806F4">
      <w:pPr>
        <w:pStyle w:val="a9"/>
        <w:spacing w:after="0"/>
        <w:rPr>
          <w:b/>
          <w:lang w:val="es-ES"/>
        </w:rPr>
        <w:sectPr w:rsidR="00BC3E60" w:rsidSect="007E4E53">
          <w:pgSz w:w="11906" w:h="16838"/>
          <w:pgMar w:top="709" w:right="566" w:bottom="0" w:left="1701" w:header="709" w:footer="709" w:gutter="0"/>
          <w:cols w:space="708"/>
          <w:docGrid w:linePitch="360"/>
        </w:sectPr>
      </w:pPr>
    </w:p>
    <w:p w:rsidR="00EE0107" w:rsidRDefault="00EE0107" w:rsidP="00EE0107">
      <w:pPr>
        <w:jc w:val="right"/>
        <w:rPr>
          <w:lang w:val="ro-RO"/>
        </w:rPr>
      </w:pPr>
      <w:r w:rsidRPr="00D772AC">
        <w:rPr>
          <w:b/>
          <w:lang w:val="es-ES"/>
        </w:rPr>
        <w:lastRenderedPageBreak/>
        <w:t>Anexa nr. 1</w:t>
      </w:r>
      <w:r w:rsidRPr="00D772AC">
        <w:rPr>
          <w:lang w:val="ro-RO"/>
        </w:rPr>
        <w:t xml:space="preserve"> </w:t>
      </w:r>
    </w:p>
    <w:p w:rsidR="00EE0107" w:rsidRPr="00D772AC" w:rsidRDefault="00EE0107" w:rsidP="00EE0107">
      <w:pPr>
        <w:jc w:val="right"/>
        <w:rPr>
          <w:b/>
          <w:lang w:val="en-US"/>
        </w:rPr>
      </w:pPr>
      <w:proofErr w:type="gramStart"/>
      <w:r w:rsidRPr="00D772AC">
        <w:rPr>
          <w:b/>
          <w:lang w:val="en-US"/>
        </w:rPr>
        <w:t>la</w:t>
      </w:r>
      <w:proofErr w:type="gramEnd"/>
      <w:r w:rsidRPr="00D772AC">
        <w:rPr>
          <w:b/>
          <w:lang w:val="en-US"/>
        </w:rPr>
        <w:t xml:space="preserve"> Decizie nr. _____din __________2026</w:t>
      </w:r>
    </w:p>
    <w:p w:rsidR="00BC3E60" w:rsidRPr="001D733F" w:rsidRDefault="00BC3E60" w:rsidP="00BC3E60">
      <w:pPr>
        <w:spacing w:line="231" w:lineRule="auto"/>
        <w:jc w:val="center"/>
        <w:rPr>
          <w:rFonts w:asciiTheme="majorBidi" w:hAnsiTheme="majorBidi" w:cstheme="majorBidi"/>
          <w:noProof/>
        </w:rPr>
      </w:pPr>
    </w:p>
    <w:p w:rsidR="00BC3E60" w:rsidRPr="001D733F" w:rsidRDefault="00BC3E60" w:rsidP="00BC3E60">
      <w:pPr>
        <w:rPr>
          <w:rFonts w:asciiTheme="majorBidi" w:hAnsiTheme="majorBidi" w:cstheme="majorBidi"/>
          <w:noProof/>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IMSP Centrul de Sănătate Sîngerei</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BC3E60" w:rsidRPr="001D733F" w:rsidRDefault="00BC3E60" w:rsidP="00BC3E60">
      <w:pPr>
        <w:ind w:left="2076" w:right="1879" w:firstLine="9"/>
        <w:jc w:val="center"/>
        <w:rPr>
          <w:rFonts w:asciiTheme="majorBidi" w:hAnsiTheme="majorBidi" w:cstheme="majorBidi"/>
          <w:b/>
          <w:bCs/>
          <w:noProof/>
        </w:rPr>
      </w:pPr>
      <w:r w:rsidRPr="001D733F">
        <w:rPr>
          <w:rFonts w:asciiTheme="majorBidi" w:hAnsiTheme="majorBidi" w:cstheme="majorBidi"/>
          <w:b/>
          <w:bCs/>
          <w:noProof/>
        </w:rPr>
        <w:lastRenderedPageBreak/>
        <w:t>Capitolul I</w:t>
      </w:r>
    </w:p>
    <w:p w:rsidR="00BC3E60" w:rsidRPr="00EE0107" w:rsidRDefault="00BC3E60" w:rsidP="00EE0107">
      <w:pPr>
        <w:pStyle w:val="3"/>
        <w:jc w:val="center"/>
        <w:rPr>
          <w:rFonts w:asciiTheme="majorBidi" w:hAnsiTheme="majorBidi"/>
          <w:b w:val="0"/>
          <w:bCs w:val="0"/>
          <w:noProof/>
          <w:color w:val="auto"/>
          <w:lang w:val="ro-RO"/>
        </w:rPr>
      </w:pPr>
      <w:r w:rsidRPr="001D733F">
        <w:rPr>
          <w:rFonts w:asciiTheme="majorBidi" w:hAnsiTheme="majorBidi"/>
          <w:noProof/>
          <w:color w:val="auto"/>
        </w:rPr>
        <w:t>DISPOZITII GENERALE</w:t>
      </w:r>
    </w:p>
    <w:p w:rsidR="00BC3E60" w:rsidRPr="00BC3E60" w:rsidRDefault="00BC3E60" w:rsidP="00BC3E60">
      <w:pPr>
        <w:pStyle w:val="a3"/>
        <w:numPr>
          <w:ilvl w:val="0"/>
          <w:numId w:val="11"/>
        </w:numPr>
        <w:tabs>
          <w:tab w:val="left" w:pos="567"/>
        </w:tabs>
        <w:spacing w:line="276" w:lineRule="auto"/>
        <w:ind w:left="0" w:right="-2"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BC3E60" w:rsidRPr="00BC3E60" w:rsidRDefault="00BC3E60" w:rsidP="00BC3E60">
      <w:pPr>
        <w:pStyle w:val="a3"/>
        <w:numPr>
          <w:ilvl w:val="0"/>
          <w:numId w:val="11"/>
        </w:numPr>
        <w:tabs>
          <w:tab w:val="left" w:pos="567"/>
        </w:tabs>
        <w:spacing w:line="276" w:lineRule="auto"/>
        <w:ind w:left="0" w:right="-2"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Regulamentul stabilește misiunea, obiectivele, atribuțiile, modul de organizare și funcționare a Instituției Medico-Sanitare Publice de asistență medicală primară IMSP Centrul de Sănătate.</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Denumirea completă a instituției este: Instituția Medico-Sanitară Publică Centrul de Sănătate Sîngerei.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Denumirea prescurtată a instituției medico-sanitare publice este: IMSP Centrul de Sănătate Sîngerei / IMSP CS Sîngerei.</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Durata de activitate a IMSP Centrul de Sănătate Sîngerei este nelimitată în timp.</w:t>
      </w:r>
    </w:p>
    <w:p w:rsidR="00BC3E60" w:rsidRPr="001D733F"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IMSP Centrul de Sănătate Sîngerei activează pe teritoriul Republicii Moldova cu sediul la următoarea adresă juridică MD-6201, or. </w:t>
      </w:r>
      <w:r>
        <w:rPr>
          <w:rFonts w:asciiTheme="majorBidi" w:hAnsiTheme="majorBidi" w:cstheme="majorBidi"/>
          <w:noProof/>
        </w:rPr>
        <w:t xml:space="preserve">Sîngerei, str. Nicolae Testemițanu 11.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w:t>
      </w:r>
    </w:p>
    <w:p w:rsidR="00BC3E60" w:rsidRPr="00BC3E60" w:rsidRDefault="00BC3E60" w:rsidP="00BC3E60">
      <w:pPr>
        <w:pStyle w:val="a3"/>
        <w:numPr>
          <w:ilvl w:val="1"/>
          <w:numId w:val="11"/>
        </w:numPr>
        <w:tabs>
          <w:tab w:val="left" w:pos="567"/>
          <w:tab w:val="left" w:pos="709"/>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persoană juridică, care prestează servicii de asistență medicală primară de nivel raional și asigură asistență medicală din momentul înregistrării la Agenția Servicii Publice a Regulamentului de organizare și funcționare;</w:t>
      </w:r>
    </w:p>
    <w:p w:rsidR="00BC3E60" w:rsidRPr="00BC3E60" w:rsidRDefault="00BC3E60" w:rsidP="00BC3E60">
      <w:pPr>
        <w:pStyle w:val="a3"/>
        <w:numPr>
          <w:ilvl w:val="1"/>
          <w:numId w:val="11"/>
        </w:numPr>
        <w:tabs>
          <w:tab w:val="left" w:pos="567"/>
          <w:tab w:val="left" w:pos="709"/>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include, în componența sa, subdiviziuni structurale ( Oficii ale Medicilor de Familie, Oficii de Sănătate), incluse în Nomenclatorul prestatorilor de servicii de asistență medicală primară, aprobat prin Ordinul Ministerului Sănătății.</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w:t>
      </w:r>
    </w:p>
    <w:p w:rsidR="00BC3E60" w:rsidRPr="00BC3E60" w:rsidRDefault="00BC3E60" w:rsidP="00BC3E60">
      <w:pPr>
        <w:pStyle w:val="a3"/>
        <w:numPr>
          <w:ilvl w:val="1"/>
          <w:numId w:val="11"/>
        </w:numPr>
        <w:tabs>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beneficiază de toate drepturile ce rezultă din calitatea de persoană juridică de drept public, dispune de ștampilă, formular cu siglă și antet, gestionează mijloacele financiare de care dispune;</w:t>
      </w:r>
    </w:p>
    <w:p w:rsidR="00BC3E60" w:rsidRPr="00BC3E60" w:rsidRDefault="00BC3E60" w:rsidP="00BC3E60">
      <w:pPr>
        <w:pStyle w:val="a3"/>
        <w:numPr>
          <w:ilvl w:val="1"/>
          <w:numId w:val="11"/>
        </w:numPr>
        <w:tabs>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își desfășoară activitatea pe principiul autonomiei financiare și al non-profitului, în conformitate cu actele normative și prezentul Regulament.</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Mijloacele financiare ale IMSP Centrul de Sănătate Sîngerei provin din:</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i/>
          <w:noProof/>
          <w:lang w:val="en-US"/>
        </w:rPr>
      </w:pPr>
      <w:r w:rsidRPr="00BC3E60">
        <w:rPr>
          <w:rFonts w:asciiTheme="majorBidi" w:hAnsiTheme="majorBidi" w:cstheme="majorBidi"/>
          <w:noProof/>
          <w:lang w:val="en-US"/>
        </w:rPr>
        <w:t>contracte de acordare a asistenței medicale (de prestare a serviciilor medicale) încheiate cu Compania Națională de Asigurări în Medicină (</w:t>
      </w:r>
      <w:r w:rsidRPr="00BC3E60">
        <w:rPr>
          <w:rFonts w:asciiTheme="majorBidi" w:hAnsiTheme="majorBidi" w:cstheme="majorBidi"/>
          <w:i/>
          <w:noProof/>
          <w:lang w:val="en-US"/>
        </w:rPr>
        <w:t>în continuare — CNAM);</w:t>
      </w:r>
    </w:p>
    <w:p w:rsidR="00BC3E60" w:rsidRPr="001D733F"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investiții ale Fondatorului;</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autorități de sănătate publică și/sau instituții publice pentru implementarea programelor naționale de sănătate;</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terți pentru prestarea serviciilor de asistență medicală primară;</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BC3E60" w:rsidRPr="001D733F"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donații și sponsorizări;</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din contul proiectelor cu finanțare externă pentru investiții în infrastructură, în vederea reconstrucției, reabilitării, dotării cu dispozitive medicale pentru desfășurarea activității de acordare a asistenței medicale primare;</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societăți de asigurări private de sănătate;</w:t>
      </w:r>
    </w:p>
    <w:p w:rsidR="00BC3E60" w:rsidRPr="00BC3E60" w:rsidRDefault="00BC3E60" w:rsidP="00BC3E60">
      <w:pPr>
        <w:pStyle w:val="a3"/>
        <w:numPr>
          <w:ilvl w:val="1"/>
          <w:numId w:val="11"/>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alte surse, în conformitate cu cadrul legal.</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În exercitarea atribuțiilor sale, IMSP Centrul de Sănătate Sîngerei colaborează cu alți prestatori de servicii medicale din țară/de peste hotare, cu ONG-uri, asociații, societăți și alte organizații implicate în domeniul ocrotirii sănătății populației.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Ordinele și dispozițiile Ministerului Sănătății, în </w:t>
      </w:r>
      <w:r w:rsidRPr="00BC3E60">
        <w:rPr>
          <w:rFonts w:asciiTheme="majorBidi" w:eastAsia="Calibri" w:hAnsiTheme="majorBidi" w:cstheme="majorBidi"/>
          <w:noProof/>
          <w:lang w:val="en-US"/>
        </w:rPr>
        <w:t xml:space="preserve">domeniile </w:t>
      </w:r>
      <w:r w:rsidRPr="00BC3E60">
        <w:rPr>
          <w:rFonts w:asciiTheme="majorBidi" w:hAnsiTheme="majorBidi" w:cstheme="majorBidi"/>
          <w:noProof/>
          <w:lang w:val="en-US"/>
        </w:rPr>
        <w:t>ce țin de atribuțiile acestuia ca organ central de specialitate, sunt obligatorii pentru implementare.</w:t>
      </w:r>
    </w:p>
    <w:p w:rsidR="00BC3E60" w:rsidRPr="00BC3E60" w:rsidRDefault="00BC3E60" w:rsidP="00BC3E60">
      <w:pPr>
        <w:spacing w:line="360" w:lineRule="auto"/>
        <w:jc w:val="both"/>
        <w:rPr>
          <w:rFonts w:asciiTheme="majorBidi" w:hAnsiTheme="majorBidi" w:cstheme="majorBidi"/>
          <w:noProof/>
          <w:lang w:val="en-US"/>
        </w:rPr>
      </w:pPr>
    </w:p>
    <w:p w:rsidR="00BC3E60" w:rsidRPr="001D733F" w:rsidRDefault="00BC3E60" w:rsidP="00BC3E60">
      <w:pPr>
        <w:spacing w:line="360" w:lineRule="auto"/>
        <w:ind w:left="2076" w:right="1898" w:firstLine="9"/>
        <w:jc w:val="center"/>
        <w:rPr>
          <w:rFonts w:asciiTheme="majorBidi" w:hAnsiTheme="majorBidi" w:cstheme="majorBidi"/>
          <w:b/>
          <w:bCs/>
          <w:noProof/>
        </w:rPr>
      </w:pPr>
      <w:r w:rsidRPr="001D733F">
        <w:rPr>
          <w:rFonts w:asciiTheme="majorBidi" w:hAnsiTheme="majorBidi" w:cstheme="majorBidi"/>
          <w:b/>
          <w:bCs/>
          <w:noProof/>
        </w:rPr>
        <w:t>Capitolul II</w:t>
      </w:r>
    </w:p>
    <w:p w:rsidR="00BC3E60" w:rsidRPr="001D733F" w:rsidRDefault="00BC3E60" w:rsidP="00BC3E60">
      <w:pPr>
        <w:spacing w:line="360" w:lineRule="auto"/>
        <w:ind w:left="2076" w:right="1898" w:firstLine="9"/>
        <w:jc w:val="center"/>
        <w:rPr>
          <w:rFonts w:asciiTheme="majorBidi" w:hAnsiTheme="majorBidi" w:cstheme="majorBidi"/>
          <w:b/>
          <w:bCs/>
          <w:noProof/>
        </w:rPr>
      </w:pPr>
      <w:r w:rsidRPr="001D733F">
        <w:rPr>
          <w:rFonts w:asciiTheme="majorBidi" w:hAnsiTheme="majorBidi" w:cstheme="majorBidi"/>
          <w:b/>
          <w:bCs/>
          <w:noProof/>
        </w:rPr>
        <w:t>MISIUNEA, OBIECTIVELE, ATRIBUȚIILE</w:t>
      </w:r>
    </w:p>
    <w:p w:rsidR="00BC3E60" w:rsidRPr="001D733F" w:rsidRDefault="00BC3E60" w:rsidP="00BC3E60">
      <w:pPr>
        <w:pStyle w:val="af0"/>
        <w:numPr>
          <w:ilvl w:val="0"/>
          <w:numId w:val="11"/>
        </w:numPr>
        <w:spacing w:after="0" w:line="276" w:lineRule="auto"/>
        <w:ind w:left="0" w:firstLine="360"/>
        <w:jc w:val="both"/>
        <w:rPr>
          <w:rFonts w:asciiTheme="majorBidi" w:hAnsiTheme="majorBidi" w:cstheme="majorBidi"/>
          <w:noProof/>
          <w:sz w:val="24"/>
          <w:szCs w:val="24"/>
        </w:rPr>
      </w:pPr>
      <w:r w:rsidRPr="001D733F">
        <w:rPr>
          <w:rFonts w:asciiTheme="majorBidi" w:hAnsiTheme="majorBidi" w:cstheme="majorBidi"/>
          <w:noProof/>
          <w:sz w:val="24"/>
          <w:szCs w:val="24"/>
        </w:rPr>
        <w:t xml:space="preserve">Misiunea IMSP </w:t>
      </w:r>
      <w:r w:rsidRPr="002A31D8">
        <w:rPr>
          <w:rFonts w:asciiTheme="majorBidi" w:hAnsiTheme="majorBidi" w:cstheme="majorBidi"/>
          <w:noProof/>
          <w:sz w:val="24"/>
          <w:szCs w:val="24"/>
        </w:rPr>
        <w:t>Centrul de Sănătate Sîngerei</w:t>
      </w:r>
      <w:r w:rsidRPr="001D733F">
        <w:rPr>
          <w:rFonts w:asciiTheme="majorBidi" w:hAnsiTheme="majorBidi" w:cstheme="majorBidi"/>
          <w:noProof/>
          <w:sz w:val="24"/>
          <w:szCs w:val="24"/>
        </w:rPr>
        <w:t xml:space="preserve"> constă în ameliorarea sănătății populației prin acordarea serviciilor de asistență medicală primară</w:t>
      </w:r>
      <w:r w:rsidRPr="001D733F">
        <w:rPr>
          <w:rFonts w:asciiTheme="majorBidi" w:eastAsia="Calibri" w:hAnsiTheme="majorBidi" w:cstheme="majorBidi"/>
          <w:noProof/>
          <w:sz w:val="24"/>
          <w:szCs w:val="24"/>
        </w:rPr>
        <w:t xml:space="preserve"> de calitate, integrate, centrate pe persoană, accesibile și echitabile, </w:t>
      </w:r>
      <w:r w:rsidRPr="001D733F">
        <w:rPr>
          <w:rFonts w:asciiTheme="majorBidi" w:hAnsiTheme="majorBidi" w:cstheme="majorBidi"/>
          <w:noProof/>
          <w:sz w:val="24"/>
          <w:szCs w:val="24"/>
        </w:rPr>
        <w:t xml:space="preserve">bazate pe principiul medicinii de familie, </w:t>
      </w:r>
      <w:r w:rsidRPr="001D733F">
        <w:rPr>
          <w:rFonts w:asciiTheme="majorBidi" w:eastAsia="Calibri" w:hAnsiTheme="majorBidi" w:cstheme="majorBidi"/>
          <w:noProof/>
          <w:sz w:val="24"/>
          <w:szCs w:val="24"/>
        </w:rPr>
        <w:t>cu accent prioritar pe promovarea sănătății și mă</w:t>
      </w:r>
      <w:r w:rsidRPr="001D733F">
        <w:rPr>
          <w:rFonts w:asciiTheme="majorBidi" w:hAnsiTheme="majorBidi" w:cstheme="majorBidi"/>
          <w:noProof/>
          <w:sz w:val="24"/>
          <w:szCs w:val="24"/>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BC3E60" w:rsidRPr="00BC3E60" w:rsidRDefault="00BC3E60" w:rsidP="00BC3E60">
      <w:pPr>
        <w:pStyle w:val="a3"/>
        <w:numPr>
          <w:ilvl w:val="0"/>
          <w:numId w:val="11"/>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are următoarele obiective: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acordarea asistenței medicale primare </w:t>
      </w:r>
      <w:r w:rsidRPr="00BC3E60">
        <w:rPr>
          <w:rFonts w:asciiTheme="majorBidi" w:eastAsia="Calibri" w:hAnsiTheme="majorBidi" w:cstheme="majorBidi"/>
          <w:noProof/>
          <w:lang w:val="en-US"/>
        </w:rPr>
        <w:t xml:space="preserve">sigure și calitative </w:t>
      </w:r>
      <w:r w:rsidRPr="00BC3E60">
        <w:rPr>
          <w:rFonts w:asciiTheme="majorBidi" w:hAnsiTheme="majorBidi" w:cstheme="majorBidi"/>
          <w:noProof/>
          <w:lang w:val="en-US"/>
        </w:rPr>
        <w:t>populației deservite, fără discriminare pe criterii de naționalitate, vârstă, sex, rasă, convingeri politice sau religioase, etnie, orientare sexuală, origine socială, dizabilitate;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îmbunătățirea calității serviciilor medicale prin sporirea nivelului profesional și tehnologic, orientat către asigurarea securității/siguranței pacientului și respectarea drepturilor acestuia;</w:t>
      </w:r>
      <w:r w:rsidRPr="00BC3E60">
        <w:rPr>
          <w:rFonts w:asciiTheme="majorBidi" w:eastAsia="Calibri" w:hAnsiTheme="majorBidi" w:cstheme="majorBidi"/>
          <w:noProof/>
          <w:lang w:val="en-US"/>
        </w:rPr>
        <w:t xml:space="preserve"> </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asigurarea continuității și succesivității procesului curativ-diagnostic prin colaborare cu alți prestatori de servicii medicale;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BC3E60" w:rsidRPr="00BC3E60" w:rsidRDefault="00BC3E60" w:rsidP="00BC3E60">
      <w:pPr>
        <w:pStyle w:val="a3"/>
        <w:numPr>
          <w:ilvl w:val="0"/>
          <w:numId w:val="11"/>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Pentru realizarea misiunii și a obiectivelor, IMSP Centrul de Sănătate Sîngerei are următoarele </w:t>
      </w:r>
      <w:r w:rsidRPr="00BC3E60">
        <w:rPr>
          <w:rFonts w:asciiTheme="majorBidi" w:hAnsiTheme="majorBidi" w:cstheme="majorBidi"/>
          <w:bCs/>
          <w:noProof/>
          <w:lang w:val="en-US"/>
        </w:rPr>
        <w:t>atribuții</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planificarea serviciilor de asistență medicală primară, conform priorităților și necesităților populației teritoriului deservit;</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respectarea liberei alegeri a medicului de familie și înregistrarea pe lista acestuia;</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mobilizarea comunității pentru susținerea modului sănătos de viață și reducerea acțiunii factorilor de risc, pentru motivarea schimbării comportamentului persoanei și prevenirea bolilor cronice netransmisibile, inclusiv:</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t>14.5.1. organizarea activităților de depistare precoce, screening și management integrat al bolilor cronice, în conformitate cu actele normative și programele naționale de sănătate;</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lastRenderedPageBreak/>
        <w:t>14.5.2. asigurarea colaborării intersectoriale cu serviciile sociale, educaționale și alte servicii relevante pentru persoanele și familiile aflate în situații de vulnerabilitate;</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t>14.5.3. utilizarea sistemelor informaționale medicale și a soluțiilor digitale interoperabile în scopul îmbunătățirii accesului, continuității, monitorizării și calității serviciilor medicale;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informarea pacientului sau  reprezentantului legal al acestuia despre starea sănătății și obținerea consimțământului privind serviciul medical;</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procurarea medicamentelor, dispozitivelor medicale și a altor bunuri necesare pentru prestarea serviciilor medicale, cu respectarea procedurilor de achiziții și prevederilor prezentului Regulament;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aprovizionarea cu materiale de curățenie și dezinfecție necesare desfășurării activității instituției, în condiții optime pentru prevenirea și controlul infecțiilor asociate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asigurarea managementului calității serviciilor medicale și </w:t>
      </w:r>
      <w:r w:rsidRPr="00BC3E60">
        <w:rPr>
          <w:rFonts w:asciiTheme="majorBidi" w:eastAsia="Calibri" w:hAnsiTheme="majorBidi" w:cstheme="majorBidi"/>
          <w:noProof/>
          <w:lang w:val="en-US"/>
        </w:rPr>
        <w:t xml:space="preserve">siguranței pacientului prin implementarea tehnologiilor informaționale, a actelor normative de standardizare a serviciilor de sănătate, gestionarea riscurilor, realizarea auditului medical intern, </w:t>
      </w:r>
      <w:r w:rsidRPr="00BC3E60">
        <w:rPr>
          <w:rFonts w:asciiTheme="majorBidi" w:hAnsiTheme="majorBidi" w:cstheme="majorBidi"/>
          <w:noProof/>
          <w:lang w:val="en-US"/>
        </w:rPr>
        <w:t>monitorizarea continuă a performanței serviciilor,</w:t>
      </w:r>
      <w:r w:rsidRPr="00BC3E60">
        <w:rPr>
          <w:rFonts w:asciiTheme="majorBidi" w:eastAsia="Calibri" w:hAnsiTheme="majorBidi" w:cstheme="majorBidi"/>
          <w:noProof/>
          <w:lang w:val="en-US"/>
        </w:rPr>
        <w:t xml:space="preserve"> evaluarea gradului de satisfacție a beneficiarilor serviciilor medicale/pacienților și angajaților</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restituirea mijloacelor financiare achitate de către pacient pentru serviciile medicale acoperite din Fondurile de Asigurări Obligatorii de Asistență Medicală (</w:t>
      </w:r>
      <w:r w:rsidRPr="00BC3E60">
        <w:rPr>
          <w:rFonts w:asciiTheme="majorBidi" w:hAnsiTheme="majorBidi" w:cstheme="majorBidi"/>
          <w:i/>
          <w:noProof/>
          <w:lang w:val="en-US"/>
        </w:rPr>
        <w:t>în continuare – FAOAM)</w:t>
      </w:r>
      <w:r w:rsidRPr="00BC3E60">
        <w:rPr>
          <w:rFonts w:asciiTheme="majorBidi" w:hAnsiTheme="majorBidi" w:cstheme="majorBidi"/>
          <w:noProof/>
          <w:lang w:val="en-US"/>
        </w:rPr>
        <w:t>, la constatarea neconformității perceperii acestor plăți;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acordarea primului ajutor oricărei persoane aflate în stare critică, indiferent de statutul  asigurat sau neasigurat;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colectarea și gestionarea eficientă a datelor privind serviciile medicale prestate, monitorizarea indicatorilor principali de sănătate </w:t>
      </w:r>
      <w:r w:rsidRPr="00BC3E60">
        <w:rPr>
          <w:rFonts w:asciiTheme="majorBidi" w:eastAsia="Calibri" w:hAnsiTheme="majorBidi" w:cstheme="majorBidi"/>
          <w:noProof/>
          <w:lang w:val="en-US"/>
        </w:rPr>
        <w:t xml:space="preserve">și de performanță, inclusiv a celor privind accesul, continuitatea, calitatea și satisfacția beneficiarilor, precum </w:t>
      </w:r>
      <w:r w:rsidRPr="00BC3E60">
        <w:rPr>
          <w:rFonts w:asciiTheme="majorBidi" w:hAnsiTheme="majorBidi" w:cstheme="majorBidi"/>
          <w:noProof/>
          <w:lang w:val="en-US"/>
        </w:rPr>
        <w:t>și prezentarea rapoartelor statistice și informațiilor despre activitatea instituției, în modul și termenele stabilite;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încheierea contractelor cu persoane terțe și prestatori de servicii aferente activității de bază (servicii energetice, comunale, pază de stat etc.);</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conlucrarea cu alți prestatori de servicii medicale în vederea asigurării continuității serviciilor prestate, cu respectarea principiilor de etapizare a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schimbul de informații, după caz, cu alte instituții medicale, referitor la starea sănătății pacientului, extrase din fișa medicală, rezultate de laborator și investigații efectuate în procesul acordării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asigurarea prestării îngrijirilor comunitare, la domiciliu </w:t>
      </w:r>
      <w:r w:rsidRPr="00BC3E60">
        <w:rPr>
          <w:rFonts w:asciiTheme="majorBidi" w:eastAsia="Calibri" w:hAnsiTheme="majorBidi" w:cstheme="majorBidi"/>
          <w:noProof/>
          <w:lang w:val="en-US"/>
        </w:rPr>
        <w:t>și paliative</w:t>
      </w:r>
      <w:r w:rsidRPr="00BC3E60">
        <w:rPr>
          <w:rFonts w:asciiTheme="majorBidi" w:hAnsiTheme="majorBidi" w:cstheme="majorBidi"/>
          <w:noProof/>
          <w:lang w:val="en-US"/>
        </w:rPr>
        <w:t>;</w:t>
      </w:r>
    </w:p>
    <w:p w:rsidR="001648DB"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1648DB">
        <w:rPr>
          <w:rFonts w:asciiTheme="majorBidi" w:hAnsiTheme="majorBidi" w:cstheme="majorBidi"/>
          <w:noProof/>
          <w:lang w:val="en-US"/>
        </w:rPr>
        <w:t>planificarea și asigurarea accesului personalului medical la educație medicală continuă;</w:t>
      </w:r>
    </w:p>
    <w:p w:rsidR="00BC3E60" w:rsidRPr="001648DB"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1648DB">
        <w:rPr>
          <w:rFonts w:asciiTheme="majorBidi" w:hAnsiTheme="majorBidi" w:cstheme="majorBidi"/>
          <w:noProof/>
          <w:lang w:val="en-US"/>
        </w:rPr>
        <w:t>gestionarea bunurilor și resurselor instituției (inclusiv darea în locațiune, trecerea la cheltuieli a vânzarea mijloacelor fixe și vânzarea mijloacelor fixe neutilizate), cu acordul Fondatorului;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efectuarea altor atribuții permise de legislație.</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are următoarele drepturi: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prestarea serviciilor medicale în cadrul asigurărilor medicale facultative;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organizarea și participarea la congrese, simpozioane, conferințe tematice, seminare și alte evenimente științifice în domeniile de activitate;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să beneficieze și de alte drepturi acordate instituțiilor publice, în conformitate cu legislația.</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de nivel raional are următoarele atribuții pentru întreg teritoriul administrativ:</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monitorizarea și coordonarea acordării asistenței medicale de către toate instituțiile medicale de asistență medicală primară, indiferent de tipul de proprietate și forma juridică de organizare, din raionul/sectorul respectiv;</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analiza activității medicale a tuturor prestatorilor de asistență medicală primară din teritoriul administrativ, indiferent de tipul de proprietate și forma juridică de organizare, </w:t>
      </w:r>
      <w:r w:rsidRPr="00BC3E60">
        <w:rPr>
          <w:rFonts w:asciiTheme="majorBidi" w:eastAsia="Calibri" w:hAnsiTheme="majorBidi" w:cstheme="majorBidi"/>
          <w:noProof/>
          <w:lang w:val="en-US"/>
        </w:rPr>
        <w:t>inclusiv în domeniul de management al calității serviciilor, prin audit medical extern,  cu evaluarea indicatorilor de calitate, accesibilitate și satisfacție a populației deservite</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acordarea suportului consultativ și metodologic necesar în implementarea politicilor și programelor Ministerului Sănătății;</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coordonarea activităților de asistență medicală primară în următoarele domenii prioritare:</w:t>
      </w:r>
    </w:p>
    <w:p w:rsidR="00BC3E60" w:rsidRPr="00BC3E60" w:rsidRDefault="00BC3E60" w:rsidP="00BC3E60">
      <w:pPr>
        <w:pStyle w:val="a3"/>
        <w:numPr>
          <w:ilvl w:val="2"/>
          <w:numId w:val="11"/>
        </w:numPr>
        <w:tabs>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menținerea sănătății, prevenirea și profilaxia  maladiilor;</w:t>
      </w:r>
    </w:p>
    <w:p w:rsidR="00BC3E60" w:rsidRPr="00BC3E60" w:rsidRDefault="00BC3E60" w:rsidP="00BC3E60">
      <w:pPr>
        <w:pStyle w:val="a3"/>
        <w:numPr>
          <w:ilvl w:val="2"/>
          <w:numId w:val="11"/>
        </w:numPr>
        <w:tabs>
          <w:tab w:val="left" w:pos="360"/>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prevenirea și controlul bolilor netransmisibile;</w:t>
      </w:r>
    </w:p>
    <w:p w:rsidR="00BC3E60" w:rsidRPr="00BC3E60" w:rsidRDefault="00BC3E60" w:rsidP="00BC3E60">
      <w:pPr>
        <w:pStyle w:val="a3"/>
        <w:numPr>
          <w:ilvl w:val="2"/>
          <w:numId w:val="11"/>
        </w:numPr>
        <w:tabs>
          <w:tab w:val="left" w:pos="360"/>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prevenirea și controlul bolilor transmisibile, inclusiv a tuberculozei;</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mamei și copilului;</w:t>
      </w:r>
    </w:p>
    <w:p w:rsidR="00BC3E60" w:rsidRPr="00BC3E60"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sănătatea reproducerii și planificarea familiei;</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mintală;</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tinerilor;</w:t>
      </w:r>
    </w:p>
    <w:p w:rsidR="00BC3E60" w:rsidRPr="00BC3E60"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după caz, servicii de intervenții timpurii copiilor cu vârsta 0-5 ani, cu tulburări de dezvoltare, inclusiv cu dizabilități sau risc de apariție a acestora;</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right="-5" w:firstLine="284"/>
        <w:contextualSpacing/>
        <w:jc w:val="both"/>
        <w:rPr>
          <w:rFonts w:asciiTheme="majorBidi" w:hAnsiTheme="majorBidi" w:cstheme="majorBidi"/>
          <w:noProof/>
          <w:lang w:val="en-US"/>
        </w:rPr>
      </w:pPr>
      <w:r w:rsidRPr="00BC3E60">
        <w:rPr>
          <w:rFonts w:asciiTheme="majorBidi" w:hAnsiTheme="majorBidi" w:cstheme="majorBidi"/>
          <w:noProof/>
          <w:lang w:val="en-US"/>
        </w:rPr>
        <w:t>facilitarea colaborării cu instituțiile medicale din teritoriu administrativ care prestează alte tipuri de asistență medicală, în vederea unei prestări integrate a serviciilor;</w:t>
      </w:r>
    </w:p>
    <w:p w:rsidR="00BC3E60" w:rsidRPr="00BC3E60" w:rsidRDefault="00BC3E60" w:rsidP="00BC3E60">
      <w:pPr>
        <w:pStyle w:val="a3"/>
        <w:numPr>
          <w:ilvl w:val="1"/>
          <w:numId w:val="11"/>
        </w:numPr>
        <w:tabs>
          <w:tab w:val="left" w:pos="540"/>
          <w:tab w:val="left" w:pos="568"/>
          <w:tab w:val="left" w:pos="709"/>
          <w:tab w:val="left" w:pos="851"/>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acordarea suportului metodologic în asigurarea calității </w:t>
      </w:r>
      <w:r w:rsidRPr="00BC3E60">
        <w:rPr>
          <w:rFonts w:asciiTheme="majorBidi" w:eastAsia="Calibri" w:hAnsiTheme="majorBidi" w:cstheme="majorBidi"/>
          <w:noProof/>
          <w:lang w:val="en-US"/>
        </w:rPr>
        <w:t>și siguranței serviciilor, inclusiv a celor de laborator și diagnostic</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colectarea, analiza și generalizarea datelor statistice medicale la nivel teritorial, cu formularea concluziilor și elaborarea propunerilor către Ministerul Sănătății și autoritățile administrației publice locale;</w:t>
      </w:r>
    </w:p>
    <w:p w:rsidR="00BC3E60" w:rsidRPr="00BC3E60" w:rsidRDefault="00BC3E60" w:rsidP="00BC3E60">
      <w:pPr>
        <w:pStyle w:val="a3"/>
        <w:numPr>
          <w:ilvl w:val="1"/>
          <w:numId w:val="11"/>
        </w:numPr>
        <w:tabs>
          <w:tab w:val="left" w:pos="426"/>
          <w:tab w:val="left" w:pos="709"/>
          <w:tab w:val="left" w:pos="851"/>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monitorizarea asigurării populației cu medicamente și dispozitive medicale întru realizarea Programelor Naționale de sănătate;</w:t>
      </w:r>
    </w:p>
    <w:p w:rsidR="00BC3E60" w:rsidRPr="00BC3E60" w:rsidRDefault="00BC3E60" w:rsidP="00BC3E60">
      <w:pPr>
        <w:pStyle w:val="a3"/>
        <w:numPr>
          <w:ilvl w:val="1"/>
          <w:numId w:val="11"/>
        </w:numPr>
        <w:tabs>
          <w:tab w:val="left" w:pos="426"/>
          <w:tab w:val="left" w:pos="709"/>
          <w:tab w:val="left" w:pos="851"/>
          <w:tab w:val="left" w:pos="1080"/>
          <w:tab w:val="left" w:pos="1170"/>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coordonarea activităților de promovare a sănătății și generalizarea informațiilor tematice la nivel teritorial.</w:t>
      </w:r>
    </w:p>
    <w:p w:rsidR="001648DB" w:rsidRDefault="001648DB" w:rsidP="00BC3E60">
      <w:pPr>
        <w:spacing w:line="360" w:lineRule="auto"/>
        <w:jc w:val="center"/>
        <w:rPr>
          <w:rFonts w:asciiTheme="majorBidi" w:hAnsiTheme="majorBidi" w:cstheme="majorBidi"/>
          <w:b/>
          <w:bCs/>
          <w:noProof/>
          <w:lang w:val="ro-RO"/>
        </w:rPr>
      </w:pPr>
    </w:p>
    <w:p w:rsidR="00C2436E" w:rsidRDefault="00C2436E" w:rsidP="00BC3E60">
      <w:pPr>
        <w:spacing w:line="360" w:lineRule="auto"/>
        <w:jc w:val="center"/>
        <w:rPr>
          <w:rFonts w:asciiTheme="majorBidi" w:hAnsiTheme="majorBidi" w:cstheme="majorBidi"/>
          <w:b/>
          <w:bCs/>
          <w:noProof/>
          <w:lang w:val="en-US"/>
        </w:rPr>
      </w:pPr>
    </w:p>
    <w:p w:rsidR="00BC3E60" w:rsidRPr="001648DB" w:rsidRDefault="00BC3E60" w:rsidP="00BC3E60">
      <w:pPr>
        <w:spacing w:line="360" w:lineRule="auto"/>
        <w:jc w:val="center"/>
        <w:rPr>
          <w:rFonts w:asciiTheme="majorBidi" w:hAnsiTheme="majorBidi" w:cstheme="majorBidi"/>
          <w:b/>
          <w:bCs/>
          <w:noProof/>
          <w:lang w:val="en-US"/>
        </w:rPr>
      </w:pPr>
      <w:bookmarkStart w:id="0" w:name="_GoBack"/>
      <w:bookmarkEnd w:id="0"/>
      <w:r w:rsidRPr="001648DB">
        <w:rPr>
          <w:rFonts w:asciiTheme="majorBidi" w:hAnsiTheme="majorBidi" w:cstheme="majorBidi"/>
          <w:b/>
          <w:bCs/>
          <w:noProof/>
          <w:lang w:val="en-US"/>
        </w:rPr>
        <w:lastRenderedPageBreak/>
        <w:t>Capitolul III</w:t>
      </w:r>
    </w:p>
    <w:p w:rsidR="00BC3E60" w:rsidRPr="001648DB" w:rsidRDefault="00BC3E60" w:rsidP="00BC3E60">
      <w:pPr>
        <w:spacing w:line="360" w:lineRule="auto"/>
        <w:jc w:val="center"/>
        <w:rPr>
          <w:rFonts w:asciiTheme="majorBidi" w:hAnsiTheme="majorBidi" w:cstheme="majorBidi"/>
          <w:b/>
          <w:bCs/>
          <w:noProof/>
          <w:lang w:val="en-US"/>
        </w:rPr>
      </w:pPr>
      <w:r w:rsidRPr="001648DB">
        <w:rPr>
          <w:rFonts w:asciiTheme="majorBidi" w:hAnsiTheme="majorBidi" w:cstheme="majorBidi"/>
          <w:b/>
          <w:bCs/>
          <w:noProof/>
          <w:lang w:val="en-US"/>
        </w:rPr>
        <w:t>CONDUCERE ȘI ADMINISTRARE</w:t>
      </w:r>
    </w:p>
    <w:p w:rsidR="00BC3E60" w:rsidRPr="00BC3E60" w:rsidRDefault="00BC3E60" w:rsidP="00BC3E60">
      <w:pPr>
        <w:pStyle w:val="a3"/>
        <w:numPr>
          <w:ilvl w:val="0"/>
          <w:numId w:val="11"/>
        </w:numPr>
        <w:tabs>
          <w:tab w:val="left" w:pos="567"/>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Activitatea de conducere a IMSP</w:t>
      </w:r>
      <w:r w:rsidRPr="00BC3E60">
        <w:rPr>
          <w:lang w:val="en-US"/>
        </w:rPr>
        <w:t xml:space="preserve"> </w:t>
      </w:r>
      <w:r w:rsidRPr="00BC3E60">
        <w:rPr>
          <w:rFonts w:asciiTheme="majorBidi" w:hAnsiTheme="majorBidi" w:cstheme="majorBidi"/>
          <w:noProof/>
          <w:lang w:val="en-US"/>
        </w:rPr>
        <w:t xml:space="preserve">Centrul de Sănătate Sîngerei vizează asigurarea managementului organizațional, financiar și de prestare a serviciilor de sănătate de către instituție, fiind orientate prioritar spre acces, calitate </w:t>
      </w:r>
      <w:r w:rsidRPr="00BC3E60">
        <w:rPr>
          <w:rFonts w:asciiTheme="majorBidi" w:eastAsia="Calibri" w:hAnsiTheme="majorBidi" w:cstheme="majorBidi"/>
          <w:noProof/>
          <w:lang w:val="en-US"/>
        </w:rPr>
        <w:t xml:space="preserve">și siguranță </w:t>
      </w:r>
      <w:r w:rsidRPr="00BC3E60">
        <w:rPr>
          <w:rFonts w:asciiTheme="majorBidi" w:hAnsiTheme="majorBidi" w:cstheme="majorBidi"/>
          <w:noProof/>
          <w:lang w:val="en-US"/>
        </w:rPr>
        <w:t>a actului medical, precum și pe continuitatea și integrare a serviciilor medicale.</w:t>
      </w:r>
    </w:p>
    <w:p w:rsidR="00BC3E60" w:rsidRPr="00BC3E60" w:rsidRDefault="00BC3E60" w:rsidP="00BC3E60">
      <w:pPr>
        <w:pStyle w:val="a3"/>
        <w:numPr>
          <w:ilvl w:val="0"/>
          <w:numId w:val="11"/>
        </w:numPr>
        <w:tabs>
          <w:tab w:val="left" w:pos="567"/>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Organele de conducere și administrative ale IMSP Centrul de Sănătate Sîngerei sunt:</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Fondatorul; </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Consiliul de Administrație;</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Directorul;</w:t>
      </w:r>
    </w:p>
    <w:p w:rsidR="00BC3E60" w:rsidRPr="00BC3E60"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Vicedirectorul medical, vicedirectorul pentru asistența medicală a mamei și copilului.</w:t>
      </w:r>
    </w:p>
    <w:p w:rsidR="00BC3E60" w:rsidRPr="00BC3E60" w:rsidRDefault="00BC3E60" w:rsidP="00BC3E60">
      <w:pPr>
        <w:tabs>
          <w:tab w:val="left" w:pos="567"/>
          <w:tab w:val="left" w:pos="709"/>
          <w:tab w:val="left" w:pos="1134"/>
        </w:tabs>
        <w:spacing w:line="276" w:lineRule="auto"/>
        <w:ind w:firstLine="567"/>
        <w:jc w:val="both"/>
        <w:rPr>
          <w:rFonts w:asciiTheme="majorBidi" w:hAnsiTheme="majorBidi" w:cstheme="majorBidi"/>
          <w:noProof/>
          <w:lang w:val="en-US"/>
        </w:rPr>
      </w:pPr>
    </w:p>
    <w:p w:rsidR="00BC3E60" w:rsidRPr="001D733F" w:rsidRDefault="00BC3E60" w:rsidP="00BC3E60">
      <w:pPr>
        <w:tabs>
          <w:tab w:val="left" w:pos="567"/>
          <w:tab w:val="left" w:pos="709"/>
        </w:tabs>
        <w:spacing w:line="276" w:lineRule="auto"/>
        <w:ind w:firstLine="284"/>
        <w:jc w:val="center"/>
        <w:rPr>
          <w:rFonts w:asciiTheme="majorBidi" w:hAnsiTheme="majorBidi" w:cstheme="majorBidi"/>
          <w:b/>
          <w:bCs/>
          <w:noProof/>
        </w:rPr>
      </w:pPr>
      <w:r w:rsidRPr="001D733F">
        <w:rPr>
          <w:rFonts w:asciiTheme="majorBidi" w:hAnsiTheme="majorBidi" w:cstheme="majorBidi"/>
          <w:b/>
          <w:bCs/>
          <w:noProof/>
        </w:rPr>
        <w:t>Secțiunea 1</w:t>
      </w:r>
    </w:p>
    <w:p w:rsidR="00BC3E60" w:rsidRPr="001D733F" w:rsidRDefault="00BC3E60" w:rsidP="00BC3E60">
      <w:pPr>
        <w:tabs>
          <w:tab w:val="left" w:pos="567"/>
          <w:tab w:val="left" w:pos="709"/>
        </w:tabs>
        <w:spacing w:line="276" w:lineRule="auto"/>
        <w:ind w:firstLine="284"/>
        <w:jc w:val="center"/>
        <w:rPr>
          <w:rFonts w:asciiTheme="majorBidi" w:hAnsiTheme="majorBidi" w:cstheme="majorBidi"/>
          <w:b/>
          <w:bCs/>
          <w:noProof/>
        </w:rPr>
      </w:pPr>
      <w:r w:rsidRPr="001D733F">
        <w:rPr>
          <w:rFonts w:asciiTheme="majorBidi" w:hAnsiTheme="majorBidi" w:cstheme="majorBidi"/>
          <w:b/>
          <w:bCs/>
          <w:noProof/>
        </w:rPr>
        <w:t>Fondatorul</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 al IMSP Centrul de Sănătate Sîngerei este Consiliul raional Sîngerei.</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Fondatorul/persoana responsabilă a fondatorului (președinte de raion) are următoarele atribuții exclusive: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w:t>
      </w:r>
      <w:r w:rsidRPr="00BC3E60">
        <w:rPr>
          <w:rFonts w:asciiTheme="majorBidi" w:hAnsiTheme="majorBidi" w:cstheme="majorBidi"/>
          <w:noProof/>
          <w:lang w:val="en-US"/>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20.2.</w:t>
      </w:r>
      <w:r w:rsidRPr="00BC3E60">
        <w:rPr>
          <w:rFonts w:asciiTheme="majorBidi" w:hAnsiTheme="majorBidi" w:cstheme="majorBidi"/>
          <w:noProof/>
          <w:lang w:val="en-US"/>
        </w:rPr>
        <w:tab/>
        <w:t>numirea în funcție a conducătorului:</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20.2.1.</w:t>
      </w:r>
      <w:r w:rsidRPr="00BC3E60">
        <w:rPr>
          <w:rFonts w:asciiTheme="majorBidi" w:hAnsiTheme="majorBidi" w:cstheme="majorBidi"/>
          <w:noProof/>
          <w:lang w:val="en-US"/>
        </w:rPr>
        <w:tab/>
        <w:t xml:space="preserve"> în cazul realizării concursului pentru funcția de director CS raional încheie contractul individual de muncă;</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20.3.</w:t>
      </w:r>
      <w:r w:rsidRPr="00BC3E60">
        <w:rPr>
          <w:rFonts w:asciiTheme="majorBidi" w:hAnsiTheme="majorBidi" w:cstheme="majorBidi"/>
          <w:noProof/>
          <w:lang w:val="en-US"/>
        </w:rPr>
        <w:tab/>
        <w:t>încheie contractele individuale de muncă cu vicedirectorul medical și vicedirectorul pentru asistența medicală mamei și copilului, propuși de director;</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20.6.</w:t>
      </w:r>
      <w:r w:rsidRPr="00BC3E60">
        <w:rPr>
          <w:rFonts w:asciiTheme="majorBidi" w:hAnsiTheme="majorBidi" w:cstheme="majorBidi"/>
          <w:noProof/>
          <w:lang w:val="en-US"/>
        </w:rPr>
        <w:tab/>
        <w:t xml:space="preserve">încetează raporturile de muncă ale </w:t>
      </w:r>
      <w:r w:rsidRPr="00BC3E60">
        <w:rPr>
          <w:rFonts w:asciiTheme="majorBidi" w:eastAsia="Calibri" w:hAnsiTheme="majorBidi" w:cstheme="majorBidi"/>
          <w:noProof/>
          <w:lang w:val="en-US"/>
        </w:rPr>
        <w:t>directorului, vicedirectorului medical și vicedirectorului</w:t>
      </w:r>
      <w:r w:rsidRPr="00BC3E60">
        <w:rPr>
          <w:rFonts w:asciiTheme="majorBidi" w:hAnsiTheme="majorBidi" w:cstheme="majorBidi"/>
          <w:noProof/>
          <w:lang w:val="en-US"/>
        </w:rPr>
        <w:t xml:space="preserve"> pentru asistența medicală a mamei și copilului, în temeiurile prevăzute de legislație;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20.7.</w:t>
      </w:r>
      <w:r w:rsidRPr="00BC3E60">
        <w:rPr>
          <w:rFonts w:asciiTheme="majorBidi" w:hAnsiTheme="majorBidi" w:cstheme="majorBidi"/>
          <w:noProof/>
          <w:lang w:val="en-US"/>
        </w:rPr>
        <w:tab/>
        <w:t>la expirarea termenului de 5 ani, funcția de conducător (director/vicedirector medical/ vicedirectorul pentru asistența medicală a mamei și copilului) al instituției devine vacantă de drept. Orice prevederi contrare sunt lovite de nulitate;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20.8.</w:t>
      </w:r>
      <w:r w:rsidRPr="00BC3E60">
        <w:rPr>
          <w:rFonts w:asciiTheme="majorBidi" w:hAnsiTheme="majorBidi" w:cstheme="majorBidi"/>
          <w:noProof/>
          <w:lang w:val="en-US"/>
        </w:rPr>
        <w:tab/>
        <w:t xml:space="preserve">stabilește performanțele individuale și drepturile salariale ale conducătorilor instituțiilor, în conformitate cu legislația; </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20.9.</w:t>
      </w:r>
      <w:r w:rsidRPr="00BC3E60">
        <w:rPr>
          <w:rFonts w:asciiTheme="majorBidi" w:hAnsiTheme="majorBidi" w:cstheme="majorBidi"/>
          <w:noProof/>
          <w:lang w:val="en-US"/>
        </w:rPr>
        <w:tab/>
        <w:t>aplică stimulări și sancțiuni disciplinare persoanelor cu funcții de conducere angajate, conform prevederilor Codului Muncii și altor acte normative;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20.10.</w:t>
      </w:r>
      <w:r w:rsidRPr="00BC3E60">
        <w:rPr>
          <w:rFonts w:asciiTheme="majorBidi" w:hAnsiTheme="majorBidi" w:cstheme="majorBidi"/>
          <w:noProof/>
          <w:lang w:val="en-US"/>
        </w:rPr>
        <w:tab/>
        <w:t xml:space="preserve">aprobă organigrama și statele de personal ale instituției;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20.11.</w:t>
      </w:r>
      <w:r w:rsidRPr="00BC3E60">
        <w:rPr>
          <w:rFonts w:asciiTheme="majorBidi" w:hAnsiTheme="majorBidi" w:cstheme="majorBidi"/>
          <w:noProof/>
          <w:lang w:val="en-US"/>
        </w:rPr>
        <w:tab/>
        <w:t>transmite bunuri din administrarea Fondatorului în gestiunea economică a instituției, în baza contractului de comodat;</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20.12.</w:t>
      </w:r>
      <w:r w:rsidRPr="00BC3E60">
        <w:rPr>
          <w:rFonts w:asciiTheme="majorBidi" w:hAnsiTheme="majorBidi" w:cstheme="majorBidi"/>
          <w:noProof/>
          <w:lang w:val="en-US"/>
        </w:rPr>
        <w:tab/>
        <w:t>aprobă tranzacții cu persoane terțe, a căror sumă depășește 25%  din suma mijloacelor financiare planificate pentru a fi acumulate de către instituție pe parcursul anului curent de activitate;</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20.13.</w:t>
      </w:r>
      <w:r w:rsidRPr="00BC3E60">
        <w:rPr>
          <w:rFonts w:asciiTheme="majorBidi" w:hAnsiTheme="majorBidi" w:cstheme="majorBidi"/>
          <w:noProof/>
          <w:lang w:val="en-US"/>
        </w:rPr>
        <w:tab/>
        <w:t xml:space="preserve">coordonează contractele de locațiune/comodat a bunurilor și încăperilor, a trecerii la cheltuieli a mijloacelor fixe și a vânzării mijloacelor fixe neutilizate în activitatea instituției;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20.14.</w:t>
      </w:r>
      <w:r w:rsidRPr="00BC3E60">
        <w:rPr>
          <w:rFonts w:asciiTheme="majorBidi" w:hAnsiTheme="majorBidi" w:cstheme="majorBidi"/>
          <w:noProof/>
          <w:lang w:val="en-US"/>
        </w:rPr>
        <w:tab/>
        <w:t>aprobă, alocă mijloace financiare bugetare pentru investiții în infrastructură-construcția, reconstrucția, reparația capitală a edificiilor, procurarea utilajului costisitor și mijloacelor de transport;</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lastRenderedPageBreak/>
        <w:t>20.15.</w:t>
      </w:r>
      <w:r w:rsidRPr="00BC3E60">
        <w:rPr>
          <w:rFonts w:asciiTheme="majorBidi" w:hAnsiTheme="majorBidi" w:cstheme="majorBidi"/>
          <w:noProof/>
          <w:lang w:val="en-US"/>
        </w:rPr>
        <w:tab/>
        <w:t xml:space="preserve">supune controlului activitățile curente ale instituției, în probleme ce țin de atribuțiile acesteia, inclusiv prin solicitarea de informații, acte, explicații, rapoarte de activitate etc.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21.</w:t>
      </w:r>
      <w:r w:rsidRPr="00BC3E60">
        <w:rPr>
          <w:rFonts w:asciiTheme="majorBidi" w:hAnsiTheme="majorBidi" w:cstheme="majorBidi"/>
          <w:noProof/>
          <w:lang w:val="en-US"/>
        </w:rPr>
        <w:tab/>
        <w:t>Deciziile Fondatorului, în probleme ce țin de atribuțiile acestuia, sunt obligatorii pentru conducerea și persoanele cu funcții de răspundere ale instituției medico-sanitare publice.</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22.</w:t>
      </w:r>
      <w:r w:rsidRPr="00BC3E60">
        <w:rPr>
          <w:rFonts w:asciiTheme="majorBidi" w:hAnsiTheme="majorBidi" w:cstheme="majorBidi"/>
          <w:noProof/>
          <w:lang w:val="en-US"/>
        </w:rPr>
        <w:tab/>
        <w:t>În caz de necesitate, Fondatorul este în drept să adopte și alte decizii referitoare la activitatea instituției, în conformitate cu legislația.</w:t>
      </w:r>
    </w:p>
    <w:p w:rsidR="00BC3E60" w:rsidRPr="00BC3E60" w:rsidRDefault="00BC3E60" w:rsidP="00BC3E60">
      <w:pPr>
        <w:tabs>
          <w:tab w:val="left" w:pos="567"/>
        </w:tabs>
        <w:spacing w:line="276" w:lineRule="auto"/>
        <w:ind w:firstLine="284"/>
        <w:jc w:val="both"/>
        <w:rPr>
          <w:rFonts w:asciiTheme="majorBidi" w:hAnsiTheme="majorBidi" w:cstheme="majorBidi"/>
          <w:noProof/>
          <w:lang w:val="en-US"/>
        </w:rPr>
      </w:pPr>
    </w:p>
    <w:p w:rsidR="00BC3E60" w:rsidRPr="001D733F" w:rsidRDefault="00BC3E60" w:rsidP="00BC3E60">
      <w:pPr>
        <w:spacing w:line="276" w:lineRule="auto"/>
        <w:jc w:val="center"/>
        <w:rPr>
          <w:rFonts w:asciiTheme="majorBidi" w:hAnsiTheme="majorBidi" w:cstheme="majorBidi"/>
          <w:b/>
          <w:bCs/>
          <w:noProof/>
        </w:rPr>
      </w:pPr>
      <w:r w:rsidRPr="001D733F">
        <w:rPr>
          <w:rFonts w:asciiTheme="majorBidi" w:hAnsiTheme="majorBidi" w:cstheme="majorBidi"/>
          <w:b/>
          <w:bCs/>
          <w:noProof/>
        </w:rPr>
        <w:t>Secțiunea 2</w:t>
      </w:r>
    </w:p>
    <w:p w:rsidR="00BC3E60" w:rsidRPr="00EE0107" w:rsidRDefault="00BC3E60" w:rsidP="00BC3E60">
      <w:pPr>
        <w:spacing w:line="276" w:lineRule="auto"/>
        <w:jc w:val="center"/>
        <w:rPr>
          <w:rFonts w:asciiTheme="majorBidi" w:hAnsiTheme="majorBidi" w:cstheme="majorBidi"/>
          <w:b/>
          <w:bCs/>
          <w:noProof/>
          <w:lang w:val="ro-RO"/>
        </w:rPr>
      </w:pPr>
      <w:r w:rsidRPr="001D733F">
        <w:rPr>
          <w:rFonts w:asciiTheme="majorBidi" w:hAnsiTheme="majorBidi" w:cstheme="majorBidi"/>
          <w:b/>
          <w:bCs/>
          <w:noProof/>
        </w:rPr>
        <w:t>Consiliul de Administrație</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Consiliul de Administrație este organul colegial de administrare și supraveghere al activității IMSP</w:t>
      </w:r>
      <w:r w:rsidRPr="00BC3E60">
        <w:rPr>
          <w:lang w:val="en-US"/>
        </w:rPr>
        <w:t xml:space="preserve"> </w:t>
      </w:r>
      <w:r w:rsidRPr="00BC3E60">
        <w:rPr>
          <w:rFonts w:asciiTheme="majorBidi" w:hAnsiTheme="majorBidi" w:cstheme="majorBidi"/>
          <w:noProof/>
          <w:lang w:val="en-US"/>
        </w:rPr>
        <w:t xml:space="preserve">Centrul de Sănătate Sîngerei, care reprezintă interesele statului, își desfășoară activitatea și exercită atribuțiile sale în conformitate cu Codul Civil al Republicii Moldova nr. 1107/2002, Legea ocrotirii Sănătății nr. 411/1995 și prezentul Regulament.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Componența Consiliului de Administrație  se desemnează prin decizia Fondatorului, pe un termen de 4 ani.</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Consiliul de Administrație al instituției medico-sanitare publice de asistență medicală primară este constituit din cinci membri cu drept de vot: </w:t>
      </w:r>
    </w:p>
    <w:p w:rsidR="00BC3E60" w:rsidRPr="001D733F" w:rsidRDefault="00BC3E60" w:rsidP="00BC3E60">
      <w:pPr>
        <w:pStyle w:val="a3"/>
        <w:numPr>
          <w:ilvl w:val="1"/>
          <w:numId w:val="12"/>
        </w:numPr>
        <w:tabs>
          <w:tab w:val="left" w:pos="709"/>
          <w:tab w:val="left" w:pos="851"/>
          <w:tab w:val="left" w:pos="1134"/>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Pentru IMSP CS raional:  </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președinte, persoana responsabilă a Fondatorului;</w:t>
      </w:r>
    </w:p>
    <w:p w:rsidR="00BC3E60" w:rsidRPr="001D733F"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rPr>
      </w:pPr>
      <w:r w:rsidRPr="001D733F">
        <w:rPr>
          <w:rFonts w:asciiTheme="majorBidi" w:hAnsiTheme="majorBidi" w:cstheme="majorBidi"/>
          <w:noProof/>
        </w:rPr>
        <w:t xml:space="preserve">reprezentant al Ministerului Sănătății; </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2 reprezentanți ai colectivului, incluisv al organizației sindicale a instituției;</w:t>
      </w:r>
    </w:p>
    <w:p w:rsidR="00BC3E60" w:rsidRPr="001D733F"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rPr>
      </w:pPr>
      <w:r w:rsidRPr="001D733F">
        <w:rPr>
          <w:rFonts w:asciiTheme="majorBidi" w:hAnsiTheme="majorBidi" w:cstheme="majorBidi"/>
          <w:noProof/>
        </w:rPr>
        <w:t>reprezentant al comunității;</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secretar al Consiliului de Administrație — fără drept de vot.</w:t>
      </w:r>
    </w:p>
    <w:p w:rsidR="00BC3E60" w:rsidRPr="00BC3E60" w:rsidRDefault="00BC3E60" w:rsidP="00BC3E60">
      <w:pPr>
        <w:pStyle w:val="a3"/>
        <w:numPr>
          <w:ilvl w:val="0"/>
          <w:numId w:val="12"/>
        </w:numPr>
        <w:tabs>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Membru al Consiliului de Administrație cu drept de vot nu poate fi:</w:t>
      </w:r>
    </w:p>
    <w:p w:rsidR="00BC3E60" w:rsidRPr="001D733F" w:rsidRDefault="00BC3E60" w:rsidP="00BC3E60">
      <w:pPr>
        <w:pStyle w:val="a3"/>
        <w:numPr>
          <w:ilvl w:val="1"/>
          <w:numId w:val="14"/>
        </w:numPr>
        <w:tabs>
          <w:tab w:val="left" w:pos="709"/>
          <w:tab w:val="left" w:pos="1134"/>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eastAsia="Calibri" w:hAnsiTheme="majorBidi" w:cstheme="majorBidi"/>
          <w:noProof/>
        </w:rPr>
        <w:t>directorul IMSP de AMP</w:t>
      </w:r>
      <w:r w:rsidRPr="001D733F">
        <w:rPr>
          <w:rFonts w:asciiTheme="majorBidi" w:hAnsiTheme="majorBidi" w:cstheme="majorBidi"/>
          <w:noProof/>
        </w:rPr>
        <w:t>;</w:t>
      </w:r>
    </w:p>
    <w:p w:rsidR="00BC3E60" w:rsidRPr="00BC3E60" w:rsidRDefault="00BC3E60" w:rsidP="00BC3E60">
      <w:pPr>
        <w:pStyle w:val="a3"/>
        <w:numPr>
          <w:ilvl w:val="1"/>
          <w:numId w:val="14"/>
        </w:numPr>
        <w:tabs>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w:t>
      </w:r>
      <w:r w:rsidRPr="00BC3E60">
        <w:rPr>
          <w:rFonts w:asciiTheme="majorBidi" w:eastAsia="Calibri" w:hAnsiTheme="majorBidi" w:cstheme="majorBidi"/>
          <w:noProof/>
          <w:lang w:val="en-US"/>
        </w:rPr>
        <w:t>persoane cu funcție administrativă din cadrul instituției și de gestionare a bugetului instituției - vicedirectorii, economistul - șef, contabilul - șef, șeful pe achiziții</w:t>
      </w:r>
      <w:r w:rsidRPr="00BC3E60">
        <w:rPr>
          <w:rFonts w:asciiTheme="majorBidi" w:hAnsiTheme="majorBidi" w:cstheme="majorBidi"/>
          <w:noProof/>
          <w:lang w:val="en-US"/>
        </w:rPr>
        <w:t>;</w:t>
      </w:r>
    </w:p>
    <w:p w:rsidR="00BC3E60" w:rsidRPr="00BC3E60" w:rsidRDefault="00BC3E60" w:rsidP="00BC3E60">
      <w:pPr>
        <w:pStyle w:val="a3"/>
        <w:numPr>
          <w:ilvl w:val="1"/>
          <w:numId w:val="14"/>
        </w:numPr>
        <w:tabs>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persoane cu o experiență de muncă mai mică de 3 ani;</w:t>
      </w:r>
    </w:p>
    <w:p w:rsidR="00BC3E60" w:rsidRPr="00BC3E60" w:rsidRDefault="00BC3E60" w:rsidP="00BC3E60">
      <w:pPr>
        <w:pStyle w:val="a3"/>
        <w:numPr>
          <w:ilvl w:val="1"/>
          <w:numId w:val="14"/>
        </w:numPr>
        <w:tabs>
          <w:tab w:val="left" w:pos="284"/>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persoane cercetate penal/condamnate pentru infracțiuni grave, inclusiv de corupție, cu antecedente penale, alte restricții conform legislației. </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Președintele Consiliului de Administrație se desemnează prin act normativ al Fondatorului.</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 xml:space="preserve"> Reprezentantul Ministerului Sănătății se desemnează prin </w:t>
      </w:r>
      <w:r w:rsidRPr="00BC3E60">
        <w:rPr>
          <w:rFonts w:asciiTheme="majorBidi" w:eastAsia="Calibri" w:hAnsiTheme="majorBidi" w:cstheme="majorBidi"/>
          <w:noProof/>
          <w:lang w:val="en-US"/>
        </w:rPr>
        <w:t xml:space="preserve">ordin și poate fi atât funcționar public angajat al ministerului, cât și o altă persoană din sistemul de sănătate care reprezintă interesele ministerului (membru al Comisiilor de specialitate ale Ministerului Sănătății, reprezentanți ai mediului academic medical, etc.). </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hAnsiTheme="majorBidi" w:cstheme="majorBidi"/>
          <w:lang w:val="en-US"/>
        </w:rPr>
      </w:pPr>
      <w:r w:rsidRPr="00BC3E60">
        <w:rPr>
          <w:rFonts w:asciiTheme="majorBidi" w:hAnsiTheme="majorBidi" w:cstheme="majorBidi"/>
          <w:noProof/>
          <w:lang w:val="en-US"/>
        </w:rPr>
        <w:t xml:space="preserve">Condiții pentru membru reprezentant al comunității — studii superioare, constituie un avantaj competențele și experiența de muncă în domeniul medical, juridic, economic. Reprezentant al comunității poate fi liderul comunității locale, reprezentantul asociațiilor de pacienți, societății civile, mediului academic, instituției de învățământ, primăriei etc. Instituția medico-sanitară publică va publica pe pagina web invitația de aplicare pentru funcția de membru-reprezentant al comunității, data limită de depunere a aplicației și datele de contact ale persoanei responsabile desemnate prin ordinul conducătorului, care va recepționa cererea, la care </w:t>
      </w:r>
      <w:r w:rsidRPr="00BC3E60">
        <w:rPr>
          <w:rFonts w:asciiTheme="majorBidi" w:hAnsiTheme="majorBidi" w:cstheme="majorBidi"/>
          <w:noProof/>
          <w:lang w:val="en-US"/>
        </w:rPr>
        <w:lastRenderedPageBreak/>
        <w:t xml:space="preserve">se atașează CV-ul și scrisoarea de motivație a candidatului. Selecția membrului reprezentant al comunității se face </w:t>
      </w:r>
      <w:r w:rsidRPr="00BC3E60">
        <w:rPr>
          <w:rFonts w:asciiTheme="majorBidi" w:hAnsiTheme="majorBidi" w:cstheme="majorBidi"/>
          <w:lang w:val="en-US"/>
        </w:rPr>
        <w:t xml:space="preserve">de instituția medicală în cadrul unei comisii de selectare și </w:t>
      </w:r>
      <w:proofErr w:type="gramStart"/>
      <w:r w:rsidRPr="00BC3E60">
        <w:rPr>
          <w:rFonts w:asciiTheme="majorBidi" w:hAnsiTheme="majorBidi" w:cstheme="majorBidi"/>
          <w:lang w:val="en-US"/>
        </w:rPr>
        <w:t>va</w:t>
      </w:r>
      <w:proofErr w:type="gramEnd"/>
      <w:r w:rsidRPr="00BC3E60">
        <w:rPr>
          <w:rFonts w:asciiTheme="majorBidi" w:hAnsiTheme="majorBidi" w:cstheme="majorBidi"/>
          <w:lang w:val="en-US"/>
        </w:rPr>
        <w:t xml:space="preserve"> fi înaintat către aprobare la fondator.</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 xml:space="preserve">Secretarul Consiliului de Administrație este un angajat al instituției medico-sanitare publice, cu </w:t>
      </w:r>
      <w:r w:rsidRPr="00BC3E60">
        <w:rPr>
          <w:rFonts w:asciiTheme="majorBidi" w:eastAsia="Calibri" w:hAnsiTheme="majorBidi" w:cstheme="majorBidi"/>
          <w:noProof/>
          <w:lang w:val="en-US"/>
        </w:rPr>
        <w:t xml:space="preserve">responsabilități de a duce </w:t>
      </w:r>
      <w:r w:rsidRPr="00BC3E60">
        <w:rPr>
          <w:rFonts w:asciiTheme="majorBidi" w:hAnsiTheme="majorBidi" w:cstheme="majorBidi"/>
          <w:noProof/>
          <w:lang w:val="en-US"/>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BC3E60" w:rsidRPr="001D733F" w:rsidRDefault="00BC3E60" w:rsidP="00BC3E60">
      <w:pPr>
        <w:pStyle w:val="a3"/>
        <w:numPr>
          <w:ilvl w:val="0"/>
          <w:numId w:val="12"/>
        </w:numPr>
        <w:tabs>
          <w:tab w:val="left" w:pos="709"/>
        </w:tabs>
        <w:spacing w:line="276" w:lineRule="auto"/>
        <w:ind w:hanging="436"/>
        <w:contextualSpacing/>
        <w:jc w:val="both"/>
        <w:rPr>
          <w:rFonts w:asciiTheme="majorBidi" w:eastAsia="Calibri" w:hAnsiTheme="majorBidi" w:cstheme="majorBidi"/>
          <w:noProof/>
        </w:rPr>
      </w:pPr>
      <w:r w:rsidRPr="001D733F">
        <w:rPr>
          <w:rFonts w:asciiTheme="majorBidi" w:hAnsiTheme="majorBidi" w:cstheme="majorBidi"/>
          <w:noProof/>
        </w:rPr>
        <w:t>Membrii Consiliului de Administrație:</w:t>
      </w:r>
    </w:p>
    <w:p w:rsidR="00BC3E60" w:rsidRPr="00BC3E60" w:rsidRDefault="00BC3E60" w:rsidP="00BC3E60">
      <w:pPr>
        <w:pStyle w:val="a3"/>
        <w:numPr>
          <w:ilvl w:val="1"/>
          <w:numId w:val="12"/>
        </w:numPr>
        <w:tabs>
          <w:tab w:val="left" w:pos="284"/>
          <w:tab w:val="left" w:pos="567"/>
          <w:tab w:val="left" w:pos="851"/>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BC3E60" w:rsidRPr="00BC3E60" w:rsidRDefault="00BC3E60" w:rsidP="00BC3E60">
      <w:pPr>
        <w:pStyle w:val="a3"/>
        <w:numPr>
          <w:ilvl w:val="1"/>
          <w:numId w:val="12"/>
        </w:numPr>
        <w:tabs>
          <w:tab w:val="left" w:pos="284"/>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poartă răspundere față de instituție pentru prejudiciile cauzate din adoptarea deciziilor cu abateri de la legislație și în detrimentul instituției.</w:t>
      </w:r>
    </w:p>
    <w:p w:rsidR="00BC3E60" w:rsidRPr="00BC3E60" w:rsidRDefault="00BC3E60" w:rsidP="00BC3E60">
      <w:pPr>
        <w:pStyle w:val="a3"/>
        <w:numPr>
          <w:ilvl w:val="0"/>
          <w:numId w:val="12"/>
        </w:numPr>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Fondatorul revocă calitatea de membru al Consiliului de Administrație în următoarele cazuri: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încălcarea de către membru a legislației;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expirarea termenului de aflare în calitate de membru al Consiliului de Administrație;</w:t>
      </w:r>
    </w:p>
    <w:p w:rsidR="00BC3E60" w:rsidRPr="001D733F"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lichidarea instituției;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lipsa de la 3 ședințe consecutive ale Consiliului fără un motiv întemeiat;</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alte motive reflectate de cadrul legal.</w:t>
      </w:r>
    </w:p>
    <w:p w:rsidR="00BC3E60" w:rsidRPr="00BC3E60" w:rsidRDefault="00BC3E60" w:rsidP="00BC3E60">
      <w:pPr>
        <w:pStyle w:val="a3"/>
        <w:numPr>
          <w:ilvl w:val="0"/>
          <w:numId w:val="12"/>
        </w:numPr>
        <w:spacing w:line="276" w:lineRule="auto"/>
        <w:ind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Consiliul de Administrație are următoarele atribuții exclusive:</w:t>
      </w:r>
    </w:p>
    <w:p w:rsidR="00BC3E60" w:rsidRPr="00BC3E60" w:rsidRDefault="00BC3E60" w:rsidP="00BC3E60">
      <w:pPr>
        <w:pStyle w:val="a3"/>
        <w:numPr>
          <w:ilvl w:val="1"/>
          <w:numId w:val="12"/>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examinarea și aprobarea strategiei de dezvoltare a IMSP și înaintarea Fondatorului a propunerilor de dezvoltare a acesteia;</w:t>
      </w:r>
    </w:p>
    <w:p w:rsidR="00BC3E60" w:rsidRPr="00BC3E60" w:rsidRDefault="00BC3E60" w:rsidP="00BC3E60">
      <w:pPr>
        <w:pStyle w:val="a3"/>
        <w:numPr>
          <w:ilvl w:val="1"/>
          <w:numId w:val="12"/>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devizului de venituri și cheltuieli (business-plan), modificărilor acestuia;</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aprobarea planurilor anuale și a rapoartelor de activitate (trimestriale și anuale) ale instituției cu prezentarea acestora Fondatorului pentru informare;</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aprobarea planurilor de achiziție a bunurilor, serviciilor și lucrărilor, și asigurarea verificării transparenței procedurilor de achiziție publică;  </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organigramei și statelor de personal;</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aprobarea listelor de tarifare a salariaților; </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stabilirea volumului de lucru prin cumul pentru personalul de conducere;</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regulamentelor interne ce țin de activitatea instituției;</w:t>
      </w:r>
    </w:p>
    <w:p w:rsidR="00BC3E60" w:rsidRPr="00BC3E60" w:rsidRDefault="00BC3E60" w:rsidP="00BC3E60">
      <w:pPr>
        <w:pStyle w:val="a3"/>
        <w:numPr>
          <w:ilvl w:val="1"/>
          <w:numId w:val="12"/>
        </w:numPr>
        <w:tabs>
          <w:tab w:val="left" w:pos="284"/>
          <w:tab w:val="left" w:pos="426"/>
          <w:tab w:val="left" w:pos="709"/>
          <w:tab w:val="left" w:pos="851"/>
          <w:tab w:val="left" w:pos="1276"/>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informarea imediată a Fondatorului și altor instituții competente în cazul depistării abaterilor de la cadrul legal în activitatea instituției; </w:t>
      </w:r>
    </w:p>
    <w:p w:rsidR="00BC3E60" w:rsidRPr="00BC3E60" w:rsidRDefault="00BC3E60" w:rsidP="00BC3E60">
      <w:pPr>
        <w:pStyle w:val="a3"/>
        <w:numPr>
          <w:ilvl w:val="1"/>
          <w:numId w:val="12"/>
        </w:numPr>
        <w:tabs>
          <w:tab w:val="left" w:pos="284"/>
          <w:tab w:val="left" w:pos="567"/>
          <w:tab w:val="left" w:pos="709"/>
          <w:tab w:val="left" w:pos="851"/>
          <w:tab w:val="left" w:pos="993"/>
          <w:tab w:val="left" w:pos="1276"/>
          <w:tab w:val="left" w:pos="1418"/>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BC3E60" w:rsidRPr="00BC3E60" w:rsidRDefault="00BC3E60" w:rsidP="00BC3E60">
      <w:pPr>
        <w:pStyle w:val="a3"/>
        <w:numPr>
          <w:ilvl w:val="1"/>
          <w:numId w:val="12"/>
        </w:numPr>
        <w:tabs>
          <w:tab w:val="left" w:pos="284"/>
          <w:tab w:val="left" w:pos="426"/>
          <w:tab w:val="left" w:pos="709"/>
          <w:tab w:val="left" w:pos="851"/>
          <w:tab w:val="left" w:pos="1276"/>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înaintarea către Fondator a propunerilor pentru redresarea situației în cazul constatării deficiențelor în activitatea instituției.</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Ședințele Consiliului de Administrație pot fi ordinare sau extraordinare și pot fi organizate cu prezența membrilor fizică, online sau în format hibrid.</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Ședințele ordinare se convoacă cel puțin o dată în trimestru.</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Ședințele extraordinare se convoacă de către președintele consiliului la:</w:t>
      </w:r>
    </w:p>
    <w:p w:rsidR="00BC3E60" w:rsidRPr="001D733F" w:rsidRDefault="00BC3E60" w:rsidP="00BC3E60">
      <w:pPr>
        <w:pStyle w:val="a3"/>
        <w:numPr>
          <w:ilvl w:val="1"/>
          <w:numId w:val="12"/>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inițiativa acestuia;</w:t>
      </w:r>
    </w:p>
    <w:p w:rsidR="00BC3E60" w:rsidRPr="00BC3E60" w:rsidRDefault="00BC3E60" w:rsidP="00BC3E60">
      <w:pPr>
        <w:pStyle w:val="a3"/>
        <w:numPr>
          <w:ilvl w:val="1"/>
          <w:numId w:val="12"/>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cererea a cel puțin 3 membri ai Consiliului de Administrație;</w:t>
      </w:r>
    </w:p>
    <w:p w:rsidR="00BC3E60" w:rsidRPr="001D733F" w:rsidRDefault="00BC3E60" w:rsidP="00BC3E60">
      <w:pPr>
        <w:pStyle w:val="a3"/>
        <w:numPr>
          <w:ilvl w:val="1"/>
          <w:numId w:val="12"/>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cererea Fondatorului;</w:t>
      </w:r>
    </w:p>
    <w:p w:rsidR="00BC3E60" w:rsidRPr="001D733F" w:rsidRDefault="00BC3E60" w:rsidP="00BC3E60">
      <w:pPr>
        <w:pStyle w:val="a3"/>
        <w:numPr>
          <w:ilvl w:val="1"/>
          <w:numId w:val="12"/>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 cererea directorului instituției.</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La ședințele Consiliului pot fi invitate pentru discuții și alte persoane.</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Cvorumul necesar pentru desfășurarea Consiliului de Administrație este prezența a 3 membri.</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În cadrul ședințelor Consiliului de Administrație fiecare membru deține un vot. Nu se admite transmiterea votului unui membru către un alt membru al consiliului sau către o terță persoană. </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Deciziile Consiliului de Administrație se adoptă cu votul majorității membrilor consiliului prezenți la ședință și se consemnează în procesul verbal al ședinței.</w:t>
      </w:r>
    </w:p>
    <w:p w:rsidR="00BC3E60" w:rsidRPr="00BC3E60" w:rsidRDefault="00BC3E60" w:rsidP="00BC3E60">
      <w:pPr>
        <w:pStyle w:val="a3"/>
        <w:spacing w:line="276" w:lineRule="auto"/>
        <w:ind w:left="142"/>
        <w:jc w:val="center"/>
        <w:rPr>
          <w:rFonts w:asciiTheme="majorBidi" w:hAnsiTheme="majorBidi" w:cstheme="majorBidi"/>
          <w:b/>
          <w:bCs/>
          <w:noProof/>
          <w:lang w:val="en-US"/>
        </w:rPr>
      </w:pPr>
    </w:p>
    <w:p w:rsidR="00BC3E60" w:rsidRPr="001D733F" w:rsidRDefault="00BC3E60" w:rsidP="00BC3E60">
      <w:pPr>
        <w:pStyle w:val="a3"/>
        <w:spacing w:line="276" w:lineRule="auto"/>
        <w:ind w:left="142"/>
        <w:jc w:val="center"/>
        <w:rPr>
          <w:rFonts w:asciiTheme="majorBidi" w:hAnsiTheme="majorBidi" w:cstheme="majorBidi"/>
          <w:b/>
          <w:bCs/>
          <w:noProof/>
        </w:rPr>
      </w:pPr>
      <w:r w:rsidRPr="001D733F">
        <w:rPr>
          <w:rFonts w:asciiTheme="majorBidi" w:hAnsiTheme="majorBidi" w:cstheme="majorBidi"/>
          <w:b/>
          <w:bCs/>
          <w:noProof/>
        </w:rPr>
        <w:t>Secțiunea 3</w:t>
      </w:r>
    </w:p>
    <w:p w:rsidR="00BC3E60" w:rsidRPr="001D733F" w:rsidRDefault="00BC3E60" w:rsidP="00BC3E60">
      <w:pPr>
        <w:spacing w:line="276" w:lineRule="auto"/>
        <w:ind w:left="142"/>
        <w:jc w:val="center"/>
        <w:rPr>
          <w:rFonts w:asciiTheme="majorBidi" w:hAnsiTheme="majorBidi" w:cstheme="majorBidi"/>
          <w:b/>
          <w:bCs/>
          <w:noProof/>
        </w:rPr>
      </w:pPr>
      <w:r w:rsidRPr="001D733F">
        <w:rPr>
          <w:rFonts w:asciiTheme="majorBidi" w:hAnsiTheme="majorBidi" w:cstheme="majorBidi"/>
          <w:b/>
          <w:bCs/>
          <w:noProof/>
        </w:rPr>
        <w:t>Conducerea</w:t>
      </w:r>
    </w:p>
    <w:p w:rsidR="00BC3E60" w:rsidRPr="00BC3E60" w:rsidRDefault="00BC3E60" w:rsidP="00BC3E60">
      <w:pPr>
        <w:pStyle w:val="a3"/>
        <w:numPr>
          <w:ilvl w:val="0"/>
          <w:numId w:val="12"/>
        </w:numPr>
        <w:tabs>
          <w:tab w:val="left" w:pos="426"/>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este administrată de către director,  abilitat cu dreptul de gestionare economică și conducere operativă a instituției.</w:t>
      </w:r>
    </w:p>
    <w:p w:rsidR="00BC3E60" w:rsidRPr="00BC3E60" w:rsidRDefault="00BC3E60" w:rsidP="00BC3E60">
      <w:pPr>
        <w:pStyle w:val="a3"/>
        <w:numPr>
          <w:ilvl w:val="0"/>
          <w:numId w:val="12"/>
        </w:numPr>
        <w:tabs>
          <w:tab w:val="left" w:pos="284"/>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Directorul IMSP Centrul de Sănătate Sîngerei este numit în funcție:</w:t>
      </w:r>
    </w:p>
    <w:p w:rsidR="00BC3E60" w:rsidRPr="00BC3E60" w:rsidRDefault="00BC3E60" w:rsidP="00BC3E60">
      <w:pPr>
        <w:pStyle w:val="a3"/>
        <w:numPr>
          <w:ilvl w:val="1"/>
          <w:numId w:val="12"/>
        </w:numPr>
        <w:tabs>
          <w:tab w:val="left" w:pos="284"/>
          <w:tab w:val="left" w:pos="567"/>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conform Regulamentului privind numirea în funcție pe bază de concurs a conducătorilor instituțiilor medico-sanitare publice, aprobat prin Ordinul MS nr. 438/2024; </w:t>
      </w:r>
    </w:p>
    <w:p w:rsidR="00BC3E60" w:rsidRPr="00BC3E60" w:rsidRDefault="00BC3E60" w:rsidP="00BC3E60">
      <w:pPr>
        <w:pStyle w:val="a3"/>
        <w:numPr>
          <w:ilvl w:val="0"/>
          <w:numId w:val="12"/>
        </w:numPr>
        <w:tabs>
          <w:tab w:val="left" w:pos="284"/>
          <w:tab w:val="left" w:pos="644"/>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Directorul IMSP Centrul de Sănătate Sîngerei are următoarele atribuții: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reprezintă interesele IMSP fără procură, în relațiile cu persoane terțe;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executarea actelor normative, ordinelor Ministerului Sănătății, deciziilor Fondatorului și ale Consiliului de Administrație;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strategia de dezvoltare și planurile anuale de activitate în concordanță cu documentele de politici naționale din domeniul sănătății și le prezintă spre examinare și aprobare Consiliului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și prezintă, după coordonarea cu Consiliul de Administrație, spre aprobare Fondatorului organigrama și statele de personal ale IMSP</w:t>
      </w:r>
      <w:r w:rsidRPr="00BC3E60">
        <w:rPr>
          <w:lang w:val="en-US"/>
        </w:rPr>
        <w:t xml:space="preserve"> </w:t>
      </w:r>
      <w:r w:rsidRPr="00BC3E60">
        <w:rPr>
          <w:rFonts w:asciiTheme="majorBidi" w:hAnsiTheme="majorBidi" w:cstheme="majorBidi"/>
          <w:noProof/>
          <w:lang w:val="en-US"/>
        </w:rPr>
        <w:t xml:space="preserve">Centrul de Sănătate Sîngerei, conform normativelor stabilite de Ministerul Sănătății;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și prezintă rapoartele trimestriale și anuale privind activitatea IMSP</w:t>
      </w:r>
      <w:r w:rsidRPr="00BC3E60">
        <w:rPr>
          <w:lang w:val="en-US"/>
        </w:rPr>
        <w:t xml:space="preserve"> </w:t>
      </w:r>
      <w:r w:rsidRPr="00BC3E60">
        <w:rPr>
          <w:rFonts w:asciiTheme="majorBidi" w:hAnsiTheme="majorBidi" w:cstheme="majorBidi"/>
          <w:noProof/>
          <w:lang w:val="en-US"/>
        </w:rPr>
        <w:t>Centrul de Sănătate Sîngerei pentru examinare și aprobare de către Consiliul de Administrație;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analizează riscurile în realizarea Planurilor anuale de acțiuni și propune măsuri pentru eliminarea acestora;</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realizarea controlului intern managerial, monitorizarea indicatorilor de activitate, autoevaluarea </w:t>
      </w:r>
      <w:r w:rsidRPr="00BC3E60">
        <w:rPr>
          <w:rFonts w:asciiTheme="majorBidi" w:eastAsia="Calibri" w:hAnsiTheme="majorBidi" w:cstheme="majorBidi"/>
          <w:noProof/>
          <w:lang w:val="en-US"/>
        </w:rPr>
        <w:t xml:space="preserve">și îmbunătățirea continuă a </w:t>
      </w:r>
      <w:r w:rsidRPr="00BC3E60">
        <w:rPr>
          <w:rFonts w:asciiTheme="majorBidi" w:hAnsiTheme="majorBidi" w:cstheme="majorBidi"/>
          <w:noProof/>
          <w:lang w:val="en-US"/>
        </w:rPr>
        <w:t>calității serviciilor medicale prestate, inclusiv monitorizarea conformității și eficientei proceselor instituționale;</w:t>
      </w:r>
      <w:r w:rsidRPr="00BC3E60">
        <w:rPr>
          <w:rFonts w:asciiTheme="majorBidi" w:eastAsia="Calibri" w:hAnsiTheme="majorBidi" w:cstheme="majorBidi"/>
          <w:noProof/>
          <w:lang w:val="en-US"/>
        </w:rPr>
        <w:t xml:space="preserv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eastAsia="Calibri" w:hAnsiTheme="majorBidi" w:cstheme="majorBidi"/>
          <w:noProof/>
          <w:lang w:val="en-US"/>
        </w:rPr>
        <w:t xml:space="preserve"> asigură</w:t>
      </w:r>
      <w:r w:rsidRPr="00BC3E60" w:rsidDel="00104BBC">
        <w:rPr>
          <w:rFonts w:asciiTheme="majorBidi" w:eastAsia="Calibri" w:hAnsiTheme="majorBidi" w:cstheme="majorBidi"/>
          <w:noProof/>
          <w:lang w:val="en-US"/>
        </w:rPr>
        <w:t xml:space="preserve"> </w:t>
      </w:r>
      <w:r w:rsidRPr="00BC3E60">
        <w:rPr>
          <w:rFonts w:asciiTheme="majorBidi" w:eastAsia="Calibri" w:hAnsiTheme="majorBidi" w:cstheme="majorBidi"/>
          <w:noProof/>
          <w:lang w:val="en-US"/>
        </w:rPr>
        <w:t>respectarea</w:t>
      </w:r>
      <w:r w:rsidRPr="00BC3E60">
        <w:rPr>
          <w:rFonts w:asciiTheme="majorBidi" w:hAnsiTheme="majorBidi" w:cstheme="majorBidi"/>
          <w:noProof/>
          <w:lang w:val="en-US"/>
        </w:rPr>
        <w:t xml:space="preserve"> programului de activitate a instituției, procedurii de programare și acordare a serviciilor medicale;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semnează contracte, facturi, eliberează procuri, deschide conturi în bănci și gestionează mijloacele financiare ale IMSP</w:t>
      </w:r>
      <w:r w:rsidRPr="00BC3E60">
        <w:rPr>
          <w:lang w:val="en-US"/>
        </w:rPr>
        <w:t xml:space="preserve"> </w:t>
      </w:r>
      <w:r w:rsidRPr="00BC3E60">
        <w:rPr>
          <w:rFonts w:asciiTheme="majorBidi" w:hAnsiTheme="majorBidi" w:cstheme="majorBidi"/>
          <w:noProof/>
          <w:lang w:val="en-US"/>
        </w:rPr>
        <w:t>Centrul de Sănătate Sîngerei;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deleagă, în bază de procură, unele împuterniciri și altor angajați ai instituției;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încheie, modifică, suspendă și încetează contracte individuale de muncă cu angajații IMSP</w:t>
      </w:r>
      <w:r w:rsidRPr="00BC3E60">
        <w:rPr>
          <w:lang w:val="en-US"/>
        </w:rPr>
        <w:t xml:space="preserve"> </w:t>
      </w:r>
      <w:r w:rsidRPr="00BC3E60">
        <w:rPr>
          <w:rFonts w:asciiTheme="majorBidi" w:hAnsiTheme="majorBidi" w:cstheme="majorBidi"/>
          <w:noProof/>
          <w:lang w:val="en-US"/>
        </w:rPr>
        <w:t>Centrul de Sănătate Sîngerei respectând procedurile stabilite de Codul Muncii;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 aprobă devizul de venituri și cheltuieli (business-plan), planul de achiziții și modificările acestora, după coordonarea cu Consiliul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prezintă Fondatorului propuneri privind structura organizatorică, reorganizarea, reprofilarea, reconstrucția, extinderea, reutilarea tehnică, trecerea la cheltuieli a bunurilor, schimbarea sediului și a denumirii instituției;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asigură gestionarea mijloacelor financiare și administrarea patrimoniului public, conform principiilor bunei guvernări, precum și atragerea de proiecte/fonduri investiționle suplimentare;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autorizarea sanitară de funcționare și acreditarea instituției, în condițiile prevăzute de lege;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negociază, semnează și poartă răspundere pentru contractele de acordare a asistenței medicale (de prestare a serviciilor medicale) cu CNAM;</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negociază și încheie, în numele instituției, acorduri de colaborare și/sau contracte cu alți furnizori de servicii pentru asigurarea continuității acordării asistenței medicale;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asigură îndeplinirea deciziilor Consiliului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instituie și coordonează consiliile, comitetele și comisiile care funcționează în cadrul instituției, inclusiv asigură reprezentanța și participarea în comisiile teritoriale intersectoriale;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educația medicală continuă a personalului medical;</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poartă răspundere disciplinară, administrativă și penală pentru încălcarea prevederilor actelor normative în gestionarea activității economico-financiare și operative a IMSP;</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emite ordine și dispoziții, în limita competenței, obligatorii pentru toți salariații IMSP;</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organizează conferințe, seminare și instruiri la locul de muncă în problemele actuale ale medicinii și implementarea actelor normative de standardizare a serviciilor de sănătate, inclusiv a procedurilor </w:t>
      </w:r>
      <w:r w:rsidRPr="00BC3E60">
        <w:rPr>
          <w:rFonts w:asciiTheme="majorBidi" w:eastAsia="Calibri" w:hAnsiTheme="majorBidi" w:cstheme="majorBidi"/>
          <w:noProof/>
          <w:lang w:val="en-US"/>
        </w:rPr>
        <w:t>operaționale standard,</w:t>
      </w:r>
      <w:r w:rsidRPr="00BC3E60">
        <w:rPr>
          <w:rFonts w:asciiTheme="majorBidi" w:hAnsiTheme="majorBidi" w:cstheme="majorBidi"/>
          <w:noProof/>
          <w:lang w:val="en-US"/>
        </w:rPr>
        <w:t xml:space="preserve"> asigură participarea personalului medical la conferințe naționale și internaționale, facilitează schimbul de bune practici în cadrul noilor parteneriate;</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asigură organizarea și prezentarea subiectelor relevante pentru discuție, atât la ședințele de lucru ale IMSP</w:t>
      </w:r>
      <w:r w:rsidRPr="00BC3E60">
        <w:rPr>
          <w:lang w:val="en-US"/>
        </w:rPr>
        <w:t xml:space="preserve"> </w:t>
      </w:r>
      <w:r w:rsidRPr="00BC3E60">
        <w:rPr>
          <w:rFonts w:asciiTheme="majorBidi" w:hAnsiTheme="majorBidi" w:cstheme="majorBidi"/>
          <w:noProof/>
          <w:lang w:val="en-US"/>
        </w:rPr>
        <w:t xml:space="preserve">Centrul de Sănătate Sîngerei, cât și la Consiliul medical teritorial, după caz, contribuind astfel la coordonarea și diseminarea eficientă a informațiilor deciziilor importante pentru funcționarea instituției;   </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este responsabil de controlul intern managerial.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În cazul când funcția de director devine vacantă ori în alte cazuri de absență a acestuia, atribuțiile conducătorului instituției stipulate în prezentul Regulament, precum și alte atribuții  și </w:t>
      </w:r>
      <w:r w:rsidRPr="00BC3E60">
        <w:rPr>
          <w:rFonts w:asciiTheme="majorBidi" w:hAnsiTheme="majorBidi" w:cstheme="majorBidi"/>
          <w:noProof/>
          <w:lang w:val="en-US"/>
        </w:rPr>
        <w:lastRenderedPageBreak/>
        <w:t xml:space="preserve">împuterniciri ale conducătorului instituției prevăzute de legislație, sunt delegate prin act administrativ de către Fondator vicedirectorului/unei alte persoane, după caz.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Directorul IMSP este supus evaluării anuale a performanțelor profesionale și nivelului de îndeplinire a indicatorilor de performantă a activității instituției stabiliți în sarcina acestuia de către Ministerul Sănătății, în conformitate cu legislația.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 activitatea sa, directorul IMSP CS de nivel raional este asistat de vicedirector (i) medical (i).</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EE0107">
        <w:rPr>
          <w:rFonts w:asciiTheme="majorBidi" w:hAnsiTheme="majorBidi" w:cstheme="majorBidi"/>
          <w:b/>
          <w:noProof/>
          <w:lang w:val="en-US"/>
        </w:rPr>
        <w:t>Vicedirectorul medical</w:t>
      </w:r>
      <w:r w:rsidRPr="00BC3E60">
        <w:rPr>
          <w:rFonts w:asciiTheme="majorBidi" w:hAnsiTheme="majorBidi" w:cstheme="majorBidi"/>
          <w:noProof/>
          <w:lang w:val="en-US"/>
        </w:rPr>
        <w:t xml:space="preserve"> este numit în funcție de către Fondator</w:t>
      </w:r>
      <w:r w:rsidRPr="00BC3E60">
        <w:rPr>
          <w:rFonts w:asciiTheme="majorBidi" w:hAnsiTheme="majorBidi" w:cstheme="majorBidi"/>
          <w:b/>
          <w:bCs/>
          <w:noProof/>
          <w:lang w:val="en-US"/>
        </w:rPr>
        <w:t>/</w:t>
      </w:r>
      <w:r w:rsidRPr="00BC3E60">
        <w:rPr>
          <w:rFonts w:asciiTheme="majorBidi" w:hAnsiTheme="majorBidi" w:cstheme="majorBidi"/>
          <w:noProof/>
          <w:lang w:val="en-US"/>
        </w:rPr>
        <w:t>persoana responsabilă a fondatorului (președinte de raion), la propunerea directorului IMSP</w:t>
      </w:r>
      <w:r w:rsidRPr="00BC3E60">
        <w:rPr>
          <w:lang w:val="en-US"/>
        </w:rPr>
        <w:t xml:space="preserve"> </w:t>
      </w:r>
      <w:r w:rsidRPr="00BC3E60">
        <w:rPr>
          <w:rFonts w:asciiTheme="majorBidi" w:hAnsiTheme="majorBidi" w:cstheme="majorBidi"/>
          <w:noProof/>
          <w:lang w:val="en-US"/>
        </w:rPr>
        <w:t>Centrul de Sănătate Sîngerei.</w:t>
      </w:r>
    </w:p>
    <w:p w:rsidR="00BC3E60" w:rsidRPr="00BC3E60" w:rsidRDefault="00BC3E60" w:rsidP="00BC3E60">
      <w:pPr>
        <w:pStyle w:val="a3"/>
        <w:numPr>
          <w:ilvl w:val="0"/>
          <w:numId w:val="12"/>
        </w:numPr>
        <w:tabs>
          <w:tab w:val="left" w:pos="567"/>
          <w:tab w:val="left" w:pos="709"/>
          <w:tab w:val="left" w:pos="990"/>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Vicedirectorul medical este responsabil pentru activitățile ce țin de prestarea serviciilor medicale și alte activități manageriale în cadrul instituției, inclusiv:</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asigură organizarea și coordonarea procesului diagnostic—curativ conform actelor normative și instrucțiunilor aprobate de Ministerul Sănătății pentru activitatea clinică;</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organizarea prestării serviciilor medicale în volumul prevăzut de Programul Unic al asigurării obligatorii de asistență medicală și Normelor metodologice de aplicare a Programului Unic, actelor normative de standardizare a serviciilor de sănătate (ghiduri practice, protocoale clinice, standarde medicale, algoritmi de conduită), aprobate de Ministerul Sănătății;</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monitorizarea indicatorilor de activitate </w:t>
      </w:r>
      <w:r w:rsidRPr="00BC3E60">
        <w:rPr>
          <w:rFonts w:asciiTheme="majorBidi" w:eastAsia="Calibri" w:hAnsiTheme="majorBidi" w:cstheme="majorBidi"/>
          <w:noProof/>
          <w:lang w:val="en-US"/>
        </w:rPr>
        <w:t xml:space="preserve">inclusiv a celor privind accesul, continuitatea, calitatea și satisfacția beneficiarilor </w:t>
      </w:r>
      <w:r w:rsidRPr="00BC3E60">
        <w:rPr>
          <w:rFonts w:asciiTheme="majorBidi" w:hAnsiTheme="majorBidi" w:cstheme="majorBidi"/>
          <w:noProof/>
          <w:lang w:val="en-US"/>
        </w:rPr>
        <w:t xml:space="preserve">a subdiviziunilor curative și întreprinde măsuri concrete pentru ameliorarea acestora;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evaluează calitatea asistenței medicale prestate prin organizarea auditului medical intern și participă la asigurarea procesului de acreditare a IMSP, la apărarea drepturilor pacienților și lucrătorilor medicali;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activitatea, elaborează și prezintă subiecte pentru discuții, conduce și organizează ședințele consiliilor, comitetelor, comisiilor și altor structuri ale instituției, conform atribuțiilor stabilite de director;</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este responsabil de dezvoltarea planurilor de acțiuni pentru implementarea politicilor, strategiilor la nivel de instituție orientate spre diminuarea riscurilor de corupție din subdiviziunile subordonate;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procesul de înregistrare a pacienților pe listele de așteptare pentru servicii medicale costisitoare și organizează programarea în timp util, în colaborare cu instituțiile prestatoare, asigurând acces maxim la acest tip de servicii;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respectarea prevederilor codului deontologic al lucrătorului medical și farmacistului în subdiviziunile subordonate;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organizarea asistenței medicale în caz de epidemii, conflicte militare, dezastre, atacuri teroriste, conflicte sociale și alte situații de criză, participând cu toate resursele la înlăturarea efectelor acestora;</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răspunde de organizarea acordării primului ajutor și asistenței medicale de urgență oricărei persoane care se adresează la instituție, precum și, după caz, transferul la o instiuție medico-sanitară spitalicească de profil;</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coordonează activitatea de prevenire a infecțiilor asociate asistenței medicale;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participă la elaborarea propunerilor privind planul de dezvoltare a instituției, planul anual de îmbunătățire a calităţii serviciilor medicale și siguranței pacienţilor, achiziția de dispozitive, echipamente medicale, medicamente și materiale sanitare;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calitatea serviciilor medicale acordate la nivelul instituției, inclusiv prin evaluarea și analiza gradului de satisfacție a beneficiarilor serviciilor de sănătate/pacienților, angajaților instituției</w:t>
      </w:r>
      <w:r w:rsidRPr="00BC3E60" w:rsidDel="00811C2E">
        <w:rPr>
          <w:rFonts w:asciiTheme="majorBidi" w:hAnsiTheme="majorBidi" w:cstheme="majorBidi"/>
          <w:noProof/>
          <w:lang w:val="en-US"/>
        </w:rPr>
        <w:t xml:space="preserve"> </w:t>
      </w:r>
      <w:r w:rsidRPr="00BC3E60">
        <w:rPr>
          <w:rFonts w:asciiTheme="majorBidi" w:hAnsiTheme="majorBidi" w:cstheme="majorBidi"/>
          <w:noProof/>
          <w:lang w:val="en-US"/>
        </w:rPr>
        <w:t>și elaborează, împreună cu șefii de subdiviziuni, propuneri de îmbunătățire a activității medicale;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 elaborează planul de formare și perfecționare a personalului medical.</w:t>
      </w:r>
    </w:p>
    <w:p w:rsidR="00BC3E60" w:rsidRPr="00BC3E60" w:rsidRDefault="00BC3E60" w:rsidP="00BC3E60">
      <w:pPr>
        <w:pStyle w:val="a3"/>
        <w:numPr>
          <w:ilvl w:val="0"/>
          <w:numId w:val="12"/>
        </w:numPr>
        <w:spacing w:line="276" w:lineRule="auto"/>
        <w:ind w:left="0" w:firstLine="284"/>
        <w:contextualSpacing/>
        <w:jc w:val="both"/>
        <w:rPr>
          <w:rFonts w:asciiTheme="majorBidi" w:hAnsiTheme="majorBidi" w:cstheme="majorBidi"/>
          <w:noProof/>
          <w:lang w:val="en-US"/>
        </w:rPr>
      </w:pPr>
      <w:r w:rsidRPr="00EE0107">
        <w:rPr>
          <w:rFonts w:asciiTheme="majorBidi" w:hAnsiTheme="majorBidi" w:cstheme="majorBidi"/>
          <w:b/>
          <w:bCs/>
          <w:noProof/>
          <w:lang w:val="en-US"/>
        </w:rPr>
        <w:t>Vicedirectorul pentru asistența a</w:t>
      </w:r>
      <w:r w:rsidRPr="00EE0107">
        <w:rPr>
          <w:rFonts w:asciiTheme="majorBidi" w:hAnsiTheme="majorBidi" w:cstheme="majorBidi"/>
          <w:b/>
          <w:noProof/>
          <w:lang w:val="en-US"/>
        </w:rPr>
        <w:t xml:space="preserve"> </w:t>
      </w:r>
      <w:r w:rsidRPr="00EE0107">
        <w:rPr>
          <w:rFonts w:asciiTheme="majorBidi" w:hAnsiTheme="majorBidi" w:cstheme="majorBidi"/>
          <w:b/>
          <w:bCs/>
          <w:noProof/>
          <w:lang w:val="en-US"/>
        </w:rPr>
        <w:t>mamei și copilului</w:t>
      </w:r>
      <w:r w:rsidRPr="00BC3E60">
        <w:rPr>
          <w:rFonts w:asciiTheme="majorBidi" w:hAnsiTheme="majorBidi" w:cstheme="majorBidi"/>
          <w:noProof/>
          <w:lang w:val="en-US"/>
        </w:rPr>
        <w:t xml:space="preserve"> este numit în funcție de către Fondator/persoana responsabilă a fondatorului (președinte de raion), la propunerea directorului IMSP.</w:t>
      </w:r>
    </w:p>
    <w:p w:rsidR="00BC3E60" w:rsidRPr="00BC3E60" w:rsidRDefault="00BC3E60" w:rsidP="00BC3E60">
      <w:pPr>
        <w:pStyle w:val="a3"/>
        <w:numPr>
          <w:ilvl w:val="0"/>
          <w:numId w:val="12"/>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Vicedirectorul în asistența medicală a mamei și copilului este responsabil pentru activitățile ce țin de prestarea serviciilor medicale </w:t>
      </w:r>
      <w:r w:rsidRPr="00BC3E60">
        <w:rPr>
          <w:rStyle w:val="aa"/>
          <w:rFonts w:asciiTheme="majorBidi" w:eastAsia="Arial Unicode MS" w:hAnsiTheme="majorBidi" w:cstheme="majorBidi"/>
          <w:noProof/>
          <w:lang w:val="en-US"/>
        </w:rPr>
        <w:t xml:space="preserve">destinate asistenţei medicale mamei şi copilului </w:t>
      </w:r>
      <w:r w:rsidRPr="00BC3E60">
        <w:rPr>
          <w:rFonts w:asciiTheme="majorBidi" w:hAnsiTheme="majorBidi" w:cstheme="majorBidi"/>
          <w:noProof/>
          <w:lang w:val="en-US"/>
        </w:rPr>
        <w:t>și alte activități manageriale în cadrul instituției, inclusiv:</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coordonează, monitorizează şi acordă suport consultativ-metodic instituțiilor medicale primare din teritoriul administrativ pe problemele ce ţin de asistenţa medicală mamei şi copilului; </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asigură organizarea şi coordonarea procesului consultativ–diagnostic acordat mamei şi copilului de către instituțiile medico-sanitare publice din </w:t>
      </w:r>
      <w:r w:rsidRPr="00BC3E60">
        <w:rPr>
          <w:rStyle w:val="aa"/>
          <w:rFonts w:asciiTheme="majorBidi" w:eastAsia="Arial Unicode MS" w:hAnsiTheme="majorBidi" w:cstheme="majorBidi"/>
          <w:noProof/>
          <w:lang w:val="en-US"/>
        </w:rPr>
        <w:t>teritoriul administrativ</w:t>
      </w:r>
      <w:r w:rsidRPr="00BC3E60">
        <w:rPr>
          <w:rStyle w:val="aa"/>
          <w:rFonts w:asciiTheme="majorBidi" w:eastAsia="Arial Unicode MS" w:hAnsiTheme="majorBidi" w:cstheme="majorBidi"/>
          <w:noProof/>
          <w:lang w:val="en-US" w:eastAsia="en-US"/>
        </w:rPr>
        <w:t>, în conformitate cu standardele, normativele şi instrucțiunile Ministerului Sănătății;</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Style w:val="aa"/>
          <w:rFonts w:asciiTheme="majorBidi" w:eastAsia="Arial Unicode MS" w:hAnsiTheme="majorBidi" w:cstheme="majorBidi"/>
          <w:noProof/>
          <w:lang w:val="en-US" w:eastAsia="en-US"/>
        </w:rPr>
        <w:t xml:space="preserve">  organizează prestarea serviciilor medicale mamei şi copilului în volumul şi calitatea prevăzute în Programul Unic al asigurării obligatorii de asisitență medicală și Normelor metotologice de aplicare a Programului Unic al asigurării obligatorii de asisitență medicală, </w:t>
      </w:r>
      <w:r w:rsidRPr="00BC3E60">
        <w:rPr>
          <w:rFonts w:asciiTheme="majorBidi" w:eastAsia="Arial Unicode MS" w:hAnsiTheme="majorBidi" w:cstheme="majorBidi"/>
          <w:noProof/>
          <w:lang w:val="en-US"/>
        </w:rPr>
        <w:t xml:space="preserve">în actele normative de standardizare a serviciilor de sănătate (ghiduri practice, protocoale clinice, standarde medicale, algoritmi de conduită) aprobate de către Ministerul Sănătăţii; </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Fonts w:asciiTheme="majorBidi" w:eastAsia="Arial Unicode MS" w:hAnsiTheme="majorBidi" w:cstheme="majorBidi"/>
          <w:noProof/>
          <w:lang w:val="en-US"/>
        </w:rPr>
        <w:t xml:space="preserve">   </w:t>
      </w:r>
      <w:r w:rsidRPr="00BC3E60">
        <w:rPr>
          <w:rStyle w:val="aa"/>
          <w:rFonts w:asciiTheme="majorBidi" w:eastAsia="Arial Unicode MS" w:hAnsiTheme="majorBidi" w:cstheme="majorBidi"/>
          <w:noProof/>
          <w:lang w:val="en-US" w:eastAsia="en-US"/>
        </w:rPr>
        <w:t>asigură elaborarea planurilor de măsuri organizatorice şi curativ-profilactice concrete, menite să realizeze actele normative ale Ministerului Sănătății în vederea asigurării volumului şi calității serviciilor prestate copiilor, adolescenților, recruților, femeilor, gravidelor, lăuzelor;</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evaluează şi monitorizează nivelul şi calitatea asistenței medicale acordate copiilor, adolescenților, femeilor, gravidelor şi lăuzelor din teritoriul subordonat;</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organizează şi supraveghează respectarea actelor normative, inclusiv respectarea drepturilor copilului şi eliminarea discriminării femeilor;</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organizează şi evaluează calitatea supravegherii profilactice şi nivelul asistenţei medicale acordate copiilor, femeilor, gravidelor, lăuzelor şi adolescenţilor, cu elaborarea măsurilor în vederea ameliorării situaţiei din domeniu  în cadrul sistemului de sănătate din teritoriu;</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verifică corectitudinea trimiterii copiilor pentru expertizare și apreciere a gradului de dizabilitate;</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organizează programarea</w:t>
      </w:r>
      <w:r w:rsidRPr="00BC3E60">
        <w:rPr>
          <w:rStyle w:val="40"/>
          <w:rFonts w:asciiTheme="majorBidi" w:eastAsia="Arial Unicode MS" w:hAnsiTheme="majorBidi"/>
          <w:b w:val="0"/>
          <w:bCs w:val="0"/>
          <w:noProof/>
          <w:lang w:val="en-US"/>
        </w:rPr>
        <w:t xml:space="preserve"> </w:t>
      </w:r>
      <w:r w:rsidRPr="00BC3E60">
        <w:rPr>
          <w:rStyle w:val="aa"/>
          <w:rFonts w:asciiTheme="majorBidi" w:eastAsia="Arial Unicode MS" w:hAnsiTheme="majorBidi" w:cstheme="majorBidi"/>
          <w:noProof/>
          <w:lang w:val="en-US"/>
        </w:rPr>
        <w:t>la tratament a copiilor în Centrele de Recuperare şi Reabilitare,</w:t>
      </w:r>
      <w:r w:rsidRPr="00BC3E60">
        <w:rPr>
          <w:rStyle w:val="40"/>
          <w:rFonts w:asciiTheme="majorBidi" w:eastAsia="Arial Unicode MS" w:hAnsiTheme="majorBidi"/>
          <w:b w:val="0"/>
          <w:bCs w:val="0"/>
          <w:noProof/>
          <w:lang w:val="en-US"/>
        </w:rPr>
        <w:t xml:space="preserve"> </w:t>
      </w:r>
      <w:r w:rsidRPr="00BC3E60">
        <w:rPr>
          <w:rStyle w:val="aa"/>
          <w:rFonts w:asciiTheme="majorBidi" w:eastAsia="Arial Unicode MS" w:hAnsiTheme="majorBidi" w:cstheme="majorBidi"/>
          <w:noProof/>
          <w:lang w:val="en-US"/>
        </w:rPr>
        <w:t>conform actelor normative;</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analizează în comun cu medicii de familie şi specialiştii de profil, în termen, fiecare caz de mortalitate perinatală, infantilă şi maternă cu elaborarea informațiilor de sinteză a tuturor cazurilor de deces şi propune măsuri întru prevenirea acestora;</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w:t>
      </w:r>
      <w:r w:rsidRPr="00BC3E60">
        <w:rPr>
          <w:rFonts w:asciiTheme="majorBidi" w:eastAsia="Arial Unicode MS" w:hAnsiTheme="majorBidi" w:cstheme="majorBidi"/>
          <w:noProof/>
          <w:lang w:val="en-US"/>
        </w:rPr>
        <w:t>analizează nivelul morbidităţii în instituţiile de învățământ preșcolar şi preuniversitar şi solicită persoanelor responsabile adoptarea şi întreprinderea de măsuri în vederea ameliorării situaţiei;</w:t>
      </w:r>
      <w:r w:rsidRPr="00BC3E60">
        <w:rPr>
          <w:rStyle w:val="aa"/>
          <w:rFonts w:asciiTheme="majorBidi" w:eastAsia="Arial Unicode MS" w:hAnsiTheme="majorBidi" w:cstheme="majorBidi"/>
          <w:noProof/>
          <w:lang w:val="en-US"/>
        </w:rPr>
        <w:t xml:space="preserve"> </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organizează conferințe, seminare instructive în probleme ce ţin de ocrotirea sănătăţii mamei şi copilului și în problemele actuale ale medicinii;</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participă la elaborarea programelor ce ţin de domeniul ocrotirii sănătăţii mamei şi copilului şi supraveghează în permanenţă procesul implementării acestora;</w:t>
      </w:r>
    </w:p>
    <w:p w:rsidR="00BC3E60" w:rsidRPr="00BC3E60" w:rsidRDefault="00BC3E60" w:rsidP="00BC3E60">
      <w:pPr>
        <w:pStyle w:val="a3"/>
        <w:numPr>
          <w:ilvl w:val="1"/>
          <w:numId w:val="12"/>
        </w:numPr>
        <w:tabs>
          <w:tab w:val="left" w:pos="450"/>
          <w:tab w:val="left" w:pos="540"/>
          <w:tab w:val="left" w:pos="567"/>
          <w:tab w:val="left" w:pos="709"/>
          <w:tab w:val="left" w:pos="900"/>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colaborează cu instituţiile publice locale, instituţiile de învăţământ preşcolar şi preuniversitar, organizaţiile neguvernamentale în probleme ce ţin de ocrotirea sănătăţii mamei şi copilului;</w:t>
      </w:r>
    </w:p>
    <w:p w:rsidR="00BC3E60" w:rsidRPr="00BC3E60" w:rsidRDefault="00BC3E60" w:rsidP="00BC3E60">
      <w:pPr>
        <w:pStyle w:val="a3"/>
        <w:numPr>
          <w:ilvl w:val="1"/>
          <w:numId w:val="12"/>
        </w:numPr>
        <w:tabs>
          <w:tab w:val="left" w:pos="450"/>
          <w:tab w:val="left" w:pos="540"/>
          <w:tab w:val="left" w:pos="567"/>
          <w:tab w:val="left" w:pos="709"/>
          <w:tab w:val="left" w:pos="900"/>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elaborează şi prezintă subiecte pentru dezbatere în cadrul ședințelor Consiliului Medical, ședințelor de lucru etc.</w:t>
      </w:r>
    </w:p>
    <w:p w:rsidR="00BC3E60" w:rsidRPr="00BC3E60" w:rsidRDefault="00BC3E60" w:rsidP="00BC3E60">
      <w:pPr>
        <w:spacing w:line="360" w:lineRule="auto"/>
        <w:jc w:val="center"/>
        <w:rPr>
          <w:rFonts w:asciiTheme="majorBidi" w:hAnsiTheme="majorBidi" w:cstheme="majorBidi"/>
          <w:b/>
          <w:bCs/>
          <w:noProof/>
          <w:lang w:val="en-US"/>
        </w:rPr>
      </w:pPr>
      <w:r w:rsidRPr="00BC3E60">
        <w:rPr>
          <w:rFonts w:asciiTheme="majorBidi" w:hAnsiTheme="majorBidi" w:cstheme="majorBidi"/>
          <w:b/>
          <w:bCs/>
          <w:noProof/>
          <w:lang w:val="en-US"/>
        </w:rPr>
        <w:lastRenderedPageBreak/>
        <w:t>Capitolul IV</w:t>
      </w:r>
    </w:p>
    <w:p w:rsidR="00BC3E60" w:rsidRPr="00EE0107" w:rsidRDefault="00BC3E60" w:rsidP="00EE0107">
      <w:pPr>
        <w:pStyle w:val="3"/>
        <w:spacing w:before="0" w:line="360" w:lineRule="auto"/>
        <w:jc w:val="center"/>
        <w:rPr>
          <w:rFonts w:asciiTheme="majorBidi" w:hAnsiTheme="majorBidi"/>
          <w:b w:val="0"/>
          <w:bCs w:val="0"/>
          <w:noProof/>
          <w:color w:val="auto"/>
          <w:lang w:val="en-US"/>
        </w:rPr>
      </w:pPr>
      <w:r w:rsidRPr="00BC3E60">
        <w:rPr>
          <w:rFonts w:asciiTheme="majorBidi" w:hAnsiTheme="majorBidi"/>
          <w:noProof/>
          <w:color w:val="auto"/>
          <w:lang w:val="en-US"/>
        </w:rPr>
        <w:t>CONSILIILE, COMITETELE ȘI COMISIILE DIN CADRUL INSTITUȚIEI</w:t>
      </w:r>
    </w:p>
    <w:p w:rsidR="00BC3E60" w:rsidRPr="00BC3E60" w:rsidRDefault="00BC3E60" w:rsidP="00BC3E60">
      <w:pPr>
        <w:pStyle w:val="a3"/>
        <w:numPr>
          <w:ilvl w:val="0"/>
          <w:numId w:val="12"/>
        </w:numPr>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IMSP </w:t>
      </w:r>
      <w:r w:rsidRPr="00BC3E60">
        <w:rPr>
          <w:lang w:val="en-US"/>
        </w:rPr>
        <w:t xml:space="preserve"> </w:t>
      </w:r>
      <w:r w:rsidRPr="00BC3E60">
        <w:rPr>
          <w:rFonts w:asciiTheme="majorBidi" w:hAnsiTheme="majorBidi" w:cstheme="majorBidi"/>
          <w:noProof/>
          <w:lang w:val="en-US"/>
        </w:rPr>
        <w:t>Centrul de Sănătate Sîngerei instituie următoarele Consilii, Comitete și Comisii:</w:t>
      </w:r>
    </w:p>
    <w:p w:rsidR="00BC3E60" w:rsidRPr="00BC3E60" w:rsidRDefault="00BC3E60" w:rsidP="00BC3E60">
      <w:pPr>
        <w:pStyle w:val="a3"/>
        <w:numPr>
          <w:ilvl w:val="0"/>
          <w:numId w:val="12"/>
        </w:numPr>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Consiliul medical, constituit prin ordinul conducătorului instituției include în componența sa medici de familie, medici specialiști, precum personalul medical cu studii medii etc. Președintele Consiliului medical este vicedirectorul medical al IMSP</w:t>
      </w:r>
      <w:r w:rsidRPr="00BC3E60">
        <w:rPr>
          <w:lang w:val="en-US"/>
        </w:rPr>
        <w:t xml:space="preserve"> </w:t>
      </w:r>
      <w:r w:rsidRPr="00BC3E60">
        <w:rPr>
          <w:rFonts w:asciiTheme="majorBidi" w:hAnsiTheme="majorBidi" w:cstheme="majorBidi"/>
          <w:noProof/>
          <w:lang w:val="en-US"/>
        </w:rPr>
        <w:t>Centrul de Sănătate Sîngerei.</w:t>
      </w:r>
    </w:p>
    <w:p w:rsidR="00BC3E60" w:rsidRPr="001D733F" w:rsidRDefault="00BC3E60" w:rsidP="00BC3E60">
      <w:pPr>
        <w:pStyle w:val="a3"/>
        <w:numPr>
          <w:ilvl w:val="0"/>
          <w:numId w:val="12"/>
        </w:numPr>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Atribuțiile Consiliului medical sunt:</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analizează și ia decizii în situația existenței unor cazuri medicale particulare (cazuri complexe ce necesită aprecierea conduitei medicale);</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calitatea asistenței medicale furnizate în instituție, inclusiv examinează petițiile și, după caz, propune măsuri disciplinare, după caz; </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și verifică prescrierea rațională a medicamentelor în tratamentul pacienților cu difuzarea informațiilor necesare prescrierii corecte și reglementării circulației produselor medicamentoase în instituție;</w:t>
      </w:r>
    </w:p>
    <w:p w:rsidR="00BC3E60" w:rsidRPr="00BC3E60" w:rsidRDefault="00BC3E60" w:rsidP="00BC3E60">
      <w:pPr>
        <w:pStyle w:val="a3"/>
        <w:numPr>
          <w:ilvl w:val="1"/>
          <w:numId w:val="12"/>
        </w:numPr>
        <w:tabs>
          <w:tab w:val="left" w:pos="284"/>
          <w:tab w:val="left" w:pos="630"/>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identificarea, gestionarea și raportarea, în mod activ, a evenimentelor adverse și incidentelor medicale, în adresa instituțiilor desemnate conform domeniului de competență; </w:t>
      </w:r>
    </w:p>
    <w:p w:rsidR="00BC3E60" w:rsidRPr="00BC3E60" w:rsidRDefault="00BC3E60" w:rsidP="00BC3E60">
      <w:pPr>
        <w:pStyle w:val="a3"/>
        <w:numPr>
          <w:ilvl w:val="1"/>
          <w:numId w:val="12"/>
        </w:numPr>
        <w:tabs>
          <w:tab w:val="left" w:pos="284"/>
          <w:tab w:val="left" w:pos="567"/>
          <w:tab w:val="left" w:pos="630"/>
          <w:tab w:val="left" w:pos="709"/>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BC3E60" w:rsidRPr="00BC3E60" w:rsidRDefault="00BC3E60" w:rsidP="00BC3E60">
      <w:pPr>
        <w:pStyle w:val="a3"/>
        <w:numPr>
          <w:ilvl w:val="0"/>
          <w:numId w:val="12"/>
        </w:numPr>
        <w:tabs>
          <w:tab w:val="left" w:pos="284"/>
          <w:tab w:val="left" w:pos="426"/>
          <w:tab w:val="left" w:pos="567"/>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Comitetul de etică și deontologie reprezintă un organ colegial și este constituit în vederea garantării punerii în valoare a principiilor morale, deontologice și de integritate în cadrul instituției. Membrii Comitetului vor fi medici, psihologi, asistenți medicali, dar și personal auxiliar. </w:t>
      </w:r>
    </w:p>
    <w:p w:rsidR="00BC3E60" w:rsidRPr="001D733F" w:rsidRDefault="00BC3E60" w:rsidP="00BC3E60">
      <w:pPr>
        <w:pStyle w:val="a3"/>
        <w:numPr>
          <w:ilvl w:val="0"/>
          <w:numId w:val="12"/>
        </w:numPr>
        <w:tabs>
          <w:tab w:val="left" w:pos="284"/>
          <w:tab w:val="left" w:pos="567"/>
          <w:tab w:val="left" w:pos="630"/>
          <w:tab w:val="left" w:pos="709"/>
          <w:tab w:val="left" w:pos="851"/>
          <w:tab w:val="left" w:pos="993"/>
          <w:tab w:val="left" w:pos="1134"/>
        </w:tabs>
        <w:spacing w:line="276" w:lineRule="auto"/>
        <w:ind w:left="0" w:firstLine="360"/>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 xml:space="preserve">Atribuțiile Comitetului sunt: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examinarea aspectelor etice ale actului medical și îngrijirii pacienților în scopul îmbunătățirii calității și siguranței serviciilor medicale prestate în cadrul instituției;</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analiza, cu scopul de a determina existența unui incident de etică sau a unei vulnerabilități etice, în speță;</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cazurile de încălcare a principiilor morale sau deontologice în relația pacient- personalul medico-sanitar și auxiliar din cadrul instituției;</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încălcarea drepturilor pacienților de către personalul administrativ, medico-sanitar și auxiliar;</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abuzuri săvârșite de către pacienți sau personalul ierarhic superior asupra personalului medico-sanitar și auxiliar;</w:t>
      </w:r>
    </w:p>
    <w:p w:rsidR="00BC3E60" w:rsidRPr="001D733F"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nerespectarea demnității umane;</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monitorizarea și evaluarea implementării actelor normative ce vizează aspectul etic al relației lucrător medical-pacient și lucrător medical-lucrător medical în cadrul instituției;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realizarea educării și instruirii personalului medical în domeniul eticii medicale;</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 promovarea valorilor etice medicale și organizaționale în rândul personalului medico-sanitar, auxiliar și administrativ al instituției;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formularea și înaintarea administrației a propunerilor de diminuare a riscurilor de incidente etice;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întocmirea conținutului comunicărilor adresate petenților, ca răspuns la sesizările acestora;</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oferirea, la cerere, consiliere pacienților/reprezentanților legali, personalului medico-sanitar și auxiliar;</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examinarea cazurilor de încălcare, de către personalul medical, a normelor eticii medicale, cu emiterea recomandărilor;</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BC3E60" w:rsidRPr="00BC3E60" w:rsidRDefault="00BC3E60" w:rsidP="00BC3E60">
      <w:pPr>
        <w:pStyle w:val="a3"/>
        <w:numPr>
          <w:ilvl w:val="0"/>
          <w:numId w:val="15"/>
        </w:numPr>
        <w:tabs>
          <w:tab w:val="left" w:pos="426"/>
          <w:tab w:val="left" w:pos="851"/>
          <w:tab w:val="left" w:pos="1134"/>
          <w:tab w:val="left" w:pos="127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Comisia de supraveghere și control a infecțiilor asociate asistenței medicale cu membri din cadrul personalului de conducere/medici alt personal medical desemnat.</w:t>
      </w:r>
    </w:p>
    <w:p w:rsidR="00BC3E60" w:rsidRPr="001D733F" w:rsidRDefault="00BC3E60" w:rsidP="00BC3E60">
      <w:pPr>
        <w:pStyle w:val="a3"/>
        <w:numPr>
          <w:ilvl w:val="0"/>
          <w:numId w:val="15"/>
        </w:numPr>
        <w:tabs>
          <w:tab w:val="left" w:pos="426"/>
          <w:tab w:val="left" w:pos="709"/>
          <w:tab w:val="left" w:pos="851"/>
          <w:tab w:val="left" w:pos="1134"/>
        </w:tabs>
        <w:spacing w:line="276" w:lineRule="auto"/>
        <w:ind w:left="0" w:firstLine="426"/>
        <w:contextualSpacing/>
        <w:jc w:val="both"/>
        <w:rPr>
          <w:rFonts w:asciiTheme="majorBidi" w:hAnsiTheme="majorBidi" w:cstheme="majorBidi"/>
          <w:noProof/>
        </w:rPr>
      </w:pPr>
      <w:r w:rsidRPr="001D733F">
        <w:rPr>
          <w:rFonts w:asciiTheme="majorBidi" w:hAnsiTheme="majorBidi" w:cstheme="majorBidi"/>
          <w:noProof/>
        </w:rPr>
        <w:t>Atribuțiile Comisiei sunt:</w:t>
      </w:r>
    </w:p>
    <w:p w:rsidR="00BC3E60" w:rsidRPr="00BC3E60" w:rsidRDefault="00BC3E60" w:rsidP="00BC3E60">
      <w:pPr>
        <w:pStyle w:val="a3"/>
        <w:numPr>
          <w:ilvl w:val="1"/>
          <w:numId w:val="17"/>
        </w:numPr>
        <w:tabs>
          <w:tab w:val="left" w:pos="284"/>
          <w:tab w:val="left" w:pos="426"/>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elaborarea și înaintarea spre aprobare a planului anual de supraveghere și control a infecțiilor asociate asistenței medicale în instituție; </w:t>
      </w:r>
    </w:p>
    <w:p w:rsidR="00BC3E60" w:rsidRPr="00BC3E60" w:rsidRDefault="00BC3E60" w:rsidP="00BC3E60">
      <w:pPr>
        <w:pStyle w:val="a3"/>
        <w:numPr>
          <w:ilvl w:val="1"/>
          <w:numId w:val="17"/>
        </w:numPr>
        <w:tabs>
          <w:tab w:val="left" w:pos="284"/>
          <w:tab w:val="left" w:pos="426"/>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monitorizarea și identificarea apariției infecțiilor asociate asistenței medicale în instituție;</w:t>
      </w:r>
    </w:p>
    <w:p w:rsidR="00BC3E60" w:rsidRPr="00BC3E60" w:rsidRDefault="00BC3E60" w:rsidP="00BC3E60">
      <w:pPr>
        <w:pStyle w:val="a3"/>
        <w:numPr>
          <w:ilvl w:val="1"/>
          <w:numId w:val="17"/>
        </w:numPr>
        <w:tabs>
          <w:tab w:val="left" w:pos="284"/>
          <w:tab w:val="left" w:pos="426"/>
          <w:tab w:val="left" w:pos="567"/>
          <w:tab w:val="left" w:pos="851"/>
          <w:tab w:val="left" w:pos="1134"/>
          <w:tab w:val="left" w:pos="1276"/>
          <w:tab w:val="left" w:pos="1418"/>
          <w:tab w:val="left" w:pos="1560"/>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implementarea și menținerea unor practici eficiente de control al infecțiilor pentru a preveni răspândirea infecțiilor asociate asistenței medicale;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elaborarea și actualizarea protocoalelor și a orientărilor pentru prevenirea infecțiilor asociate asistentei medicale;  </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educarea personalului medical cu privire la practicile de control al infecțiilor și la măsurile de prevenire a infecțiilor;</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raportarea și documentarea tuturor cazurilor infecțiilor asociate asistenței medicale și punerea în aplicare a măsurilor corective;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colaborarea cu echipele de asistentă medicală și cu experții în controlul infecțiilor pentru a identifica și a reduce sursele infecțiilor asociate asistenței medicale;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informarea colaboratorilor instituției referitor la cele mai recente cercetări și cele mai bune practici pentru controlul și prevenirea infecțiilor asociate asistenței medicale.</w:t>
      </w:r>
    </w:p>
    <w:p w:rsidR="00BC3E60" w:rsidRPr="00BC3E60" w:rsidRDefault="00BC3E60" w:rsidP="00BC3E60">
      <w:pPr>
        <w:pStyle w:val="a3"/>
        <w:numPr>
          <w:ilvl w:val="0"/>
          <w:numId w:val="15"/>
        </w:numPr>
        <w:tabs>
          <w:tab w:val="left" w:pos="426"/>
          <w:tab w:val="left" w:pos="567"/>
          <w:tab w:val="left" w:pos="851"/>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Comitetul pentru situații de urgență cu membri din cadrul personalului de conducere, șefi de subdiviziuni, medici și alt personal.</w:t>
      </w:r>
    </w:p>
    <w:p w:rsidR="00BC3E60" w:rsidRPr="001D733F" w:rsidRDefault="00BC3E60" w:rsidP="00BC3E60">
      <w:pPr>
        <w:pStyle w:val="a3"/>
        <w:numPr>
          <w:ilvl w:val="0"/>
          <w:numId w:val="15"/>
        </w:numPr>
        <w:tabs>
          <w:tab w:val="left" w:pos="567"/>
          <w:tab w:val="left" w:pos="851"/>
        </w:tabs>
        <w:spacing w:line="276" w:lineRule="auto"/>
        <w:ind w:left="0" w:firstLine="426"/>
        <w:contextualSpacing/>
        <w:jc w:val="both"/>
        <w:rPr>
          <w:rFonts w:asciiTheme="majorBidi" w:hAnsiTheme="majorBidi" w:cstheme="majorBidi"/>
          <w:noProof/>
        </w:rPr>
      </w:pPr>
      <w:r w:rsidRPr="001D733F">
        <w:rPr>
          <w:rFonts w:asciiTheme="majorBidi" w:hAnsiTheme="majorBidi" w:cstheme="majorBidi"/>
          <w:noProof/>
        </w:rPr>
        <w:t xml:space="preserve">Atribuțiile Comitetului sunt: </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elaborarea planului de acțiuni pentru situații speciale și asistență medicală în caz de epidemii, conflicte militare, dezastre, atacuri teroriste, conflicte sociale și alte situații de criză;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desfășurarea de exerciții și simulări periodice pentru a testa capacitățile de răspuns în caz de urgență ale instituției; </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identificarea și evaluarea potențialelor scenarii de urgență și a impactului acestora asupra instituției și a populației deservite;</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stabilirea și menținerea unui sistem eficient de triaj și prioritizare a pacienților în timpul situațiilor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asigurarea disponibilității resurselor adecvate, inclusiv a personalului și a echipamentelor, pentru a răspunde la situațiile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asigurarea formării și educării personalului cu privire la procedurile și protocoalele de răspuns în caz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 evaluarea răspunsului instituției la situațiile de urgență și formularea de recomandări de îmbunătățire;</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analiza situațiilor de urgență și a impactului acestora pentru planificări ulterioare.</w:t>
      </w:r>
    </w:p>
    <w:p w:rsidR="00BC3E60" w:rsidRPr="00BC3E60" w:rsidRDefault="00BC3E60" w:rsidP="00BC3E60">
      <w:pPr>
        <w:pStyle w:val="a3"/>
        <w:numPr>
          <w:ilvl w:val="0"/>
          <w:numId w:val="15"/>
        </w:numPr>
        <w:tabs>
          <w:tab w:val="left" w:pos="567"/>
          <w:tab w:val="left" w:pos="709"/>
          <w:tab w:val="left" w:pos="851"/>
          <w:tab w:val="left" w:pos="1134"/>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BC3E60" w:rsidRPr="00BC3E60" w:rsidRDefault="00BC3E60" w:rsidP="00BC3E60">
      <w:pPr>
        <w:pStyle w:val="a3"/>
        <w:spacing w:line="360" w:lineRule="auto"/>
        <w:jc w:val="center"/>
        <w:rPr>
          <w:rFonts w:asciiTheme="majorBidi" w:hAnsiTheme="majorBidi" w:cstheme="majorBidi"/>
          <w:noProof/>
          <w:lang w:val="en-US"/>
        </w:rPr>
      </w:pPr>
    </w:p>
    <w:p w:rsidR="00BC3E60" w:rsidRPr="001D733F" w:rsidRDefault="00BC3E60" w:rsidP="00BC3E60">
      <w:pPr>
        <w:pStyle w:val="a3"/>
        <w:spacing w:line="360" w:lineRule="auto"/>
        <w:jc w:val="center"/>
        <w:rPr>
          <w:rFonts w:asciiTheme="majorBidi" w:hAnsiTheme="majorBidi" w:cstheme="majorBidi"/>
          <w:b/>
          <w:bCs/>
          <w:noProof/>
        </w:rPr>
      </w:pPr>
      <w:r w:rsidRPr="001D733F">
        <w:rPr>
          <w:rFonts w:asciiTheme="majorBidi" w:hAnsiTheme="majorBidi" w:cstheme="majorBidi"/>
          <w:b/>
          <w:bCs/>
          <w:noProof/>
        </w:rPr>
        <w:t>Capitolul V</w:t>
      </w:r>
    </w:p>
    <w:p w:rsidR="00BC3E60" w:rsidRPr="001D733F" w:rsidRDefault="00BC3E60" w:rsidP="00BC3E60">
      <w:pPr>
        <w:pStyle w:val="3"/>
        <w:spacing w:before="0" w:line="360" w:lineRule="auto"/>
        <w:ind w:left="720"/>
        <w:jc w:val="center"/>
        <w:rPr>
          <w:rFonts w:asciiTheme="majorBidi" w:hAnsiTheme="majorBidi"/>
          <w:b w:val="0"/>
          <w:bCs w:val="0"/>
          <w:noProof/>
          <w:color w:val="auto"/>
        </w:rPr>
      </w:pPr>
      <w:bookmarkStart w:id="1" w:name="_Hlk214038328"/>
      <w:r w:rsidRPr="001D733F">
        <w:rPr>
          <w:rFonts w:asciiTheme="majorBidi" w:hAnsiTheme="majorBidi"/>
          <w:noProof/>
          <w:color w:val="auto"/>
        </w:rPr>
        <w:t>REORGANIZAREA ȘI DIZOLVAREA</w:t>
      </w:r>
    </w:p>
    <w:bookmarkEnd w:id="1"/>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Decizia de reorganizare sau dizolvare a IMSP Centrul de Sănătate Sîngerei se adoptă de către Fondator, în conformitate cu prevederile legale și în corespundere cu Nomenclatorul prestatorilor de servicii de asistență medicală primară, aprobat de Ministerul Sănătății.</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Procedura și succesiunea de drept, în cazul reorganizării IMSP Centrul de Sănătate Sîngerei se efectuează în conformitate cu legislația.</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Persoanele juridice apărute în urma reorganizării pot fi numai instituții medico-sanitare publice.</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Reorganizarea se consideră efectuată numai după aprobarea de către Fondator a Regulamentelor instituțiilor medico-sanitare publice nou-apărute și înregistrarea acestora în conformitate cu prevederile normative.</w:t>
      </w:r>
    </w:p>
    <w:p w:rsidR="00BC3E60" w:rsidRPr="001D733F"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rPr>
      </w:pPr>
      <w:r w:rsidRPr="00BC3E60">
        <w:rPr>
          <w:rFonts w:asciiTheme="majorBidi" w:hAnsiTheme="majorBidi" w:cstheme="majorBidi"/>
          <w:noProof/>
          <w:lang w:val="en-US"/>
        </w:rPr>
        <w:t>Dizolvarea IMSP</w:t>
      </w:r>
      <w:r w:rsidRPr="00BC3E60">
        <w:rPr>
          <w:lang w:val="en-US"/>
        </w:rPr>
        <w:t xml:space="preserve"> </w:t>
      </w:r>
      <w:r w:rsidRPr="00BC3E60">
        <w:rPr>
          <w:rFonts w:asciiTheme="majorBidi" w:hAnsiTheme="majorBidi" w:cstheme="majorBidi"/>
          <w:noProof/>
          <w:lang w:val="en-US"/>
        </w:rPr>
        <w:t xml:space="preserve">Centrul de Sănătate Sîngerei  are ca efect deschiderea procedurii de lichidare. </w:t>
      </w:r>
      <w:r w:rsidRPr="001D733F">
        <w:rPr>
          <w:rFonts w:asciiTheme="majorBidi" w:hAnsiTheme="majorBidi" w:cstheme="majorBidi"/>
          <w:noProof/>
        </w:rPr>
        <w:t>Procedura de lichidare se efectuează în corespundere cu legislația.</w:t>
      </w:r>
    </w:p>
    <w:p w:rsidR="00BC3E60" w:rsidRPr="001D733F" w:rsidRDefault="00BC3E60" w:rsidP="00BC3E60">
      <w:pPr>
        <w:pStyle w:val="a3"/>
        <w:spacing w:line="276" w:lineRule="auto"/>
        <w:jc w:val="center"/>
        <w:rPr>
          <w:rFonts w:asciiTheme="majorBidi" w:hAnsiTheme="majorBidi" w:cstheme="majorBidi"/>
          <w:b/>
          <w:bCs/>
          <w:noProof/>
        </w:rPr>
      </w:pPr>
    </w:p>
    <w:p w:rsidR="00BC3E60" w:rsidRPr="001D733F" w:rsidRDefault="00BC3E60" w:rsidP="00BC3E60">
      <w:pPr>
        <w:pStyle w:val="a3"/>
        <w:spacing w:line="276" w:lineRule="auto"/>
        <w:jc w:val="center"/>
        <w:rPr>
          <w:rFonts w:asciiTheme="majorBidi" w:hAnsiTheme="majorBidi" w:cstheme="majorBidi"/>
          <w:b/>
          <w:bCs/>
          <w:noProof/>
        </w:rPr>
      </w:pPr>
      <w:r w:rsidRPr="001D733F">
        <w:rPr>
          <w:rFonts w:asciiTheme="majorBidi" w:hAnsiTheme="majorBidi" w:cstheme="majorBidi"/>
          <w:b/>
          <w:bCs/>
          <w:noProof/>
        </w:rPr>
        <w:t>Capitolul VI</w:t>
      </w:r>
    </w:p>
    <w:p w:rsidR="00BC3E60" w:rsidRPr="001D733F" w:rsidRDefault="00BC3E60" w:rsidP="00BC3E60">
      <w:pPr>
        <w:pStyle w:val="3"/>
        <w:spacing w:before="0" w:line="276" w:lineRule="auto"/>
        <w:ind w:left="360"/>
        <w:jc w:val="center"/>
        <w:rPr>
          <w:rFonts w:asciiTheme="majorBidi" w:hAnsiTheme="majorBidi"/>
          <w:b w:val="0"/>
          <w:bCs w:val="0"/>
          <w:noProof/>
          <w:color w:val="auto"/>
        </w:rPr>
      </w:pPr>
      <w:r w:rsidRPr="001D733F">
        <w:rPr>
          <w:rFonts w:asciiTheme="majorBidi" w:hAnsiTheme="majorBidi"/>
          <w:noProof/>
          <w:color w:val="auto"/>
        </w:rPr>
        <w:t>DISPOZIȚII FINALE</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Regulamentul de organizare și funcționare a IMSP se elaborează conform Regulamentului- cadru, se aprobă de către Fondator și se înregistrează la Agenția Servicii Publice.</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Fiecare IMSP după aprobarea Regulamentului de organizare și funcționare vor elabora obligatoriu și Regulamentul intern de activitate a instituției, aprobat de directorul IMSP, în care se va stipula modalitatea de activitate a instituției, cu descrierea succintă a subdiviziunilor medicale și non-medicale, programul de lucru, modalitatea de acces în instituție a colaboratorilor, inclusiv în afara orelor de lucru, etc. </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Regulamentul de organizare și funcționare a subdiviziunilor IMSP este aprobat de directorul IMSP.</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Orice modificare sau completare a Regulamentului de organizare și funcționare a IMSP intră în vigoare din momentul aprobării acestora de către Fondator și înregistrarea de stat în modul stabilit.</w:t>
      </w:r>
    </w:p>
    <w:p w:rsidR="00BC3E60" w:rsidRPr="00BC3E60" w:rsidRDefault="00BC3E60" w:rsidP="00BC3E60">
      <w:pPr>
        <w:tabs>
          <w:tab w:val="left" w:pos="567"/>
        </w:tabs>
        <w:spacing w:line="276" w:lineRule="auto"/>
        <w:ind w:firstLine="284"/>
        <w:jc w:val="both"/>
        <w:rPr>
          <w:rFonts w:asciiTheme="majorBidi" w:hAnsiTheme="majorBidi" w:cstheme="majorBidi"/>
          <w:noProof/>
          <w:lang w:val="en-US"/>
        </w:rPr>
        <w:sectPr w:rsidR="00BC3E60" w:rsidRPr="00BC3E60" w:rsidSect="001648DB">
          <w:pgSz w:w="11906" w:h="16838"/>
          <w:pgMar w:top="851" w:right="851" w:bottom="680" w:left="1701" w:header="709" w:footer="709" w:gutter="0"/>
          <w:cols w:space="708"/>
          <w:docGrid w:linePitch="360"/>
        </w:sectPr>
      </w:pPr>
    </w:p>
    <w:p w:rsidR="00BC3E60" w:rsidRPr="001648DB" w:rsidRDefault="00BC3E60" w:rsidP="00BC3E60">
      <w:pPr>
        <w:tabs>
          <w:tab w:val="left" w:pos="567"/>
        </w:tabs>
        <w:spacing w:line="276" w:lineRule="auto"/>
        <w:ind w:firstLine="284"/>
        <w:jc w:val="right"/>
        <w:rPr>
          <w:rFonts w:asciiTheme="majorBidi" w:hAnsiTheme="majorBidi" w:cstheme="majorBidi"/>
          <w:noProof/>
          <w:lang w:val="en-US"/>
        </w:rPr>
      </w:pPr>
      <w:r w:rsidRPr="001648DB">
        <w:rPr>
          <w:rFonts w:asciiTheme="majorBidi" w:hAnsiTheme="majorBidi" w:cstheme="majorBidi"/>
          <w:noProof/>
          <w:lang w:val="en-US"/>
        </w:rPr>
        <w:lastRenderedPageBreak/>
        <w:t>Anexă</w:t>
      </w:r>
    </w:p>
    <w:p w:rsidR="00BC3E60" w:rsidRPr="00BC3E60" w:rsidRDefault="00BC3E60" w:rsidP="00BC3E60">
      <w:pPr>
        <w:jc w:val="right"/>
        <w:rPr>
          <w:rFonts w:asciiTheme="majorBidi" w:hAnsiTheme="majorBidi" w:cstheme="majorBidi"/>
          <w:noProof/>
          <w:lang w:val="en-US"/>
        </w:rPr>
      </w:pPr>
      <w:r w:rsidRPr="00BC3E60">
        <w:rPr>
          <w:rFonts w:asciiTheme="majorBidi" w:hAnsiTheme="majorBidi" w:cstheme="majorBidi"/>
          <w:noProof/>
          <w:lang w:val="en-US"/>
        </w:rPr>
        <w:t>la Regulamentul de organizare și funcționare</w:t>
      </w:r>
    </w:p>
    <w:p w:rsidR="00BC3E60" w:rsidRPr="001648DB" w:rsidRDefault="00BC3E60" w:rsidP="00BC3E60">
      <w:pPr>
        <w:jc w:val="right"/>
        <w:rPr>
          <w:rFonts w:asciiTheme="majorBidi" w:hAnsiTheme="majorBidi" w:cstheme="majorBidi"/>
          <w:noProof/>
          <w:lang w:val="en-US"/>
        </w:rPr>
      </w:pPr>
      <w:r w:rsidRPr="001648DB">
        <w:rPr>
          <w:rFonts w:asciiTheme="majorBidi" w:hAnsiTheme="majorBidi" w:cstheme="majorBidi"/>
          <w:noProof/>
          <w:lang w:val="en-US"/>
        </w:rPr>
        <w:t>a Instituției Medico-Sanitare Publice</w:t>
      </w:r>
    </w:p>
    <w:p w:rsidR="00BC3E60" w:rsidRPr="001648DB" w:rsidRDefault="00BC3E60" w:rsidP="00BC3E60">
      <w:pPr>
        <w:jc w:val="right"/>
        <w:rPr>
          <w:rFonts w:asciiTheme="majorBidi" w:hAnsiTheme="majorBidi" w:cstheme="majorBidi"/>
          <w:noProof/>
          <w:lang w:val="en-US"/>
        </w:rPr>
      </w:pPr>
      <w:r w:rsidRPr="001648DB">
        <w:rPr>
          <w:rFonts w:asciiTheme="majorBidi" w:hAnsiTheme="majorBidi" w:cstheme="majorBidi"/>
          <w:noProof/>
          <w:lang w:val="en-US"/>
        </w:rPr>
        <w:t>de asistență medicală primară</w:t>
      </w:r>
    </w:p>
    <w:p w:rsidR="00BC3E60" w:rsidRPr="001648DB" w:rsidRDefault="00BC3E60" w:rsidP="00BC3E60">
      <w:pPr>
        <w:spacing w:line="276" w:lineRule="auto"/>
        <w:jc w:val="both"/>
        <w:rPr>
          <w:rFonts w:asciiTheme="majorBidi" w:hAnsiTheme="majorBidi" w:cstheme="majorBidi"/>
          <w:noProof/>
          <w:lang w:val="en-US"/>
        </w:rPr>
      </w:pPr>
    </w:p>
    <w:p w:rsidR="00BC3E60" w:rsidRPr="001648DB" w:rsidRDefault="00BC3E60" w:rsidP="00BC3E60">
      <w:pPr>
        <w:spacing w:line="276" w:lineRule="auto"/>
        <w:jc w:val="both"/>
        <w:rPr>
          <w:rFonts w:asciiTheme="majorBidi" w:hAnsiTheme="majorBidi" w:cstheme="majorBidi"/>
          <w:noProof/>
          <w:lang w:val="en-US"/>
        </w:rPr>
      </w:pPr>
    </w:p>
    <w:p w:rsidR="00BC3E60" w:rsidRPr="001648DB" w:rsidRDefault="00BC3E60" w:rsidP="00BC3E60">
      <w:pPr>
        <w:spacing w:line="276" w:lineRule="auto"/>
        <w:jc w:val="center"/>
        <w:rPr>
          <w:rFonts w:asciiTheme="majorBidi" w:hAnsiTheme="majorBidi" w:cstheme="majorBidi"/>
          <w:b/>
          <w:bCs/>
          <w:noProof/>
          <w:lang w:val="en-US"/>
        </w:rPr>
      </w:pPr>
    </w:p>
    <w:p w:rsidR="00BC3E60" w:rsidRPr="001648DB" w:rsidRDefault="00BC3E60" w:rsidP="00BC3E60">
      <w:pPr>
        <w:spacing w:line="276" w:lineRule="auto"/>
        <w:jc w:val="center"/>
        <w:rPr>
          <w:rFonts w:asciiTheme="majorBidi" w:hAnsiTheme="majorBidi" w:cstheme="majorBidi"/>
          <w:b/>
          <w:bCs/>
          <w:noProof/>
          <w:lang w:val="en-US"/>
        </w:rPr>
      </w:pPr>
      <w:r w:rsidRPr="001648DB">
        <w:rPr>
          <w:rFonts w:asciiTheme="majorBidi" w:hAnsiTheme="majorBidi" w:cstheme="majorBidi"/>
          <w:b/>
          <w:bCs/>
          <w:noProof/>
          <w:lang w:val="en-US"/>
        </w:rPr>
        <w:t>Declarație pe propria răspundere</w:t>
      </w:r>
    </w:p>
    <w:p w:rsidR="00BC3E60" w:rsidRPr="00BC3E60" w:rsidRDefault="00BC3E60" w:rsidP="00BC3E60">
      <w:pPr>
        <w:spacing w:line="276" w:lineRule="auto"/>
        <w:jc w:val="center"/>
        <w:rPr>
          <w:rFonts w:asciiTheme="majorBidi" w:hAnsiTheme="majorBidi" w:cstheme="majorBidi"/>
          <w:b/>
          <w:bCs/>
          <w:noProof/>
          <w:lang w:val="en-US"/>
        </w:rPr>
      </w:pPr>
      <w:r w:rsidRPr="00BC3E60">
        <w:rPr>
          <w:rFonts w:asciiTheme="majorBidi" w:hAnsiTheme="majorBidi" w:cstheme="majorBidi"/>
          <w:b/>
          <w:bCs/>
          <w:noProof/>
          <w:lang w:val="en-US"/>
        </w:rPr>
        <w:t>privind lipsa situațiilor de incompatibilitate,</w:t>
      </w:r>
    </w:p>
    <w:p w:rsidR="00BC3E60" w:rsidRPr="00BC3E60" w:rsidRDefault="00BC3E60" w:rsidP="00BC3E60">
      <w:pPr>
        <w:spacing w:line="480" w:lineRule="auto"/>
        <w:jc w:val="center"/>
        <w:rPr>
          <w:rFonts w:asciiTheme="majorBidi" w:hAnsiTheme="majorBidi" w:cstheme="majorBidi"/>
          <w:b/>
          <w:bCs/>
          <w:noProof/>
          <w:lang w:val="en-US"/>
        </w:rPr>
      </w:pPr>
      <w:r w:rsidRPr="00BC3E60">
        <w:rPr>
          <w:rFonts w:asciiTheme="majorBidi" w:hAnsiTheme="majorBidi" w:cstheme="majorBidi"/>
          <w:b/>
          <w:bCs/>
          <w:noProof/>
          <w:lang w:val="en-US"/>
        </w:rPr>
        <w:t>conflictelor de interese și lipsa antecedentelor penale</w:t>
      </w: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Subsemnatul/a__________________________________, în calitate de membru al Consiliului de Administrație al IMSP</w:t>
      </w:r>
      <w:r w:rsidRPr="00BC3E60">
        <w:rPr>
          <w:lang w:val="en-US"/>
        </w:rPr>
        <w:t xml:space="preserve"> </w:t>
      </w:r>
      <w:r w:rsidRPr="00BC3E60">
        <w:rPr>
          <w:rFonts w:asciiTheme="majorBidi" w:hAnsiTheme="majorBidi" w:cstheme="majorBidi"/>
          <w:noProof/>
          <w:lang w:val="en-US"/>
        </w:rPr>
        <w:t>Centrul de Sănătate Sîngerei , declar pe propria răspundere că:</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a)</w:t>
      </w:r>
      <w:r w:rsidRPr="00BC3E60">
        <w:rPr>
          <w:rFonts w:asciiTheme="majorBidi" w:hAnsiTheme="majorBidi" w:cstheme="majorBidi"/>
          <w:noProof/>
          <w:lang w:val="en-US"/>
        </w:rPr>
        <w:tab/>
        <w:t>nu cunosc existența vreunui conflict de interese apărut între interese mele personale și obligațiile de membru al Consiliului de Administrație al IMSP Centrul de Sănătate Sîngerei.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b)</w:t>
      </w:r>
      <w:r w:rsidRPr="00BC3E60">
        <w:rPr>
          <w:rFonts w:asciiTheme="majorBidi" w:hAnsiTheme="majorBidi" w:cstheme="majorBidi"/>
          <w:noProof/>
          <w:lang w:val="en-US"/>
        </w:rPr>
        <w:tab/>
        <w:t>sunt/nu sunt rudă sau afin cu persoanele responsabile a Fondatorului.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c)</w:t>
      </w:r>
      <w:r w:rsidRPr="00BC3E60">
        <w:rPr>
          <w:rFonts w:asciiTheme="majorBidi" w:hAnsiTheme="majorBidi" w:cstheme="majorBidi"/>
          <w:noProof/>
          <w:lang w:val="en-US"/>
        </w:rPr>
        <w:tab/>
        <w:t>sunt/nu sunt rudă sau afin cu conducerea instituției.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d)</w:t>
      </w:r>
      <w:r w:rsidRPr="00BC3E60">
        <w:rPr>
          <w:rFonts w:asciiTheme="majorBidi" w:hAnsiTheme="majorBidi" w:cstheme="majorBidi"/>
          <w:noProof/>
          <w:lang w:val="en-US"/>
        </w:rPr>
        <w:tab/>
        <w:t>cunoscând prevederile art. 352</w:t>
      </w:r>
      <w:r w:rsidRPr="00BC3E60">
        <w:rPr>
          <w:rFonts w:asciiTheme="majorBidi" w:hAnsiTheme="majorBidi" w:cstheme="majorBidi"/>
          <w:noProof/>
          <w:vertAlign w:val="superscript"/>
          <w:lang w:val="en-US"/>
        </w:rPr>
        <w:t>1</w:t>
      </w:r>
      <w:r w:rsidRPr="00BC3E60">
        <w:rPr>
          <w:rFonts w:asciiTheme="majorBidi" w:hAnsiTheme="majorBidi" w:cstheme="majorBidi"/>
          <w:noProof/>
          <w:lang w:val="en-US"/>
        </w:rPr>
        <w:t xml:space="preserve"> din Codul penal al Republicii Moldova cu privire la falsul în declarații, nu am antecedente penale și că nu mă aflu sub urmărire penală.</w:t>
      </w: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Depun prezenta declarație cunoscând sancțiunile aplicate pentru fapte de fals și uz de fals în declarații.</w:t>
      </w: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ab/>
      </w:r>
    </w:p>
    <w:p w:rsidR="00BC3E60" w:rsidRPr="00BC3E60" w:rsidRDefault="00BC3E60" w:rsidP="00BC3E60">
      <w:pPr>
        <w:spacing w:line="276" w:lineRule="auto"/>
        <w:jc w:val="both"/>
        <w:rPr>
          <w:rFonts w:asciiTheme="majorBidi" w:hAnsiTheme="majorBidi" w:cstheme="majorBidi"/>
          <w:noProof/>
          <w:lang w:val="en-US"/>
        </w:rPr>
      </w:pPr>
    </w:p>
    <w:p w:rsidR="00BC3E60" w:rsidRPr="0063073B" w:rsidRDefault="00BC3E60" w:rsidP="00BC3E60">
      <w:pPr>
        <w:spacing w:line="276" w:lineRule="auto"/>
        <w:jc w:val="center"/>
        <w:rPr>
          <w:rFonts w:asciiTheme="majorBidi" w:hAnsiTheme="majorBidi" w:cstheme="majorBidi"/>
          <w:noProof/>
          <w:lang w:val="en-US"/>
        </w:rPr>
      </w:pPr>
      <w:r w:rsidRPr="0063073B">
        <w:rPr>
          <w:rFonts w:asciiTheme="majorBidi" w:hAnsiTheme="majorBidi" w:cstheme="majorBidi"/>
          <w:noProof/>
          <w:lang w:val="en-US"/>
        </w:rPr>
        <w:t>Data __________________</w:t>
      </w:r>
      <w:r w:rsidRPr="0063073B">
        <w:rPr>
          <w:rFonts w:asciiTheme="majorBidi" w:hAnsiTheme="majorBidi" w:cstheme="majorBidi"/>
          <w:noProof/>
          <w:lang w:val="en-US"/>
        </w:rPr>
        <w:tab/>
        <w:t xml:space="preserve">                                                            Semnătura _______________</w:t>
      </w:r>
    </w:p>
    <w:p w:rsidR="00BC3E60" w:rsidRPr="0063073B" w:rsidRDefault="00BC3E60" w:rsidP="00BC3E60">
      <w:pPr>
        <w:spacing w:line="276" w:lineRule="auto"/>
        <w:jc w:val="both"/>
        <w:rPr>
          <w:rFonts w:asciiTheme="majorBidi" w:hAnsiTheme="majorBidi" w:cstheme="majorBidi"/>
          <w:noProof/>
          <w:lang w:val="en-US"/>
        </w:rPr>
      </w:pPr>
    </w:p>
    <w:p w:rsidR="00BC3E60" w:rsidRPr="0063073B" w:rsidRDefault="00BC3E60" w:rsidP="00BC3E60">
      <w:pPr>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Default="00BC3E60"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sectPr w:rsidR="00EE0107" w:rsidSect="007E4E53">
          <w:pgSz w:w="11906" w:h="16838"/>
          <w:pgMar w:top="709" w:right="566" w:bottom="0" w:left="1701" w:header="709" w:footer="709" w:gutter="0"/>
          <w:cols w:space="708"/>
          <w:docGrid w:linePitch="360"/>
        </w:sectPr>
      </w:pPr>
    </w:p>
    <w:p w:rsidR="00EE0107" w:rsidRDefault="00EE0107" w:rsidP="00EE0107">
      <w:pPr>
        <w:jc w:val="right"/>
        <w:rPr>
          <w:lang w:val="ro-RO"/>
        </w:rPr>
      </w:pPr>
      <w:r>
        <w:rPr>
          <w:b/>
          <w:lang w:val="es-ES"/>
        </w:rPr>
        <w:lastRenderedPageBreak/>
        <w:t>Anexa nr. 2</w:t>
      </w:r>
      <w:r w:rsidRPr="00D772AC">
        <w:rPr>
          <w:lang w:val="ro-RO"/>
        </w:rPr>
        <w:t xml:space="preserve"> </w:t>
      </w:r>
    </w:p>
    <w:p w:rsidR="00EE0107" w:rsidRPr="00D772AC" w:rsidRDefault="00EE0107" w:rsidP="00EE0107">
      <w:pPr>
        <w:jc w:val="right"/>
        <w:rPr>
          <w:b/>
          <w:lang w:val="en-US"/>
        </w:rPr>
      </w:pPr>
      <w:proofErr w:type="gramStart"/>
      <w:r w:rsidRPr="00D772AC">
        <w:rPr>
          <w:b/>
          <w:lang w:val="en-US"/>
        </w:rPr>
        <w:t>la</w:t>
      </w:r>
      <w:proofErr w:type="gramEnd"/>
      <w:r w:rsidRPr="00D772AC">
        <w:rPr>
          <w:b/>
          <w:lang w:val="en-US"/>
        </w:rPr>
        <w:t xml:space="preserve"> Decizie nr. _____din __________2026</w:t>
      </w:r>
    </w:p>
    <w:p w:rsidR="00BC3E60" w:rsidRPr="00EE0107" w:rsidRDefault="00BC3E60" w:rsidP="00BC3E60">
      <w:pPr>
        <w:jc w:val="right"/>
        <w:rPr>
          <w:rFonts w:asciiTheme="majorBidi" w:hAnsiTheme="majorBidi" w:cstheme="majorBidi"/>
          <w:noProof/>
          <w:lang w:val="en-US"/>
        </w:rPr>
      </w:pPr>
    </w:p>
    <w:tbl>
      <w:tblPr>
        <w:tblW w:w="9885" w:type="dxa"/>
        <w:tblInd w:w="-284" w:type="dxa"/>
        <w:tblLayout w:type="fixed"/>
        <w:tblLook w:val="04A0" w:firstRow="1" w:lastRow="0" w:firstColumn="1" w:lastColumn="0" w:noHBand="0" w:noVBand="1"/>
      </w:tblPr>
      <w:tblGrid>
        <w:gridCol w:w="710"/>
        <w:gridCol w:w="1398"/>
        <w:gridCol w:w="6222"/>
        <w:gridCol w:w="1518"/>
        <w:gridCol w:w="7"/>
        <w:gridCol w:w="30"/>
      </w:tblGrid>
      <w:tr w:rsidR="00EE0107" w:rsidRPr="00EA51F9" w:rsidTr="0089781B">
        <w:trPr>
          <w:trHeight w:val="20"/>
        </w:trPr>
        <w:tc>
          <w:tcPr>
            <w:tcW w:w="9885" w:type="dxa"/>
            <w:gridSpan w:val="6"/>
            <w:noWrap/>
            <w:vAlign w:val="center"/>
            <w:hideMark/>
          </w:tcPr>
          <w:p w:rsidR="00EE0107" w:rsidRPr="00412374" w:rsidRDefault="00EE0107" w:rsidP="00EE0107">
            <w:pPr>
              <w:jc w:val="center"/>
              <w:rPr>
                <w:b/>
                <w:bCs/>
                <w:i/>
                <w:iCs/>
                <w:color w:val="000000"/>
                <w:sz w:val="28"/>
                <w:szCs w:val="28"/>
              </w:rPr>
            </w:pPr>
            <w:r w:rsidRPr="00412374">
              <w:rPr>
                <w:b/>
                <w:bCs/>
                <w:i/>
                <w:iCs/>
                <w:color w:val="000000"/>
                <w:sz w:val="28"/>
                <w:szCs w:val="28"/>
              </w:rPr>
              <w:t>STATELE DE PERSONAL</w:t>
            </w:r>
          </w:p>
        </w:tc>
      </w:tr>
      <w:tr w:rsidR="00EE0107" w:rsidRPr="00C2436E" w:rsidTr="0089781B">
        <w:trPr>
          <w:trHeight w:val="20"/>
        </w:trPr>
        <w:tc>
          <w:tcPr>
            <w:tcW w:w="9885" w:type="dxa"/>
            <w:gridSpan w:val="6"/>
            <w:noWrap/>
            <w:vAlign w:val="center"/>
            <w:hideMark/>
          </w:tcPr>
          <w:p w:rsidR="00EE0107" w:rsidRPr="00412374" w:rsidRDefault="00EE0107" w:rsidP="00EE0107">
            <w:pPr>
              <w:jc w:val="center"/>
              <w:rPr>
                <w:b/>
                <w:bCs/>
                <w:i/>
                <w:iCs/>
                <w:color w:val="000000"/>
                <w:sz w:val="28"/>
                <w:szCs w:val="28"/>
                <w:lang w:val="en-US"/>
              </w:rPr>
            </w:pPr>
            <w:r w:rsidRPr="00412374">
              <w:rPr>
                <w:b/>
                <w:bCs/>
                <w:i/>
                <w:iCs/>
                <w:color w:val="000000"/>
                <w:sz w:val="28"/>
                <w:szCs w:val="28"/>
                <w:lang w:val="en-US"/>
              </w:rPr>
              <w:t xml:space="preserve">ale  IMSP  Centrul de Sănătate Sîngerei </w:t>
            </w:r>
          </w:p>
        </w:tc>
      </w:tr>
      <w:tr w:rsidR="00EE0107" w:rsidRPr="00C2436E" w:rsidTr="0089781B">
        <w:trPr>
          <w:trHeight w:val="20"/>
        </w:trPr>
        <w:tc>
          <w:tcPr>
            <w:tcW w:w="9885" w:type="dxa"/>
            <w:gridSpan w:val="6"/>
            <w:noWrap/>
            <w:vAlign w:val="center"/>
            <w:hideMark/>
          </w:tcPr>
          <w:p w:rsidR="00EE0107" w:rsidRPr="00412374" w:rsidRDefault="00EE0107" w:rsidP="00EE0107">
            <w:pPr>
              <w:jc w:val="center"/>
              <w:rPr>
                <w:b/>
                <w:bCs/>
                <w:i/>
                <w:iCs/>
                <w:sz w:val="28"/>
                <w:szCs w:val="28"/>
                <w:lang w:val="en-US"/>
              </w:rPr>
            </w:pPr>
            <w:r w:rsidRPr="00412374">
              <w:rPr>
                <w:b/>
                <w:bCs/>
                <w:i/>
                <w:iCs/>
                <w:sz w:val="28"/>
                <w:szCs w:val="28"/>
                <w:lang w:val="en-US"/>
              </w:rPr>
              <w:t>nivelul I, categoria II (20751 locuitori)</w:t>
            </w:r>
          </w:p>
        </w:tc>
      </w:tr>
      <w:tr w:rsidR="00EE0107" w:rsidRPr="00EA51F9" w:rsidTr="0089781B">
        <w:trPr>
          <w:trHeight w:val="20"/>
        </w:trPr>
        <w:tc>
          <w:tcPr>
            <w:tcW w:w="9885" w:type="dxa"/>
            <w:gridSpan w:val="6"/>
            <w:noWrap/>
            <w:vAlign w:val="center"/>
            <w:hideMark/>
          </w:tcPr>
          <w:p w:rsidR="001648DB" w:rsidRPr="001648DB" w:rsidRDefault="00EE0107" w:rsidP="00EE0107">
            <w:pPr>
              <w:jc w:val="center"/>
              <w:rPr>
                <w:b/>
                <w:bCs/>
                <w:i/>
                <w:iCs/>
                <w:color w:val="000000"/>
                <w:sz w:val="28"/>
                <w:szCs w:val="28"/>
                <w:lang w:val="ro-RO"/>
              </w:rPr>
            </w:pPr>
            <w:r w:rsidRPr="00412374">
              <w:rPr>
                <w:b/>
                <w:bCs/>
                <w:i/>
                <w:iCs/>
                <w:color w:val="000000"/>
                <w:sz w:val="28"/>
                <w:szCs w:val="28"/>
              </w:rPr>
              <w:t>la 01.09.2026</w:t>
            </w:r>
          </w:p>
        </w:tc>
      </w:tr>
      <w:tr w:rsidR="00EE0107" w:rsidRPr="00EA51F9" w:rsidTr="0089781B">
        <w:trPr>
          <w:gridAfter w:val="1"/>
          <w:wAfter w:w="30" w:type="dxa"/>
          <w:trHeight w:val="570"/>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Nr. d/o</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Codul funcției</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Denumirea funcției</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Numărul de unităţi</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Personal de conducere</w:t>
            </w:r>
          </w:p>
        </w:tc>
        <w:tc>
          <w:tcPr>
            <w:tcW w:w="1518" w:type="dxa"/>
            <w:tcBorders>
              <w:top w:val="nil"/>
              <w:left w:val="nil"/>
              <w:bottom w:val="nil"/>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Director/directoare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134207.11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Vicedirector/ Vicedirectoare medical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lang w:val="en-US"/>
              </w:rPr>
              <w:t xml:space="preserve">Secția Medicină de Familie or. </w:t>
            </w:r>
            <w:r w:rsidRPr="00EA51F9">
              <w:rPr>
                <w:b/>
                <w:bCs/>
                <w:i/>
                <w:iCs/>
                <w:color w:val="000000"/>
              </w:rPr>
              <w:t>Sîngerei - 13873 populaţie</w:t>
            </w:r>
          </w:p>
        </w:tc>
        <w:tc>
          <w:tcPr>
            <w:tcW w:w="1518" w:type="dxa"/>
            <w:tcBorders>
              <w:top w:val="nil"/>
              <w:left w:val="nil"/>
              <w:bottom w:val="nil"/>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Șef/șefă secție medicina de familie (cu 50% efort medic de familie)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(diagnostică funcțională)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CA43B8" w:rsidRDefault="00EE0107" w:rsidP="00EE0107">
            <w:pPr>
              <w:jc w:val="center"/>
              <w:rPr>
                <w:color w:val="000000"/>
                <w:lang w:val="ro-RO"/>
              </w:rPr>
            </w:pPr>
            <w:r>
              <w:rPr>
                <w:color w:val="000000"/>
                <w:lang w:val="ro-RO"/>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Asistent medical-şef/asistentă medicală-șefă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CA43B8" w:rsidRDefault="00EE0107" w:rsidP="00EE0107">
            <w:pPr>
              <w:jc w:val="center"/>
              <w:rPr>
                <w:color w:val="000000"/>
                <w:lang w:val="ro-RO"/>
              </w:rPr>
            </w:pPr>
            <w:r>
              <w:rPr>
                <w:color w:val="000000"/>
                <w:lang w:val="ro-RO"/>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16,0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(proceduri)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(imunizări)</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31"/>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(diagnostică funcțională)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9</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sala de triaj</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10</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515102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D0D0D"/>
              </w:rPr>
            </w:pPr>
            <w:r w:rsidRPr="00EA51F9">
              <w:rPr>
                <w:color w:val="0D0D0D"/>
              </w:rPr>
              <w:t>Econom/econoamă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Registrator medical/registratoare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Operator/operatoare date medicale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CA43B8" w:rsidRDefault="00EE0107" w:rsidP="00EE0107">
            <w:pPr>
              <w:jc w:val="center"/>
              <w:rPr>
                <w:color w:val="000000"/>
                <w:lang w:val="ro-RO"/>
              </w:rPr>
            </w:pPr>
            <w:r w:rsidRPr="00EA51F9">
              <w:rPr>
                <w:color w:val="000000"/>
              </w:rPr>
              <w:t>13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38,5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Bilicenii Noi -612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Mîndreștii Noi - 1019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3,25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Cozești - 464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217"/>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Vrănești - 497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412374">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r w:rsidRPr="00EA51F9">
              <w:rPr>
                <w:color w:val="FF0000"/>
                <w:lang w:val="en-US"/>
              </w:rPr>
              <w:t xml:space="preserve"> </w:t>
            </w:r>
            <w:r w:rsidRPr="00EA51F9">
              <w:rPr>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3</w:t>
            </w:r>
          </w:p>
        </w:tc>
        <w:tc>
          <w:tcPr>
            <w:tcW w:w="1398"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C2436E" w:rsidTr="00412374">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Ciuciuieni -861+159 =1099 populaţie</w:t>
            </w:r>
          </w:p>
        </w:tc>
        <w:tc>
          <w:tcPr>
            <w:tcW w:w="1518" w:type="dxa"/>
            <w:tcBorders>
              <w:top w:val="single" w:sz="4" w:space="0" w:color="auto"/>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2,75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Brejeni - 159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0,50</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Medicului de Familie Grigorăuca - 1775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r w:rsidRPr="00EA51F9">
              <w:rPr>
                <w:i/>
                <w:iCs/>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4,75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Medicului de Familie Iezărenii Vechi (cu s. Iezărenii Noi) - 1492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medicină de familie</w:t>
            </w:r>
            <w:r w:rsidRPr="00EA51F9">
              <w:rPr>
                <w:i/>
                <w:iCs/>
                <w:color w:val="000000"/>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4,75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Asistența medicală specializată</w:t>
            </w:r>
          </w:p>
        </w:tc>
        <w:tc>
          <w:tcPr>
            <w:tcW w:w="1518" w:type="dxa"/>
            <w:tcBorders>
              <w:top w:val="nil"/>
              <w:left w:val="nil"/>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laborator</w:t>
            </w:r>
          </w:p>
        </w:tc>
        <w:tc>
          <w:tcPr>
            <w:tcW w:w="1518" w:type="dxa"/>
            <w:tcBorders>
              <w:top w:val="single" w:sz="4" w:space="0" w:color="auto"/>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Șef/șefă laborator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226912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în laborator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Felcer laborant/felceră laborantă                                                                        </w:t>
            </w:r>
            <w:r w:rsidRPr="00EA51F9">
              <w:rPr>
                <w:i/>
                <w:iCs/>
                <w:color w:val="000000"/>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7,25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xml:space="preserve">Cabinet de ecografie  </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(imagist-sonografist)</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Cabinet de radiologie diagnostică</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(imagist-radiolog)</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Tehnician radiolog/tehniciană radiologă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Sănătatea Mamei și Copilului</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pediatrie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obstetrică și ginecologie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6,25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de ftiziopneumologie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(ftiziopneumolog principal PNRT (cu 75 % efort medic ftiziopulmonolog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(ftiziopneumolog)</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4</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(DOTS)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Infermier/infirmieră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5,5</w:t>
            </w:r>
          </w:p>
        </w:tc>
      </w:tr>
      <w:tr w:rsidR="00EE0107" w:rsidRPr="00C2436E" w:rsidTr="00412374">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noWrap/>
            <w:vAlign w:val="bottom"/>
            <w:hideMark/>
          </w:tcPr>
          <w:p w:rsidR="00EE0107" w:rsidRPr="00EA51F9" w:rsidRDefault="00EE0107" w:rsidP="00EE0107">
            <w:pPr>
              <w:jc w:val="center"/>
              <w:rPr>
                <w:rFonts w:ascii="Calibri" w:hAnsi="Calibri" w:cs="Calibri"/>
                <w:color w:val="000000"/>
              </w:rPr>
            </w:pPr>
            <w:r w:rsidRPr="00EA51F9">
              <w:rPr>
                <w:rFonts w:ascii="Calibri" w:hAnsi="Calibri" w:cs="Calibri"/>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Cabinet de reabilitare medicală și medicină fizică</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 </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specialist (reabilitolog)</w:t>
            </w:r>
          </w:p>
        </w:tc>
        <w:tc>
          <w:tcPr>
            <w:tcW w:w="1525" w:type="dxa"/>
            <w:gridSpan w:val="2"/>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322103</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în reabilitare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informatică,  statistică, arhivă  și management al calității</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Șef secției (cu 100% medic statistician)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226919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Specialist/specialistă în managementul calității în domeniul sănătății</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325201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Statistician medical/statisticiană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Arhivar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252101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Administrator/administratoare baze de date (SIA AMP)</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252302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Administrator/administratoare rețea de calculatoare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farmaceutic</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D0D0D"/>
              </w:rPr>
            </w:pPr>
            <w:r w:rsidRPr="00EA51F9">
              <w:rPr>
                <w:color w:val="0D0D0D"/>
              </w:rPr>
              <w:t>Farmacist/farmacistă</w:t>
            </w:r>
            <w:r w:rsidRPr="00EA51F9">
              <w:rPr>
                <w:i/>
                <w:iCs/>
                <w:color w:val="000000"/>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321301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farmacist/asistentă farmacistă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1,0</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Centrul de Sănătate Prietenos Tinerilor (CSPT)</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Șef/ Șefă (cu 50% efort psiholog/psihologă)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obstetrică și ginecologie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221204/ 221207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pediatrie/ Medic profil terapeutic</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263413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Psihopedagog/psihopedagogă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 (consultant)</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263501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Asistent social/asistentă socială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Asistent medical/asistentă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Registrator medical/registratoare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5,5</w:t>
            </w:r>
          </w:p>
        </w:tc>
      </w:tr>
      <w:tr w:rsidR="00EE0107" w:rsidRPr="00C2436E"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Centrul Comunitar de Sănătate Mintală (CCSM)</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 xml:space="preserve">Șef/ Șefă (cu 50% efort Medic profil psihiatrie)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221205</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psihiatrie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263501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Asistent social/asistentă socială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Asistent medical/asistentă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Registrator medical/registratoare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7,25</w:t>
            </w:r>
          </w:p>
        </w:tc>
      </w:tr>
      <w:tr w:rsidR="00EE0107" w:rsidRPr="00C2436E"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Serviciul de contabilitate și economie</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121103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Contabil-şef/contabilă-șefă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121116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Șef/șefă serviciu în domeniul financiar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single" w:sz="4" w:space="0" w:color="auto"/>
              <w:left w:val="nil"/>
              <w:bottom w:val="single" w:sz="4" w:space="0" w:color="auto"/>
              <w:right w:val="single" w:sz="4" w:space="0" w:color="auto"/>
            </w:tcBorders>
            <w:vAlign w:val="center"/>
            <w:hideMark/>
          </w:tcPr>
          <w:p w:rsidR="00EE0107" w:rsidRPr="00CA43B8" w:rsidRDefault="00EE0107" w:rsidP="00EE0107">
            <w:pPr>
              <w:jc w:val="center"/>
              <w:rPr>
                <w:color w:val="000000"/>
                <w:lang w:val="ro-RO"/>
              </w:rPr>
            </w:pPr>
            <w:r>
              <w:rPr>
                <w:color w:val="000000"/>
                <w:lang w:val="ro-RO"/>
              </w:rPr>
              <w:t>331302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Contabil/ contabilă (pe materiale)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Contabil/ contabilă (pe medicamente)                                                                            </w:t>
            </w:r>
            <w:r w:rsidRPr="00EA51F9">
              <w:rPr>
                <w:i/>
                <w:iCs/>
                <w:color w:val="000000"/>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5</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Contabil/ contabilă (pe salariu, finante)                                                                                                                    </w:t>
            </w:r>
            <w:r w:rsidRPr="00EA51F9">
              <w:rPr>
                <w:i/>
                <w:iCs/>
                <w:color w:val="000000"/>
                <w:lang w:val="en-US"/>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xml:space="preserve">Serviciul juridic și personal </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261918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Jurisconsult/jurisconsultă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242224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Specialist/specialistă în achiziții publice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242320</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Specialist/specialistă serviciul personal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Serviciul administrativ-gospodăresc</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515301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Administrator/administratoare clădire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432103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Magaziner/magazineră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226323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Specialist/specialistă securitatea și sănătatea în muncă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214911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Inginer biomedical/ingineră biomedicală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832201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Conducător/conducătoare auto</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412002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Secretar/secretară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818207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Operator/operatoare în sala de cazane (sezonier)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962908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Paznic/paznică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741251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Lăcătuş-electrician la repararea utilajului electric</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712628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Lăcătuş-instalator tehnică sanitară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962202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Muncitor auxiliar/muncitoare auxiliară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11,5</w:t>
            </w:r>
          </w:p>
        </w:tc>
      </w:tr>
      <w:tr w:rsidR="00EE0107" w:rsidRPr="00EA51F9" w:rsidTr="00EE0107">
        <w:trPr>
          <w:gridAfter w:val="2"/>
          <w:wAfter w:w="37" w:type="dxa"/>
          <w:trHeight w:val="63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lang w:val="en-US"/>
              </w:rPr>
            </w:pPr>
            <w:r w:rsidRPr="00EA51F9">
              <w:rPr>
                <w:b/>
                <w:bCs/>
                <w:color w:val="000000"/>
                <w:lang w:val="en-US"/>
              </w:rPr>
              <w:t>TOTAL IMSP Centrul de Sănătate Sîngerei</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122,25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Inclusiv: Personal de conducere</w:t>
            </w:r>
          </w:p>
        </w:tc>
        <w:tc>
          <w:tcPr>
            <w:tcW w:w="1525" w:type="dxa"/>
            <w:gridSpan w:val="2"/>
            <w:tcBorders>
              <w:top w:val="nil"/>
              <w:left w:val="nil"/>
              <w:bottom w:val="single" w:sz="4" w:space="0" w:color="auto"/>
              <w:right w:val="single" w:sz="4" w:space="0" w:color="auto"/>
            </w:tcBorders>
            <w:vAlign w:val="bottom"/>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32,25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55,25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14,75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18,0</w:t>
            </w:r>
          </w:p>
        </w:tc>
      </w:tr>
      <w:tr w:rsidR="00EE0107" w:rsidRPr="00C2436E" w:rsidTr="00EE0107">
        <w:trPr>
          <w:gridAfter w:val="2"/>
          <w:wAfter w:w="37" w:type="dxa"/>
          <w:trHeight w:val="804"/>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asistență cu medicamente și dispozitive medicale (la autogestiune)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9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Farmacist diriginte/farmacistă dirigintă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321302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Laborant farmacist/laborantă farmacistă </w:t>
            </w:r>
          </w:p>
        </w:tc>
        <w:tc>
          <w:tcPr>
            <w:tcW w:w="1525" w:type="dxa"/>
            <w:gridSpan w:val="2"/>
            <w:tcBorders>
              <w:top w:val="nil"/>
              <w:left w:val="nil"/>
              <w:bottom w:val="single" w:sz="4" w:space="0" w:color="auto"/>
              <w:right w:val="single" w:sz="4" w:space="0" w:color="auto"/>
            </w:tcBorders>
            <w:vAlign w:val="center"/>
            <w:hideMark/>
          </w:tcPr>
          <w:p w:rsidR="00EE0107" w:rsidRPr="000B3E9B" w:rsidRDefault="00EE0107" w:rsidP="00EE0107">
            <w:pPr>
              <w:jc w:val="center"/>
              <w:rPr>
                <w:color w:val="000000"/>
                <w:lang w:val="ro-RO"/>
              </w:rPr>
            </w:pPr>
            <w:r>
              <w:rPr>
                <w:color w:val="000000"/>
                <w:lang w:val="ro-RO"/>
              </w:rPr>
              <w:t>3,25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Contabil/contabilă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rPr>
            </w:pPr>
            <w:r w:rsidRPr="00EA51F9">
              <w:rPr>
                <w:b/>
                <w:bCs/>
                <w:color w:val="000000"/>
              </w:rPr>
              <w:t xml:space="preserve">TOTAL </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5,</w:t>
            </w:r>
            <w:r>
              <w:rPr>
                <w:b/>
                <w:bCs/>
                <w:color w:val="000000"/>
                <w:lang w:val="ro-RO"/>
              </w:rPr>
              <w:t>7</w:t>
            </w:r>
            <w:r w:rsidRPr="00EA51F9">
              <w:rPr>
                <w:b/>
                <w:bCs/>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Inclusiv: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0B3E9B" w:rsidRDefault="00EE0107" w:rsidP="00EE0107">
            <w:pPr>
              <w:jc w:val="center"/>
              <w:rPr>
                <w:color w:val="000000"/>
                <w:lang w:val="ro-RO"/>
              </w:rPr>
            </w:pPr>
            <w:r>
              <w:rPr>
                <w:color w:val="000000"/>
                <w:lang w:val="ro-RO"/>
              </w:rPr>
              <w:t>3</w:t>
            </w:r>
            <w:r w:rsidRPr="00EA51F9">
              <w:rPr>
                <w:color w:val="000000"/>
              </w:rPr>
              <w:t>,</w:t>
            </w:r>
            <w:r>
              <w:rPr>
                <w:color w:val="000000"/>
                <w:lang w:val="ro-RO"/>
              </w:rPr>
              <w:t>2</w:t>
            </w:r>
            <w:r w:rsidRPr="00EA51F9">
              <w:rPr>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C2436E" w:rsidTr="00EE0107">
        <w:trPr>
          <w:gridAfter w:val="2"/>
          <w:wAfter w:w="37" w:type="dxa"/>
          <w:trHeight w:val="547"/>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Serviciul la autogestiune și mijloace speciale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Medic în specialitate medicală (imagist-sonografist)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Medic în specialitate medicală (imagist-radiolog)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221205</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psihiatrie (CCSM)</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  (CCSM)</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(Cabinetul ecografie)                                                          </w:t>
            </w:r>
            <w:r w:rsidRPr="00EA51F9">
              <w:rPr>
                <w:b/>
                <w:bCs/>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Tehnician radiolog/tehniciană radiologă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7</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 /asistentă medicală (CCSM)</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523001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Casier/casieră (casieriță)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rPr>
            </w:pPr>
            <w:r w:rsidRPr="00EA51F9">
              <w:rPr>
                <w:b/>
                <w:bCs/>
                <w:color w:val="000000"/>
              </w:rPr>
              <w:t xml:space="preserve">TOTAL </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3,25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Inclusiv: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rPr>
                <w:color w:val="000000"/>
                <w:lang w:val="en-US"/>
              </w:rPr>
            </w:pP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lang w:val="en-US"/>
              </w:rPr>
              <w:t xml:space="preserve">                </w:t>
            </w:r>
            <w:r w:rsidRPr="00EA51F9">
              <w:rPr>
                <w:color w:val="000000"/>
              </w:rPr>
              <w:t>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rPr>
                <w:color w:val="000000"/>
              </w:rPr>
            </w:pP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2"/>
          <w:wAfter w:w="37" w:type="dxa"/>
          <w:trHeight w:val="550"/>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lang w:val="en-US"/>
              </w:rPr>
            </w:pPr>
            <w:r w:rsidRPr="00EA51F9">
              <w:rPr>
                <w:b/>
                <w:bCs/>
                <w:color w:val="000000"/>
                <w:lang w:val="en-US"/>
              </w:rPr>
              <w:t>TOTAL IMSP Centrul de Sănătate Sîngerei</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13</w:t>
            </w:r>
            <w:r>
              <w:rPr>
                <w:b/>
                <w:bCs/>
                <w:color w:val="000000"/>
                <w:lang w:val="ro-RO"/>
              </w:rPr>
              <w:t>1</w:t>
            </w:r>
            <w:r w:rsidRPr="00EA51F9">
              <w:rPr>
                <w:b/>
                <w:bCs/>
                <w:color w:val="000000"/>
              </w:rPr>
              <w:t>,</w:t>
            </w:r>
            <w:r>
              <w:rPr>
                <w:b/>
                <w:bCs/>
                <w:color w:val="000000"/>
                <w:lang w:val="ro-RO"/>
              </w:rPr>
              <w:t>2</w:t>
            </w:r>
            <w:r w:rsidRPr="00EA51F9">
              <w:rPr>
                <w:b/>
                <w:bCs/>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Inclusiv:    Personal de conducere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Medici, specialişti cu studii superioare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34,75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vAlign w:val="center"/>
            <w:hideMark/>
          </w:tcPr>
          <w:p w:rsidR="00EE0107" w:rsidRPr="000B3E9B" w:rsidRDefault="00EE0107" w:rsidP="00EE0107">
            <w:pPr>
              <w:jc w:val="center"/>
              <w:rPr>
                <w:color w:val="000000"/>
                <w:lang w:val="ro-RO"/>
              </w:rPr>
            </w:pPr>
            <w:r w:rsidRPr="00EA51F9">
              <w:rPr>
                <w:color w:val="000000"/>
              </w:rPr>
              <w:t>59,</w:t>
            </w:r>
            <w:r>
              <w:rPr>
                <w:color w:val="000000"/>
                <w:lang w:val="ro-RO"/>
              </w:rPr>
              <w:t>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19,75</w:t>
            </w:r>
          </w:p>
        </w:tc>
      </w:tr>
      <w:tr w:rsidR="00EE0107" w:rsidRPr="00EA51F9" w:rsidTr="00EE0107">
        <w:trPr>
          <w:gridAfter w:val="1"/>
          <w:wAfter w:w="30" w:type="dxa"/>
          <w:trHeight w:val="300"/>
        </w:trPr>
        <w:tc>
          <w:tcPr>
            <w:tcW w:w="710" w:type="dxa"/>
            <w:tcBorders>
              <w:top w:val="nil"/>
              <w:left w:val="nil"/>
              <w:bottom w:val="nil"/>
              <w:right w:val="nil"/>
            </w:tcBorders>
            <w:noWrap/>
            <w:vAlign w:val="center"/>
            <w:hideMark/>
          </w:tcPr>
          <w:p w:rsidR="00EE0107" w:rsidRPr="00EA51F9" w:rsidRDefault="00EE0107" w:rsidP="00EE0107">
            <w:pPr>
              <w:jc w:val="center"/>
              <w:rPr>
                <w:color w:val="000000"/>
              </w:rPr>
            </w:pPr>
          </w:p>
        </w:tc>
        <w:tc>
          <w:tcPr>
            <w:tcW w:w="1398" w:type="dxa"/>
            <w:tcBorders>
              <w:top w:val="nil"/>
              <w:left w:val="nil"/>
              <w:bottom w:val="nil"/>
              <w:right w:val="nil"/>
            </w:tcBorders>
            <w:noWrap/>
            <w:vAlign w:val="bottom"/>
            <w:hideMark/>
          </w:tcPr>
          <w:p w:rsidR="00EE0107" w:rsidRPr="00EA51F9" w:rsidRDefault="00EE0107" w:rsidP="00EE0107">
            <w:pPr>
              <w:jc w:val="center"/>
              <w:rPr>
                <w:sz w:val="20"/>
                <w:szCs w:val="20"/>
              </w:rPr>
            </w:pPr>
          </w:p>
        </w:tc>
        <w:tc>
          <w:tcPr>
            <w:tcW w:w="6222" w:type="dxa"/>
            <w:tcBorders>
              <w:top w:val="nil"/>
              <w:left w:val="nil"/>
              <w:bottom w:val="nil"/>
              <w:right w:val="nil"/>
            </w:tcBorders>
            <w:noWrap/>
            <w:vAlign w:val="bottom"/>
            <w:hideMark/>
          </w:tcPr>
          <w:p w:rsidR="00EE0107" w:rsidRPr="00EA51F9" w:rsidRDefault="00EE0107" w:rsidP="00EE0107">
            <w:pPr>
              <w:rPr>
                <w:sz w:val="20"/>
                <w:szCs w:val="20"/>
              </w:rPr>
            </w:pPr>
          </w:p>
        </w:tc>
        <w:tc>
          <w:tcPr>
            <w:tcW w:w="1525" w:type="dxa"/>
            <w:gridSpan w:val="2"/>
            <w:tcBorders>
              <w:top w:val="nil"/>
              <w:left w:val="nil"/>
              <w:bottom w:val="nil"/>
              <w:right w:val="nil"/>
            </w:tcBorders>
            <w:noWrap/>
            <w:vAlign w:val="bottom"/>
            <w:hideMark/>
          </w:tcPr>
          <w:p w:rsidR="00EE0107" w:rsidRPr="00EA51F9" w:rsidRDefault="00EE0107" w:rsidP="00EE0107">
            <w:pPr>
              <w:rPr>
                <w:sz w:val="20"/>
                <w:szCs w:val="20"/>
              </w:rPr>
            </w:pPr>
          </w:p>
        </w:tc>
      </w:tr>
      <w:tr w:rsidR="00EE0107" w:rsidRPr="00EA51F9" w:rsidTr="00EE0107">
        <w:trPr>
          <w:gridAfter w:val="1"/>
          <w:wAfter w:w="30" w:type="dxa"/>
          <w:trHeight w:val="300"/>
        </w:trPr>
        <w:tc>
          <w:tcPr>
            <w:tcW w:w="710" w:type="dxa"/>
            <w:tcBorders>
              <w:top w:val="nil"/>
              <w:left w:val="nil"/>
              <w:bottom w:val="nil"/>
              <w:right w:val="nil"/>
            </w:tcBorders>
            <w:noWrap/>
            <w:vAlign w:val="center"/>
          </w:tcPr>
          <w:p w:rsidR="00EE0107" w:rsidRPr="00EA51F9" w:rsidRDefault="00EE0107" w:rsidP="00EE0107">
            <w:pPr>
              <w:jc w:val="center"/>
              <w:rPr>
                <w:color w:val="000000"/>
              </w:rPr>
            </w:pPr>
          </w:p>
        </w:tc>
        <w:tc>
          <w:tcPr>
            <w:tcW w:w="1398" w:type="dxa"/>
            <w:tcBorders>
              <w:top w:val="nil"/>
              <w:left w:val="nil"/>
              <w:bottom w:val="nil"/>
              <w:right w:val="nil"/>
            </w:tcBorders>
            <w:noWrap/>
            <w:vAlign w:val="bottom"/>
          </w:tcPr>
          <w:p w:rsidR="00EE0107" w:rsidRPr="00EA51F9" w:rsidRDefault="00EE0107" w:rsidP="00EE0107">
            <w:pPr>
              <w:jc w:val="center"/>
              <w:rPr>
                <w:sz w:val="20"/>
                <w:szCs w:val="20"/>
              </w:rPr>
            </w:pPr>
          </w:p>
        </w:tc>
        <w:tc>
          <w:tcPr>
            <w:tcW w:w="6222" w:type="dxa"/>
            <w:tcBorders>
              <w:top w:val="nil"/>
              <w:left w:val="nil"/>
              <w:bottom w:val="nil"/>
              <w:right w:val="nil"/>
            </w:tcBorders>
            <w:noWrap/>
            <w:vAlign w:val="bottom"/>
          </w:tcPr>
          <w:p w:rsidR="00EE0107" w:rsidRPr="00EA51F9" w:rsidRDefault="00EE0107" w:rsidP="00EE0107">
            <w:pPr>
              <w:rPr>
                <w:sz w:val="20"/>
                <w:szCs w:val="20"/>
              </w:rPr>
            </w:pPr>
          </w:p>
        </w:tc>
        <w:tc>
          <w:tcPr>
            <w:tcW w:w="1525" w:type="dxa"/>
            <w:gridSpan w:val="2"/>
            <w:tcBorders>
              <w:top w:val="nil"/>
              <w:left w:val="nil"/>
              <w:bottom w:val="nil"/>
              <w:right w:val="nil"/>
            </w:tcBorders>
            <w:noWrap/>
            <w:vAlign w:val="bottom"/>
          </w:tcPr>
          <w:p w:rsidR="00EE0107" w:rsidRPr="00EA51F9" w:rsidRDefault="00EE0107" w:rsidP="00EE0107">
            <w:pPr>
              <w:rPr>
                <w:sz w:val="20"/>
                <w:szCs w:val="20"/>
              </w:rPr>
            </w:pPr>
          </w:p>
        </w:tc>
      </w:tr>
      <w:tr w:rsidR="00EE0107" w:rsidRPr="001648DB" w:rsidTr="00EE0107">
        <w:trPr>
          <w:trHeight w:val="315"/>
        </w:trPr>
        <w:tc>
          <w:tcPr>
            <w:tcW w:w="9885" w:type="dxa"/>
            <w:gridSpan w:val="6"/>
            <w:tcBorders>
              <w:top w:val="nil"/>
              <w:left w:val="nil"/>
              <w:bottom w:val="nil"/>
              <w:right w:val="nil"/>
            </w:tcBorders>
            <w:noWrap/>
            <w:vAlign w:val="bottom"/>
            <w:hideMark/>
          </w:tcPr>
          <w:p w:rsidR="00EE0107" w:rsidRPr="00EA51F9" w:rsidRDefault="00EE0107" w:rsidP="00EE0107">
            <w:pPr>
              <w:rPr>
                <w:b/>
                <w:bCs/>
                <w:i/>
                <w:iCs/>
                <w:color w:val="000000"/>
                <w:lang w:val="en-US"/>
              </w:rPr>
            </w:pPr>
          </w:p>
        </w:tc>
      </w:tr>
      <w:tr w:rsidR="00EE0107" w:rsidRPr="001648DB" w:rsidTr="00EE0107">
        <w:trPr>
          <w:trHeight w:val="315"/>
        </w:trPr>
        <w:tc>
          <w:tcPr>
            <w:tcW w:w="9885" w:type="dxa"/>
            <w:gridSpan w:val="6"/>
            <w:tcBorders>
              <w:top w:val="nil"/>
              <w:left w:val="nil"/>
              <w:bottom w:val="nil"/>
              <w:right w:val="nil"/>
            </w:tcBorders>
            <w:noWrap/>
            <w:vAlign w:val="bottom"/>
          </w:tcPr>
          <w:p w:rsidR="00EE0107" w:rsidRPr="00EA51F9" w:rsidRDefault="00EE0107" w:rsidP="00EE0107">
            <w:pPr>
              <w:rPr>
                <w:b/>
                <w:bCs/>
                <w:i/>
                <w:iCs/>
                <w:color w:val="000000"/>
                <w:lang w:val="en-US"/>
              </w:rPr>
            </w:pPr>
          </w:p>
        </w:tc>
      </w:tr>
    </w:tbl>
    <w:p w:rsidR="00EE0107" w:rsidRPr="00EA51F9" w:rsidRDefault="00EE0107" w:rsidP="00EE0107">
      <w:pPr>
        <w:rPr>
          <w:lang w:val="en-US"/>
        </w:rPr>
      </w:pPr>
    </w:p>
    <w:p w:rsidR="00BC3E60" w:rsidRPr="00EE0107" w:rsidRDefault="00BC3E60" w:rsidP="00BC3E60">
      <w:pPr>
        <w:rPr>
          <w:rFonts w:asciiTheme="majorBidi" w:hAnsiTheme="majorBidi" w:cstheme="majorBidi"/>
          <w:lang w:val="en-US"/>
        </w:rPr>
      </w:pPr>
    </w:p>
    <w:p w:rsidR="00BC3E60" w:rsidRPr="00EE0107" w:rsidRDefault="00BC3E60" w:rsidP="004806F4">
      <w:pPr>
        <w:pStyle w:val="a9"/>
        <w:spacing w:after="0"/>
        <w:rPr>
          <w:b/>
          <w:lang w:val="en-US"/>
        </w:rPr>
      </w:pPr>
    </w:p>
    <w:p w:rsidR="00BC3E60" w:rsidRDefault="00BC3E60" w:rsidP="004806F4">
      <w:pPr>
        <w:pStyle w:val="a9"/>
        <w:spacing w:after="0"/>
        <w:rPr>
          <w:b/>
          <w:lang w:val="es-ES"/>
        </w:rPr>
      </w:pPr>
    </w:p>
    <w:p w:rsidR="00BC3E60" w:rsidRDefault="00BC3E60" w:rsidP="004806F4">
      <w:pPr>
        <w:pStyle w:val="a9"/>
        <w:spacing w:after="0"/>
        <w:rPr>
          <w:b/>
          <w:lang w:val="es-ES"/>
        </w:rPr>
      </w:pPr>
    </w:p>
    <w:p w:rsidR="00BC3E60" w:rsidRPr="002F01DE" w:rsidRDefault="00BC3E60" w:rsidP="004806F4">
      <w:pPr>
        <w:pStyle w:val="a9"/>
        <w:spacing w:after="0"/>
        <w:rPr>
          <w:b/>
          <w:lang w:val="es-ES"/>
        </w:rPr>
      </w:pPr>
    </w:p>
    <w:sectPr w:rsidR="00BC3E60"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22A" w:rsidRDefault="006E422A" w:rsidP="004806F4">
      <w:r>
        <w:separator/>
      </w:r>
    </w:p>
  </w:endnote>
  <w:endnote w:type="continuationSeparator" w:id="0">
    <w:p w:rsidR="006E422A" w:rsidRDefault="006E422A"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22A" w:rsidRDefault="006E422A" w:rsidP="004806F4">
      <w:r>
        <w:separator/>
      </w:r>
    </w:p>
  </w:footnote>
  <w:footnote w:type="continuationSeparator" w:id="0">
    <w:p w:rsidR="006E422A" w:rsidRDefault="006E422A"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17">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3"/>
  </w:num>
  <w:num w:numId="2">
    <w:abstractNumId w:val="12"/>
  </w:num>
  <w:num w:numId="3">
    <w:abstractNumId w:val="1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5"/>
  </w:num>
  <w:num w:numId="7">
    <w:abstractNumId w:val="4"/>
  </w:num>
  <w:num w:numId="8">
    <w:abstractNumId w:val="9"/>
  </w:num>
  <w:num w:numId="9">
    <w:abstractNumId w:val="8"/>
  </w:num>
  <w:num w:numId="10">
    <w:abstractNumId w:val="17"/>
  </w:num>
  <w:num w:numId="11">
    <w:abstractNumId w:val="16"/>
  </w:num>
  <w:num w:numId="12">
    <w:abstractNumId w:val="3"/>
  </w:num>
  <w:num w:numId="13">
    <w:abstractNumId w:val="11"/>
  </w:num>
  <w:num w:numId="14">
    <w:abstractNumId w:val="2"/>
  </w:num>
  <w:num w:numId="15">
    <w:abstractNumId w:val="0"/>
  </w:num>
  <w:num w:numId="16">
    <w:abstractNumId w:val="6"/>
  </w:num>
  <w:num w:numId="17">
    <w:abstractNumId w:val="7"/>
  </w:num>
  <w:num w:numId="18">
    <w:abstractNumId w:val="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749B6"/>
    <w:rsid w:val="000201AB"/>
    <w:rsid w:val="00027184"/>
    <w:rsid w:val="00070D02"/>
    <w:rsid w:val="000A4234"/>
    <w:rsid w:val="000D64FD"/>
    <w:rsid w:val="001321E7"/>
    <w:rsid w:val="00145E52"/>
    <w:rsid w:val="001648DB"/>
    <w:rsid w:val="00166AD6"/>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D3842"/>
    <w:rsid w:val="003E7392"/>
    <w:rsid w:val="0040024B"/>
    <w:rsid w:val="00412374"/>
    <w:rsid w:val="00436DD5"/>
    <w:rsid w:val="00457CC0"/>
    <w:rsid w:val="00474F91"/>
    <w:rsid w:val="004806F4"/>
    <w:rsid w:val="004D3BAD"/>
    <w:rsid w:val="004E0E7E"/>
    <w:rsid w:val="00516F61"/>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4359F"/>
    <w:rsid w:val="00744CEB"/>
    <w:rsid w:val="007702C1"/>
    <w:rsid w:val="007749B6"/>
    <w:rsid w:val="00796E8A"/>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8625C"/>
    <w:rsid w:val="00B27E4A"/>
    <w:rsid w:val="00B40161"/>
    <w:rsid w:val="00B47415"/>
    <w:rsid w:val="00B92022"/>
    <w:rsid w:val="00B93860"/>
    <w:rsid w:val="00BB0346"/>
    <w:rsid w:val="00BC3E60"/>
    <w:rsid w:val="00BE2BDA"/>
    <w:rsid w:val="00C2436E"/>
    <w:rsid w:val="00C35EF6"/>
    <w:rsid w:val="00C454BA"/>
    <w:rsid w:val="00C477F5"/>
    <w:rsid w:val="00C608FD"/>
    <w:rsid w:val="00C70CF2"/>
    <w:rsid w:val="00C72C0A"/>
    <w:rsid w:val="00CA5AD2"/>
    <w:rsid w:val="00CB4CD9"/>
    <w:rsid w:val="00CE6F56"/>
    <w:rsid w:val="00D2563A"/>
    <w:rsid w:val="00D3712C"/>
    <w:rsid w:val="00D40963"/>
    <w:rsid w:val="00D4410C"/>
    <w:rsid w:val="00E43CE2"/>
    <w:rsid w:val="00E57B87"/>
    <w:rsid w:val="00E611E2"/>
    <w:rsid w:val="00EA46E7"/>
    <w:rsid w:val="00EB1B7A"/>
    <w:rsid w:val="00EC1781"/>
    <w:rsid w:val="00EE0107"/>
    <w:rsid w:val="00EE0A7E"/>
    <w:rsid w:val="00F25630"/>
    <w:rsid w:val="00F4073E"/>
    <w:rsid w:val="00F65AC5"/>
    <w:rsid w:val="00FA0190"/>
    <w:rsid w:val="00FA66BE"/>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315F7-E279-4FF6-AD15-BBBD14E00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23</Pages>
  <Words>10341</Words>
  <Characters>58949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catea</cp:lastModifiedBy>
  <cp:revision>61</cp:revision>
  <cp:lastPrinted>2024-02-19T13:14:00Z</cp:lastPrinted>
  <dcterms:created xsi:type="dcterms:W3CDTF">2018-12-10T11:29:00Z</dcterms:created>
  <dcterms:modified xsi:type="dcterms:W3CDTF">2026-09-07T06:52:00Z</dcterms:modified>
</cp:coreProperties>
</file>