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2167"/>
      </w:tblGrid>
      <w:tr w:rsidR="006309CE" w:rsidTr="006574EE">
        <w:trPr>
          <w:trHeight w:val="1412"/>
        </w:trPr>
        <w:tc>
          <w:tcPr>
            <w:tcW w:w="1440" w:type="dxa"/>
            <w:tcBorders>
              <w:top w:val="nil"/>
              <w:left w:val="nil"/>
              <w:bottom w:val="single" w:sz="4" w:space="0" w:color="auto"/>
              <w:right w:val="nil"/>
            </w:tcBorders>
          </w:tcPr>
          <w:p w:rsidR="006309CE" w:rsidRDefault="006574EE">
            <w:pPr>
              <w:jc w:val="center"/>
              <w:rPr>
                <w:b/>
              </w:rPr>
            </w:pPr>
            <w:r>
              <w:rPr>
                <w:noProof/>
              </w:rPr>
              <w:drawing>
                <wp:anchor distT="0" distB="0" distL="114300" distR="114300" simplePos="0" relativeHeight="251660288" behindDoc="0" locked="0" layoutInCell="1" allowOverlap="0">
                  <wp:simplePos x="0" y="0"/>
                  <wp:positionH relativeFrom="margin">
                    <wp:posOffset>249555</wp:posOffset>
                  </wp:positionH>
                  <wp:positionV relativeFrom="margin">
                    <wp:posOffset>62865</wp:posOffset>
                  </wp:positionV>
                  <wp:extent cx="569595" cy="689610"/>
                  <wp:effectExtent l="0" t="0" r="190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a:ln>
                            <a:noFill/>
                          </a:ln>
                        </pic:spPr>
                      </pic:pic>
                    </a:graphicData>
                  </a:graphic>
                </wp:anchor>
              </w:drawing>
            </w:r>
          </w:p>
          <w:p w:rsidR="006309CE" w:rsidRDefault="006309CE">
            <w:pPr>
              <w:rPr>
                <w:lang w:val="en-US"/>
              </w:rPr>
            </w:pPr>
          </w:p>
        </w:tc>
        <w:tc>
          <w:tcPr>
            <w:tcW w:w="6600" w:type="dxa"/>
            <w:tcBorders>
              <w:top w:val="nil"/>
              <w:left w:val="nil"/>
              <w:bottom w:val="single" w:sz="4" w:space="0" w:color="auto"/>
              <w:right w:val="nil"/>
            </w:tcBorders>
          </w:tcPr>
          <w:p w:rsidR="006309CE" w:rsidRPr="00F2334A" w:rsidRDefault="004A2693" w:rsidP="00F2334A">
            <w:pPr>
              <w:pStyle w:val="1"/>
              <w:spacing w:before="0" w:after="0" w:line="360" w:lineRule="auto"/>
              <w:jc w:val="center"/>
              <w:rPr>
                <w:rFonts w:ascii="Times New Roman" w:hAnsi="Times New Roman" w:cs="Times New Roman"/>
                <w:b/>
                <w:color w:val="000000" w:themeColor="text1"/>
                <w:sz w:val="24"/>
                <w:szCs w:val="24"/>
                <w:lang w:val="it-IT"/>
              </w:rPr>
            </w:pPr>
            <w:r w:rsidRPr="00F2334A">
              <w:rPr>
                <w:rFonts w:ascii="Times New Roman" w:hAnsi="Times New Roman" w:cs="Times New Roman"/>
                <w:b/>
                <w:color w:val="000000" w:themeColor="text1"/>
                <w:sz w:val="24"/>
                <w:szCs w:val="24"/>
                <w:lang w:val="it-IT"/>
              </w:rPr>
              <w:t>REPUBLICA  MOLDOVA</w:t>
            </w:r>
          </w:p>
          <w:p w:rsidR="006309CE" w:rsidRPr="00F2334A" w:rsidRDefault="004A2693" w:rsidP="00F2334A">
            <w:pPr>
              <w:pStyle w:val="1"/>
              <w:spacing w:before="0" w:after="0" w:line="360" w:lineRule="auto"/>
              <w:jc w:val="center"/>
              <w:rPr>
                <w:rFonts w:ascii="Times New Roman" w:hAnsi="Times New Roman" w:cs="Times New Roman"/>
                <w:b/>
                <w:color w:val="000000" w:themeColor="text1"/>
                <w:sz w:val="24"/>
                <w:szCs w:val="24"/>
                <w:lang w:val="ro-RO"/>
              </w:rPr>
            </w:pPr>
            <w:r w:rsidRPr="00F2334A">
              <w:rPr>
                <w:rFonts w:ascii="Times New Roman" w:hAnsi="Times New Roman" w:cs="Times New Roman"/>
                <w:b/>
                <w:color w:val="000000" w:themeColor="text1"/>
                <w:sz w:val="24"/>
                <w:szCs w:val="24"/>
                <w:lang w:val="it-IT"/>
              </w:rPr>
              <w:t>CONSILIUL  RAIONAL S</w:t>
            </w:r>
            <w:r w:rsidRPr="00F2334A">
              <w:rPr>
                <w:rFonts w:ascii="Times New Roman" w:hAnsi="Times New Roman" w:cs="Times New Roman"/>
                <w:b/>
                <w:color w:val="000000" w:themeColor="text1"/>
                <w:sz w:val="24"/>
                <w:szCs w:val="24"/>
                <w:lang w:val="ro-RO"/>
              </w:rPr>
              <w:t>ÎNGEREI</w:t>
            </w:r>
          </w:p>
          <w:p w:rsidR="006309CE" w:rsidRPr="00F2334A" w:rsidRDefault="004A2693" w:rsidP="00F2334A">
            <w:pPr>
              <w:spacing w:line="360" w:lineRule="auto"/>
              <w:jc w:val="center"/>
              <w:rPr>
                <w:b/>
                <w:bCs/>
                <w:color w:val="000000" w:themeColor="text1"/>
                <w:lang w:val="ro-RO"/>
              </w:rPr>
            </w:pPr>
            <w:r w:rsidRPr="00F2334A">
              <w:rPr>
                <w:b/>
                <w:bCs/>
                <w:color w:val="000000" w:themeColor="text1"/>
                <w:lang w:val="ro-RO"/>
              </w:rPr>
              <w:t>PREȘEDINTELE  RAIONULUI</w:t>
            </w:r>
          </w:p>
          <w:p w:rsidR="006309CE" w:rsidRDefault="006309CE">
            <w:pPr>
              <w:jc w:val="center"/>
              <w:rPr>
                <w:lang w:val="it-IT"/>
              </w:rPr>
            </w:pPr>
          </w:p>
        </w:tc>
        <w:tc>
          <w:tcPr>
            <w:tcW w:w="2167" w:type="dxa"/>
            <w:tcBorders>
              <w:top w:val="nil"/>
              <w:left w:val="nil"/>
              <w:bottom w:val="single" w:sz="4" w:space="0" w:color="auto"/>
              <w:right w:val="nil"/>
            </w:tcBorders>
          </w:tcPr>
          <w:p w:rsidR="006309CE" w:rsidRDefault="004A2693">
            <w:pPr>
              <w:jc w:val="center"/>
              <w:rPr>
                <w:lang w:val="it-IT"/>
              </w:rPr>
            </w:pPr>
            <w:r>
              <w:rPr>
                <w:noProof/>
              </w:rP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a:ln>
                            <a:noFill/>
                          </a:ln>
                        </pic:spPr>
                      </pic:pic>
                    </a:graphicData>
                  </a:graphic>
                </wp:anchor>
              </w:drawing>
            </w:r>
          </w:p>
          <w:p w:rsidR="006309CE" w:rsidRDefault="004A2693" w:rsidP="006574EE">
            <w:pPr>
              <w:jc w:val="center"/>
              <w:rPr>
                <w:lang w:val="en-US"/>
              </w:rPr>
            </w:pPr>
            <w:r>
              <w:rPr>
                <w:b/>
                <w:noProof/>
              </w:rPr>
              <w:drawing>
                <wp:inline distT="0" distB="0" distL="0" distR="0">
                  <wp:extent cx="609600" cy="773430"/>
                  <wp:effectExtent l="0" t="0" r="0" b="762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10880" cy="775348"/>
                          </a:xfrm>
                          <a:prstGeom prst="rect">
                            <a:avLst/>
                          </a:prstGeom>
                          <a:noFill/>
                          <a:ln>
                            <a:noFill/>
                          </a:ln>
                        </pic:spPr>
                      </pic:pic>
                    </a:graphicData>
                  </a:graphic>
                </wp:inline>
              </w:drawing>
            </w:r>
          </w:p>
        </w:tc>
      </w:tr>
      <w:tr w:rsidR="006309CE">
        <w:trPr>
          <w:trHeight w:val="70"/>
        </w:trPr>
        <w:tc>
          <w:tcPr>
            <w:tcW w:w="10207" w:type="dxa"/>
            <w:gridSpan w:val="3"/>
            <w:tcBorders>
              <w:top w:val="single" w:sz="4" w:space="0" w:color="auto"/>
              <w:left w:val="nil"/>
              <w:bottom w:val="thinThickSmallGap" w:sz="24" w:space="0" w:color="auto"/>
              <w:right w:val="nil"/>
            </w:tcBorders>
          </w:tcPr>
          <w:p w:rsidR="006309CE" w:rsidRDefault="004A2693">
            <w:pPr>
              <w:rPr>
                <w:b/>
                <w:lang w:val="ro-RO"/>
              </w:rPr>
            </w:pPr>
            <w:r>
              <w:rPr>
                <w:b/>
                <w:lang w:val="ro-RO"/>
              </w:rPr>
              <w:t xml:space="preserve">   Secția Cultură</w:t>
            </w:r>
          </w:p>
        </w:tc>
      </w:tr>
    </w:tbl>
    <w:p w:rsidR="006309CE" w:rsidRDefault="004A2693">
      <w:pPr>
        <w:spacing w:line="276" w:lineRule="auto"/>
        <w:rPr>
          <w:b/>
          <w:sz w:val="22"/>
          <w:szCs w:val="22"/>
          <w:lang w:val="en-US"/>
        </w:rPr>
      </w:pPr>
      <w:r>
        <w:rPr>
          <w:b/>
          <w:sz w:val="22"/>
          <w:szCs w:val="22"/>
          <w:lang w:val="en-US"/>
        </w:rPr>
        <w:t>Nr. ________________</w:t>
      </w:r>
    </w:p>
    <w:p w:rsidR="006309CE" w:rsidRDefault="004A2693">
      <w:pPr>
        <w:spacing w:line="276" w:lineRule="auto"/>
        <w:rPr>
          <w:sz w:val="22"/>
          <w:szCs w:val="22"/>
          <w:lang w:val="ro-RO"/>
        </w:rPr>
      </w:pPr>
      <w:r>
        <w:rPr>
          <w:b/>
          <w:sz w:val="22"/>
          <w:szCs w:val="22"/>
          <w:lang w:val="en-US"/>
        </w:rPr>
        <w:t>din ______________ 202</w:t>
      </w:r>
      <w:r w:rsidR="00F2334A">
        <w:rPr>
          <w:b/>
          <w:sz w:val="22"/>
          <w:szCs w:val="22"/>
          <w:lang w:val="en-US"/>
        </w:rPr>
        <w:t>6</w:t>
      </w:r>
    </w:p>
    <w:p w:rsidR="006309CE" w:rsidRDefault="004A2693">
      <w:pPr>
        <w:rPr>
          <w:sz w:val="22"/>
          <w:szCs w:val="22"/>
          <w:lang w:val="ro-RO"/>
        </w:rPr>
      </w:pP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p>
    <w:p w:rsidR="006309CE" w:rsidRDefault="004A2693">
      <w:pPr>
        <w:rPr>
          <w:sz w:val="22"/>
          <w:szCs w:val="22"/>
          <w:lang w:val="ro-RO"/>
        </w:rPr>
      </w:pPr>
      <w:r>
        <w:rPr>
          <w:sz w:val="22"/>
          <w:szCs w:val="22"/>
          <w:lang w:val="en-US"/>
        </w:rPr>
        <w:t xml:space="preserve">Secretară interimară  a        </w:t>
      </w:r>
      <w:r>
        <w:rPr>
          <w:sz w:val="22"/>
          <w:szCs w:val="22"/>
          <w:lang w:val="ro-RO"/>
        </w:rPr>
        <w:t xml:space="preserve">                                                                              De acord şi dispun elaborarea  Consiliului raional                                                                                                         proiectului de decizie </w:t>
      </w:r>
    </w:p>
    <w:p w:rsidR="006309CE" w:rsidRDefault="004A2693">
      <w:pPr>
        <w:rPr>
          <w:b/>
          <w:bCs/>
          <w:sz w:val="22"/>
          <w:szCs w:val="22"/>
          <w:lang w:val="ro-RO"/>
        </w:rPr>
      </w:pPr>
      <w:r>
        <w:rPr>
          <w:b/>
          <w:bCs/>
          <w:sz w:val="22"/>
          <w:szCs w:val="22"/>
          <w:lang w:val="ro-RO"/>
        </w:rPr>
        <w:t xml:space="preserve">Angela Mihaliuc                                                                                                                    PREŞEDINTE _____________                                                                                                        </w:t>
      </w:r>
      <w:r>
        <w:rPr>
          <w:b/>
          <w:sz w:val="22"/>
          <w:szCs w:val="22"/>
          <w:lang w:val="ro-RO"/>
        </w:rPr>
        <w:t>Cristian  CAINARIAN</w:t>
      </w:r>
      <w:r>
        <w:rPr>
          <w:sz w:val="22"/>
          <w:szCs w:val="22"/>
          <w:lang w:val="ro-RO"/>
        </w:rPr>
        <w:t xml:space="preserve">                </w:t>
      </w:r>
      <w:r>
        <w:rPr>
          <w:b/>
          <w:sz w:val="22"/>
          <w:szCs w:val="22"/>
          <w:lang w:val="ro-RO"/>
        </w:rPr>
        <w:t xml:space="preserve"> </w:t>
      </w:r>
    </w:p>
    <w:p w:rsidR="006309CE" w:rsidRDefault="004A2693">
      <w:pPr>
        <w:tabs>
          <w:tab w:val="left" w:pos="7088"/>
        </w:tabs>
        <w:rPr>
          <w:lang w:val="en-US"/>
        </w:rPr>
      </w:pPr>
      <w:r>
        <w:rPr>
          <w:lang w:val="en-US"/>
        </w:rPr>
        <w:tab/>
        <w:t>__________________</w:t>
      </w:r>
    </w:p>
    <w:p w:rsidR="006309CE" w:rsidRPr="006574EE" w:rsidRDefault="004A2693" w:rsidP="006574EE">
      <w:pPr>
        <w:jc w:val="center"/>
        <w:rPr>
          <w:b/>
          <w:lang w:val="ro-RO"/>
        </w:rPr>
      </w:pPr>
      <w:r w:rsidRPr="006574EE">
        <w:rPr>
          <w:b/>
          <w:lang w:val="ro-RO"/>
        </w:rPr>
        <w:t>NOTĂ DE FUNDAMENTARE</w:t>
      </w:r>
    </w:p>
    <w:p w:rsidR="006574EE" w:rsidRPr="006574EE" w:rsidRDefault="006574EE" w:rsidP="006574EE">
      <w:pPr>
        <w:jc w:val="center"/>
        <w:rPr>
          <w:b/>
          <w:lang w:val="en-US"/>
        </w:rPr>
      </w:pPr>
      <w:r w:rsidRPr="006574EE">
        <w:rPr>
          <w:b/>
          <w:lang w:val="en-US"/>
        </w:rPr>
        <w:t>Cu privire la redenumirea instituției de învățământ extracurricular artistic</w:t>
      </w:r>
    </w:p>
    <w:p w:rsidR="006309CE" w:rsidRPr="006574EE" w:rsidRDefault="006574EE" w:rsidP="006574EE">
      <w:pPr>
        <w:jc w:val="center"/>
        <w:rPr>
          <w:b/>
          <w:kern w:val="16"/>
          <w:lang w:val="ro-RO"/>
        </w:rPr>
      </w:pPr>
      <w:r w:rsidRPr="006574EE">
        <w:rPr>
          <w:b/>
          <w:lang w:val="en-US"/>
        </w:rPr>
        <w:t>„Școala de Muzică Chișcăreni” în  Școala de Muzică „Eugen Doga” din s. Chișcăreni</w:t>
      </w:r>
    </w:p>
    <w:tbl>
      <w:tblPr>
        <w:tblW w:w="544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0"/>
      </w:tblGrid>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numPr>
                <w:ilvl w:val="3"/>
                <w:numId w:val="1"/>
              </w:numPr>
              <w:tabs>
                <w:tab w:val="left" w:pos="284"/>
                <w:tab w:val="left" w:pos="1196"/>
              </w:tabs>
              <w:spacing w:line="276" w:lineRule="auto"/>
              <w:ind w:left="0" w:firstLine="0"/>
              <w:jc w:val="both"/>
              <w:rPr>
                <w:b/>
                <w:iCs/>
                <w:lang w:val="en-US" w:eastAsia="en-US"/>
              </w:rPr>
            </w:pPr>
            <w:r w:rsidRPr="006574EE">
              <w:rPr>
                <w:b/>
                <w:iCs/>
                <w:lang w:val="en-US"/>
              </w:rPr>
              <w:t>Denumirea autorului şi, după caz, a participanţilor la elaborarea proiectului</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spacing w:line="276" w:lineRule="auto"/>
              <w:jc w:val="both"/>
              <w:rPr>
                <w:lang w:val="en-US"/>
              </w:rPr>
            </w:pPr>
            <w:r w:rsidRPr="006574EE">
              <w:rPr>
                <w:lang w:val="en-US"/>
              </w:rPr>
              <w:t xml:space="preserve">Proiectul de decizie este elaborat de către </w:t>
            </w:r>
            <w:r w:rsidRPr="006574EE">
              <w:rPr>
                <w:lang w:val="ro-RO"/>
              </w:rPr>
              <w:t>Secția Cultură</w:t>
            </w:r>
            <w:r w:rsidRPr="006574EE">
              <w:rPr>
                <w:lang w:val="en-US"/>
              </w:rPr>
              <w:t xml:space="preserve"> din cadrul Consiliului Raional Sîngerei.</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spacing w:line="276" w:lineRule="auto"/>
              <w:jc w:val="both"/>
              <w:rPr>
                <w:b/>
                <w:bCs/>
                <w:lang w:val="en-US" w:eastAsia="en-US"/>
              </w:rPr>
            </w:pPr>
            <w:r w:rsidRPr="006574EE">
              <w:rPr>
                <w:b/>
                <w:bCs/>
                <w:lang w:val="en-US"/>
              </w:rPr>
              <w:t>2. Condiţiile ce au impus elaborarea proiectului de act normativ şi finalităţile urmărite</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6574EE">
            <w:pPr>
              <w:jc w:val="both"/>
              <w:rPr>
                <w:lang w:val="zh-CN"/>
              </w:rPr>
            </w:pPr>
            <w:r w:rsidRPr="006574EE">
              <w:rPr>
                <w:lang w:val="en-US"/>
              </w:rPr>
              <w:t xml:space="preserve">   </w:t>
            </w:r>
            <w:r w:rsidR="004A2693" w:rsidRPr="006574EE">
              <w:rPr>
                <w:lang w:val="en-US"/>
              </w:rPr>
              <w:t>Prezentul proiect de decizie are drept scop redenumirea instituției „Școala de Muzică Chișcăreni” în „Școala de Muzică «Eugen Doga» din satul Chișcăreni”, în semn de recunoaștere și apreciere a contribuției remarcabile a maestrului Eugen Doga la dezvoltarea și promovarea culturii muzicale naționale.</w:t>
            </w:r>
          </w:p>
          <w:p w:rsidR="006309CE" w:rsidRPr="006574EE" w:rsidRDefault="006574EE">
            <w:pPr>
              <w:jc w:val="both"/>
              <w:rPr>
                <w:lang w:val="en-US"/>
              </w:rPr>
            </w:pPr>
            <w:r w:rsidRPr="006574EE">
              <w:rPr>
                <w:lang w:val="en-US"/>
              </w:rPr>
              <w:t xml:space="preserve">  </w:t>
            </w:r>
            <w:r w:rsidR="004A2693" w:rsidRPr="006574EE">
              <w:rPr>
                <w:lang w:val="en-US"/>
              </w:rPr>
              <w:t>Eugen Doga (1937–2025), academician, Artist al Poporului și Cavaler al Ordinului Republicii, a fost una dintre personalitățile emblematice ale culturii naționale, creația sa cuprinzând lucrări simfonice, balete, romanțe, cântece și muzică pentru peste 200 de filme. Printre creațiile sale reprezentative se numără baletul „Luceafărul” și celebrul vals din filmul „Gingașa și tandra mea fiară”.</w:t>
            </w:r>
          </w:p>
          <w:p w:rsidR="006309CE" w:rsidRPr="006574EE" w:rsidRDefault="006574EE">
            <w:pPr>
              <w:jc w:val="both"/>
              <w:rPr>
                <w:lang w:val="en-US"/>
              </w:rPr>
            </w:pPr>
            <w:r w:rsidRPr="006574EE">
              <w:rPr>
                <w:lang w:val="en-US"/>
              </w:rPr>
              <w:t xml:space="preserve">  </w:t>
            </w:r>
            <w:r w:rsidR="004A2693" w:rsidRPr="006574EE">
              <w:rPr>
                <w:lang w:val="en-US"/>
              </w:rPr>
              <w:t>Prin atribuirea numelui „Eugen Doga” unei instituții specializate în educația muzicală se urmărește perpetuarea memoriei compozitorului, valorificarea moștenirii sale artistice și promovarea, în rândul copiilor și tinerilor, a modelelor de excelență, profesionalism și creație artistică.</w:t>
            </w:r>
          </w:p>
          <w:p w:rsidR="006309CE" w:rsidRPr="006574EE" w:rsidRDefault="006574EE" w:rsidP="006574EE">
            <w:pPr>
              <w:jc w:val="both"/>
              <w:rPr>
                <w:lang w:val="en-US"/>
              </w:rPr>
            </w:pPr>
            <w:r w:rsidRPr="006574EE">
              <w:rPr>
                <w:lang w:val="en-US"/>
              </w:rPr>
              <w:t xml:space="preserve">  </w:t>
            </w:r>
            <w:r w:rsidR="004A2693" w:rsidRPr="006574EE">
              <w:rPr>
                <w:lang w:val="en-US"/>
              </w:rPr>
              <w:t>Totodată, redenumirea instituției va contribui la consolidarea identității culturale și sporirea prestigiului Școlii de Muzică Chișcăreni, precum și la cultivarea respectului față de patrimoniul muzical național și transmiterea valorilor culturale către generațiile viitoare.</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jc w:val="both"/>
              <w:rPr>
                <w:b/>
                <w:bCs/>
                <w:lang w:val="en-US"/>
              </w:rPr>
            </w:pPr>
            <w:r w:rsidRPr="006574EE">
              <w:rPr>
                <w:b/>
                <w:bCs/>
                <w:lang w:val="en-US"/>
              </w:rPr>
              <w:t>3. Obiectivele urmărite și soluțiile propuse</w:t>
            </w:r>
          </w:p>
        </w:tc>
      </w:tr>
      <w:tr w:rsidR="006309CE" w:rsidRPr="006574EE" w:rsidTr="006574EE">
        <w:trPr>
          <w:trHeight w:val="572"/>
        </w:trPr>
        <w:tc>
          <w:tcPr>
            <w:tcW w:w="5000" w:type="pct"/>
            <w:tcBorders>
              <w:top w:val="single" w:sz="4" w:space="0" w:color="auto"/>
              <w:left w:val="single" w:sz="4" w:space="0" w:color="auto"/>
              <w:bottom w:val="single" w:sz="4" w:space="0" w:color="auto"/>
              <w:right w:val="single" w:sz="4" w:space="0" w:color="auto"/>
            </w:tcBorders>
          </w:tcPr>
          <w:p w:rsidR="006309CE" w:rsidRPr="006574EE" w:rsidRDefault="006574EE">
            <w:pPr>
              <w:jc w:val="both"/>
              <w:rPr>
                <w:lang w:val="en-US"/>
              </w:rPr>
            </w:pPr>
            <w:r>
              <w:rPr>
                <w:lang w:val="en-US"/>
              </w:rPr>
              <w:t xml:space="preserve">  </w:t>
            </w:r>
            <w:r w:rsidR="004A2693" w:rsidRPr="006574EE">
              <w:rPr>
                <w:lang w:val="en-US"/>
              </w:rPr>
              <w:t>Prezentul proiect de decizie are drept obiectiv principal redenumirea instituției „Școala de Muzică Chișcăreni” în „Școala de Muzică «Eugen Doga» din satul Chișcăreni”, în scopul valorificării și perpetuării memoriei eminentului compozitor Eugen Doga, personalitate emblematică a culturii naționale, a cărui creație a avut o contribuție deosebită la dezvoltarea și promovarea artei muzicale.</w:t>
            </w:r>
          </w:p>
          <w:p w:rsidR="006309CE" w:rsidRPr="006574EE" w:rsidRDefault="006574EE">
            <w:pPr>
              <w:jc w:val="both"/>
              <w:rPr>
                <w:lang w:val="en-US"/>
              </w:rPr>
            </w:pPr>
            <w:r>
              <w:rPr>
                <w:lang w:val="en-US"/>
              </w:rPr>
              <w:t xml:space="preserve">  </w:t>
            </w:r>
            <w:r w:rsidR="004A2693" w:rsidRPr="006574EE">
              <w:rPr>
                <w:lang w:val="en-US"/>
              </w:rPr>
              <w:t>Prin promovarea proiectului se urmărește:</w:t>
            </w:r>
          </w:p>
          <w:p w:rsidR="006309CE" w:rsidRPr="006574EE" w:rsidRDefault="004A2693" w:rsidP="006574EE">
            <w:pPr>
              <w:numPr>
                <w:ilvl w:val="0"/>
                <w:numId w:val="2"/>
              </w:numPr>
              <w:tabs>
                <w:tab w:val="clear" w:pos="720"/>
                <w:tab w:val="left" w:pos="360"/>
              </w:tabs>
              <w:ind w:left="33" w:firstLine="142"/>
              <w:jc w:val="both"/>
              <w:rPr>
                <w:lang w:val="en-US"/>
              </w:rPr>
            </w:pPr>
            <w:r w:rsidRPr="006574EE">
              <w:rPr>
                <w:lang w:val="en-US"/>
              </w:rPr>
              <w:t xml:space="preserve">perpetuarea memoriei și valorificarea moștenirii artistice a compozitorului Eugen Doga, ca parte importantă a patrimoniului cultural național; </w:t>
            </w:r>
          </w:p>
          <w:p w:rsidR="006309CE" w:rsidRPr="006574EE" w:rsidRDefault="004A2693" w:rsidP="006574EE">
            <w:pPr>
              <w:numPr>
                <w:ilvl w:val="0"/>
                <w:numId w:val="2"/>
              </w:numPr>
              <w:tabs>
                <w:tab w:val="clear" w:pos="720"/>
                <w:tab w:val="left" w:pos="360"/>
              </w:tabs>
              <w:ind w:left="33" w:firstLine="142"/>
              <w:jc w:val="both"/>
              <w:rPr>
                <w:lang w:val="en-US"/>
              </w:rPr>
            </w:pPr>
            <w:r w:rsidRPr="006574EE">
              <w:rPr>
                <w:lang w:val="en-US"/>
              </w:rPr>
              <w:t xml:space="preserve">consolidarea identității culturale și educaționale a instituției, prin asocierea acesteia cu numele unei personalități reprezentative a artei muzicale; </w:t>
            </w:r>
          </w:p>
          <w:p w:rsidR="006309CE" w:rsidRPr="006574EE" w:rsidRDefault="004A2693" w:rsidP="006574EE">
            <w:pPr>
              <w:numPr>
                <w:ilvl w:val="0"/>
                <w:numId w:val="2"/>
              </w:numPr>
              <w:tabs>
                <w:tab w:val="clear" w:pos="720"/>
                <w:tab w:val="left" w:pos="360"/>
              </w:tabs>
              <w:ind w:left="33" w:firstLine="142"/>
              <w:jc w:val="both"/>
              <w:rPr>
                <w:lang w:val="en-US"/>
              </w:rPr>
            </w:pPr>
            <w:r w:rsidRPr="006574EE">
              <w:rPr>
                <w:lang w:val="en-US"/>
              </w:rPr>
              <w:t xml:space="preserve">promovarea valorilor culturale naționale și a modelelor de excelență artistică în rândul elevilor, contribuind la educarea și formarea tinerei generații în spiritul respectului față de patrimoniul muzical; </w:t>
            </w:r>
          </w:p>
          <w:p w:rsidR="006309CE" w:rsidRPr="006574EE" w:rsidRDefault="004A2693" w:rsidP="006574EE">
            <w:pPr>
              <w:numPr>
                <w:ilvl w:val="0"/>
                <w:numId w:val="2"/>
              </w:numPr>
              <w:tabs>
                <w:tab w:val="clear" w:pos="720"/>
                <w:tab w:val="left" w:pos="360"/>
              </w:tabs>
              <w:ind w:left="33" w:firstLine="142"/>
              <w:jc w:val="both"/>
              <w:rPr>
                <w:lang w:val="en-US"/>
              </w:rPr>
            </w:pPr>
            <w:r w:rsidRPr="006574EE">
              <w:rPr>
                <w:lang w:val="en-US"/>
              </w:rPr>
              <w:t xml:space="preserve">sporirea prestigiului Școlii de Muzică Chișcăreni și consolidarea rolului acesteia în viața cultural-artistică a comunității și a raionului Sîngerei; </w:t>
            </w:r>
          </w:p>
          <w:p w:rsidR="006309CE" w:rsidRPr="006574EE" w:rsidRDefault="004A2693" w:rsidP="006574EE">
            <w:pPr>
              <w:numPr>
                <w:ilvl w:val="0"/>
                <w:numId w:val="2"/>
              </w:numPr>
              <w:tabs>
                <w:tab w:val="clear" w:pos="720"/>
                <w:tab w:val="left" w:pos="360"/>
              </w:tabs>
              <w:ind w:left="33" w:firstLine="142"/>
              <w:jc w:val="both"/>
              <w:rPr>
                <w:lang w:val="en-US"/>
              </w:rPr>
            </w:pPr>
            <w:r w:rsidRPr="006574EE">
              <w:rPr>
                <w:lang w:val="en-US"/>
              </w:rPr>
              <w:t xml:space="preserve">stimularea activităților educaționale și culturale dedicate creației compozitorului Eugen Doga, prin organizarea de concerte, recitaluri, concursuri și alte manifestări cultural-artistice. </w:t>
            </w:r>
          </w:p>
          <w:p w:rsidR="006309CE" w:rsidRPr="006574EE" w:rsidRDefault="006574EE" w:rsidP="006574EE">
            <w:pPr>
              <w:jc w:val="both"/>
              <w:rPr>
                <w:lang w:val="en-US"/>
              </w:rPr>
            </w:pPr>
            <w:r>
              <w:rPr>
                <w:lang w:val="en-US"/>
              </w:rPr>
              <w:t xml:space="preserve">  </w:t>
            </w:r>
            <w:bookmarkStart w:id="0" w:name="_GoBack"/>
            <w:bookmarkEnd w:id="0"/>
            <w:r w:rsidR="004A2693" w:rsidRPr="006574EE">
              <w:rPr>
                <w:lang w:val="en-US"/>
              </w:rPr>
              <w:t>Soluția propusă constă în aprobarea redenumirii instituției „Școala de Muzică Chișcăreni” în „Școala de Muzică «Eugen Doga» din satul Chișcăreni”, cu operarea modificărilor corespunzătoare în actele de constituire și de organizare ale instituției, în documentația administrativă și în evidențele oficiale, în conformitate cu prevederile legislației în vigoare.</w:t>
            </w:r>
          </w:p>
        </w:tc>
      </w:tr>
      <w:tr w:rsidR="006309CE" w:rsidRPr="006574EE" w:rsidTr="006574EE">
        <w:trPr>
          <w:trHeight w:val="148"/>
        </w:trPr>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jc w:val="both"/>
              <w:rPr>
                <w:b/>
                <w:iCs/>
              </w:rPr>
            </w:pPr>
            <w:r w:rsidRPr="006574EE">
              <w:rPr>
                <w:b/>
                <w:iCs/>
              </w:rPr>
              <w:t>4. Analiza impactului de reglementare</w:t>
            </w:r>
          </w:p>
        </w:tc>
      </w:tr>
      <w:tr w:rsidR="006309CE" w:rsidRPr="006574EE" w:rsidTr="006574EE">
        <w:trPr>
          <w:trHeight w:val="188"/>
        </w:trPr>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pStyle w:val="ab"/>
              <w:jc w:val="both"/>
              <w:rPr>
                <w:rFonts w:ascii="Times New Roman" w:hAnsi="Times New Roman" w:cs="Times New Roman"/>
                <w:sz w:val="24"/>
                <w:szCs w:val="24"/>
              </w:rPr>
            </w:pPr>
            <w:r w:rsidRPr="006574EE">
              <w:rPr>
                <w:rFonts w:ascii="Times New Roman" w:hAnsi="Times New Roman" w:cs="Times New Roman"/>
                <w:sz w:val="24"/>
                <w:lang w:val="ro-RO"/>
              </w:rPr>
              <w:lastRenderedPageBreak/>
              <w:t>Proiectul de decizie nu înregistrează careva impacturi, costuri și respectiv, nu necesită alocarea mijloacelor financiare suplimentare din bugetul raional.</w:t>
            </w:r>
            <w:r w:rsidRPr="006574EE">
              <w:rPr>
                <w:rFonts w:ascii="Times New Roman" w:hAnsi="Times New Roman" w:cs="Times New Roman"/>
                <w:sz w:val="24"/>
                <w:szCs w:val="24"/>
              </w:rPr>
              <w:tab/>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jc w:val="both"/>
              <w:rPr>
                <w:b/>
                <w:bCs/>
                <w:lang w:val="en-US"/>
              </w:rPr>
            </w:pPr>
            <w:r w:rsidRPr="006574EE">
              <w:rPr>
                <w:b/>
                <w:bCs/>
                <w:lang w:val="en-US"/>
              </w:rPr>
              <w:t xml:space="preserve">5. Compatibilitatea proiectului actului normative cu legislația UE </w:t>
            </w:r>
            <w:r w:rsidRPr="006574EE">
              <w:rPr>
                <w:lang w:val="en-US"/>
              </w:rPr>
              <w:t>- ,,Nu este aplicabil”</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jc w:val="both"/>
              <w:rPr>
                <w:b/>
                <w:bCs/>
                <w:lang w:val="en-US"/>
              </w:rPr>
            </w:pPr>
            <w:r w:rsidRPr="006574EE">
              <w:rPr>
                <w:b/>
                <w:bCs/>
                <w:lang w:val="en-US"/>
              </w:rPr>
              <w:t xml:space="preserve">6.Avizarea și consultarea publică a proiectului actului normative - </w:t>
            </w:r>
            <w:r w:rsidRPr="006574EE">
              <w:rPr>
                <w:lang w:val="en-US"/>
              </w:rPr>
              <w:t>,,Nu este aplicabil”</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jc w:val="both"/>
              <w:rPr>
                <w:b/>
                <w:bCs/>
                <w:lang w:val="en-US"/>
              </w:rPr>
            </w:pPr>
            <w:r w:rsidRPr="006574EE">
              <w:rPr>
                <w:b/>
                <w:bCs/>
                <w:lang w:val="en-US"/>
              </w:rPr>
              <w:t xml:space="preserve">7.Concluziile expertizelor - </w:t>
            </w:r>
            <w:r w:rsidRPr="006574EE">
              <w:rPr>
                <w:lang w:val="en-US"/>
              </w:rPr>
              <w:t>,,Nu este aplicabil”</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jc w:val="both"/>
              <w:rPr>
                <w:b/>
                <w:bCs/>
                <w:lang w:val="en-US"/>
              </w:rPr>
            </w:pPr>
            <w:r w:rsidRPr="006574EE">
              <w:rPr>
                <w:b/>
                <w:bCs/>
                <w:lang w:val="en-US"/>
              </w:rPr>
              <w:t>8. Modul de încorporare a actului în cadrul normativ în vigoare</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jc w:val="both"/>
              <w:rPr>
                <w:bCs/>
                <w:kern w:val="16"/>
                <w:lang w:val="ro-RO"/>
              </w:rPr>
            </w:pPr>
            <w:r w:rsidRPr="006574EE">
              <w:rPr>
                <w:bCs/>
                <w:lang w:val="it-IT"/>
              </w:rPr>
              <w:t>Nu este aplicabil</w:t>
            </w:r>
          </w:p>
        </w:tc>
      </w:tr>
      <w:tr w:rsidR="006309CE" w:rsidRPr="006574EE" w:rsidTr="006574EE">
        <w:tc>
          <w:tcPr>
            <w:tcW w:w="5000" w:type="pct"/>
            <w:tcBorders>
              <w:top w:val="single" w:sz="4" w:space="0" w:color="auto"/>
              <w:left w:val="single" w:sz="4" w:space="0" w:color="auto"/>
              <w:bottom w:val="single" w:sz="4" w:space="0" w:color="auto"/>
              <w:right w:val="single" w:sz="4" w:space="0" w:color="auto"/>
            </w:tcBorders>
          </w:tcPr>
          <w:p w:rsidR="006309CE" w:rsidRPr="006574EE" w:rsidRDefault="004A2693">
            <w:pPr>
              <w:tabs>
                <w:tab w:val="left" w:pos="884"/>
                <w:tab w:val="left" w:pos="1196"/>
              </w:tabs>
              <w:jc w:val="both"/>
              <w:rPr>
                <w:b/>
                <w:bCs/>
                <w:lang w:val="en-US"/>
              </w:rPr>
            </w:pPr>
            <w:r w:rsidRPr="006574EE">
              <w:rPr>
                <w:b/>
                <w:bCs/>
                <w:lang w:val="en-US"/>
              </w:rPr>
              <w:t xml:space="preserve">9. Măsurile necesare pentru implementarea prevederilor proiectului actului normativ - </w:t>
            </w:r>
            <w:r w:rsidRPr="006574EE">
              <w:rPr>
                <w:lang w:val="en-US"/>
              </w:rPr>
              <w:t>,,Nu este aplicabil”</w:t>
            </w:r>
          </w:p>
        </w:tc>
      </w:tr>
    </w:tbl>
    <w:p w:rsidR="006309CE" w:rsidRDefault="004A2693">
      <w:pPr>
        <w:tabs>
          <w:tab w:val="left" w:pos="930"/>
        </w:tabs>
        <w:rPr>
          <w:b/>
          <w:bCs/>
          <w:lang w:val="ro-RO"/>
        </w:rPr>
      </w:pPr>
      <w:r>
        <w:rPr>
          <w:b/>
          <w:bCs/>
          <w:lang w:val="ro-RO"/>
        </w:rPr>
        <w:t xml:space="preserve">         </w:t>
      </w:r>
    </w:p>
    <w:p w:rsidR="006309CE" w:rsidRDefault="004A2693">
      <w:pPr>
        <w:tabs>
          <w:tab w:val="left" w:pos="930"/>
        </w:tabs>
        <w:rPr>
          <w:b/>
          <w:bCs/>
          <w:lang w:val="ro-RO"/>
        </w:rPr>
      </w:pPr>
      <w:r>
        <w:rPr>
          <w:b/>
          <w:bCs/>
          <w:lang w:val="ro-RO"/>
        </w:rPr>
        <w:t xml:space="preserve">         ÎNTOCMIT                                                                                  SUSȚIN</w:t>
      </w:r>
    </w:p>
    <w:p w:rsidR="006309CE" w:rsidRDefault="004A2693">
      <w:pPr>
        <w:tabs>
          <w:tab w:val="left" w:pos="930"/>
        </w:tabs>
        <w:rPr>
          <w:b/>
          <w:bCs/>
          <w:lang w:val="ro-RO"/>
        </w:rPr>
      </w:pPr>
      <w:r>
        <w:rPr>
          <w:b/>
          <w:bCs/>
          <w:lang w:val="ro-RO"/>
        </w:rPr>
        <w:t xml:space="preserve">     Șef Șecția Cultură                                                     Vicepreședinta raionului Sîngerei</w:t>
      </w:r>
    </w:p>
    <w:p w:rsidR="006309CE" w:rsidRDefault="004A2693">
      <w:pPr>
        <w:tabs>
          <w:tab w:val="left" w:pos="930"/>
        </w:tabs>
        <w:rPr>
          <w:b/>
          <w:bCs/>
          <w:lang w:val="ro-RO"/>
        </w:rPr>
      </w:pPr>
      <w:r>
        <w:rPr>
          <w:b/>
          <w:bCs/>
          <w:lang w:val="ro-RO"/>
        </w:rPr>
        <w:t xml:space="preserve">        Cobîlaș Dionisie                                                                       Vera SERBUȘCA</w:t>
      </w:r>
    </w:p>
    <w:p w:rsidR="006309CE" w:rsidRDefault="004A2693">
      <w:pPr>
        <w:tabs>
          <w:tab w:val="left" w:pos="930"/>
        </w:tabs>
        <w:rPr>
          <w:b/>
          <w:bCs/>
          <w:lang w:val="ro-RO"/>
        </w:rPr>
      </w:pPr>
      <w:r>
        <w:rPr>
          <w:b/>
          <w:bCs/>
          <w:lang w:val="ro-RO"/>
        </w:rPr>
        <w:t>___________________                                                             ________________________</w:t>
      </w:r>
    </w:p>
    <w:p w:rsidR="006309CE" w:rsidRDefault="006309CE">
      <w:pPr>
        <w:tabs>
          <w:tab w:val="left" w:pos="930"/>
        </w:tabs>
        <w:rPr>
          <w:b/>
          <w:bCs/>
          <w:lang w:val="ro-RO"/>
        </w:rPr>
      </w:pPr>
    </w:p>
    <w:p w:rsidR="006309CE" w:rsidRDefault="004A2693">
      <w:r>
        <w:br w:type="page"/>
      </w:r>
    </w:p>
    <w:tbl>
      <w:tblPr>
        <w:tblW w:w="5696"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6"/>
        <w:gridCol w:w="762"/>
      </w:tblGrid>
      <w:tr w:rsidR="006309CE">
        <w:trPr>
          <w:trHeight w:val="1977"/>
          <w:hidden/>
        </w:trPr>
        <w:tc>
          <w:tcPr>
            <w:tcW w:w="4653" w:type="pct"/>
            <w:tcBorders>
              <w:top w:val="nil"/>
              <w:left w:val="nil"/>
              <w:bottom w:val="nil"/>
              <w:right w:val="nil"/>
            </w:tcBorders>
          </w:tcPr>
          <w:p w:rsidR="006309CE" w:rsidRDefault="006309CE">
            <w:pPr>
              <w:rPr>
                <w:b/>
                <w:bCs/>
                <w:vanish/>
                <w:lang w:val="ro-RO"/>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2167"/>
            </w:tblGrid>
            <w:tr w:rsidR="006309CE" w:rsidTr="006574EE">
              <w:trPr>
                <w:trHeight w:val="1412"/>
              </w:trPr>
              <w:tc>
                <w:tcPr>
                  <w:tcW w:w="1440" w:type="dxa"/>
                  <w:tcBorders>
                    <w:top w:val="nil"/>
                    <w:left w:val="nil"/>
                    <w:bottom w:val="single" w:sz="4" w:space="0" w:color="auto"/>
                    <w:right w:val="nil"/>
                  </w:tcBorders>
                </w:tcPr>
                <w:p w:rsidR="006309CE" w:rsidRDefault="006574EE">
                  <w:pPr>
                    <w:jc w:val="center"/>
                    <w:rPr>
                      <w:b/>
                      <w:lang w:val="ro-RO"/>
                    </w:rPr>
                  </w:pPr>
                  <w:r>
                    <w:rPr>
                      <w:noProof/>
                    </w:rPr>
                    <w:drawing>
                      <wp:anchor distT="0" distB="0" distL="114300" distR="114300" simplePos="0" relativeHeight="251662336" behindDoc="0" locked="0" layoutInCell="1" allowOverlap="0">
                        <wp:simplePos x="0" y="0"/>
                        <wp:positionH relativeFrom="margin">
                          <wp:posOffset>135255</wp:posOffset>
                        </wp:positionH>
                        <wp:positionV relativeFrom="margin">
                          <wp:posOffset>-3810</wp:posOffset>
                        </wp:positionV>
                        <wp:extent cx="569595" cy="689610"/>
                        <wp:effectExtent l="0" t="0" r="1905" b="0"/>
                        <wp:wrapNone/>
                        <wp:docPr id="474390698" name="Рисунок 47439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90698" name="Рисунок 47439069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a:ln>
                                  <a:noFill/>
                                </a:ln>
                              </pic:spPr>
                            </pic:pic>
                          </a:graphicData>
                        </a:graphic>
                      </wp:anchor>
                    </w:drawing>
                  </w:r>
                  <w:r w:rsidR="004A2693">
                    <w:rPr>
                      <w:b/>
                      <w:bCs/>
                      <w:lang w:val="ro-RO"/>
                    </w:rPr>
                    <w:t xml:space="preserve">        </w:t>
                  </w:r>
                </w:p>
                <w:p w:rsidR="006309CE" w:rsidRDefault="006309CE">
                  <w:pPr>
                    <w:rPr>
                      <w:lang w:val="ro-RO"/>
                    </w:rPr>
                  </w:pPr>
                </w:p>
              </w:tc>
              <w:tc>
                <w:tcPr>
                  <w:tcW w:w="6600" w:type="dxa"/>
                  <w:tcBorders>
                    <w:top w:val="nil"/>
                    <w:left w:val="nil"/>
                    <w:bottom w:val="single" w:sz="4" w:space="0" w:color="auto"/>
                    <w:right w:val="nil"/>
                  </w:tcBorders>
                </w:tcPr>
                <w:p w:rsidR="006309CE" w:rsidRPr="003A1FCF" w:rsidRDefault="004A2693" w:rsidP="003A1FCF">
                  <w:pPr>
                    <w:pStyle w:val="1"/>
                    <w:spacing w:before="0" w:after="0" w:line="360" w:lineRule="auto"/>
                    <w:jc w:val="center"/>
                    <w:rPr>
                      <w:rFonts w:ascii="Times New Roman" w:hAnsi="Times New Roman" w:cs="Times New Roman"/>
                      <w:color w:val="000000" w:themeColor="text1"/>
                      <w:sz w:val="24"/>
                      <w:szCs w:val="24"/>
                      <w:lang w:val="it-IT"/>
                    </w:rPr>
                  </w:pPr>
                  <w:r w:rsidRPr="003A1FCF">
                    <w:rPr>
                      <w:rFonts w:ascii="Times New Roman" w:hAnsi="Times New Roman" w:cs="Times New Roman"/>
                      <w:color w:val="000000" w:themeColor="text1"/>
                      <w:sz w:val="24"/>
                      <w:szCs w:val="24"/>
                      <w:lang w:val="it-IT"/>
                    </w:rPr>
                    <w:t>REPUBLICA  MOLDOVA</w:t>
                  </w:r>
                </w:p>
                <w:p w:rsidR="006309CE" w:rsidRPr="003A1FCF" w:rsidRDefault="004A2693" w:rsidP="003A1FCF">
                  <w:pPr>
                    <w:pStyle w:val="1"/>
                    <w:spacing w:before="0" w:after="0" w:line="360" w:lineRule="auto"/>
                    <w:jc w:val="center"/>
                    <w:rPr>
                      <w:rFonts w:ascii="Times New Roman" w:hAnsi="Times New Roman" w:cs="Times New Roman"/>
                      <w:color w:val="000000" w:themeColor="text1"/>
                      <w:sz w:val="24"/>
                      <w:szCs w:val="24"/>
                      <w:lang w:val="ro-RO"/>
                    </w:rPr>
                  </w:pPr>
                  <w:r w:rsidRPr="003A1FCF">
                    <w:rPr>
                      <w:rFonts w:ascii="Times New Roman" w:hAnsi="Times New Roman" w:cs="Times New Roman"/>
                      <w:color w:val="000000" w:themeColor="text1"/>
                      <w:sz w:val="24"/>
                      <w:szCs w:val="24"/>
                      <w:lang w:val="it-IT"/>
                    </w:rPr>
                    <w:t>CONSILIUL  RAIONAL  S</w:t>
                  </w:r>
                  <w:r w:rsidRPr="003A1FCF">
                    <w:rPr>
                      <w:rFonts w:ascii="Times New Roman" w:hAnsi="Times New Roman" w:cs="Times New Roman"/>
                      <w:color w:val="000000" w:themeColor="text1"/>
                      <w:sz w:val="24"/>
                      <w:szCs w:val="24"/>
                      <w:lang w:val="ro-RO"/>
                    </w:rPr>
                    <w:t>ÎNGEREI</w:t>
                  </w:r>
                </w:p>
                <w:p w:rsidR="006309CE" w:rsidRDefault="004A2693" w:rsidP="006574EE">
                  <w:pPr>
                    <w:spacing w:line="360" w:lineRule="auto"/>
                    <w:rPr>
                      <w:lang w:val="it-IT"/>
                    </w:rPr>
                  </w:pPr>
                  <w:r>
                    <w:rPr>
                      <w:lang w:val="ro-RO"/>
                    </w:rPr>
                    <w:t xml:space="preserve">                           </w:t>
                  </w:r>
                  <w:r>
                    <w:rPr>
                      <w:b/>
                      <w:bCs/>
                      <w:lang w:val="ro-RO"/>
                    </w:rPr>
                    <w:t>PREȘEDINTELE  RAIONULUI</w:t>
                  </w:r>
                </w:p>
              </w:tc>
              <w:tc>
                <w:tcPr>
                  <w:tcW w:w="2167" w:type="dxa"/>
                  <w:tcBorders>
                    <w:top w:val="nil"/>
                    <w:left w:val="nil"/>
                    <w:bottom w:val="single" w:sz="4" w:space="0" w:color="auto"/>
                    <w:right w:val="nil"/>
                  </w:tcBorders>
                </w:tcPr>
                <w:p w:rsidR="006309CE" w:rsidRDefault="006574EE">
                  <w:pPr>
                    <w:jc w:val="center"/>
                    <w:rPr>
                      <w:lang w:val="it-IT"/>
                    </w:rPr>
                  </w:pPr>
                  <w:r>
                    <w:rPr>
                      <w:b/>
                      <w:noProof/>
                    </w:rPr>
                    <w:drawing>
                      <wp:inline distT="0" distB="0" distL="0" distR="0" wp14:anchorId="18ED7F65" wp14:editId="6A3D0B86">
                        <wp:extent cx="609600" cy="773430"/>
                        <wp:effectExtent l="0" t="0" r="0" b="7620"/>
                        <wp:docPr id="1472861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861164"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10880" cy="775348"/>
                                </a:xfrm>
                                <a:prstGeom prst="rect">
                                  <a:avLst/>
                                </a:prstGeom>
                                <a:noFill/>
                                <a:ln>
                                  <a:noFill/>
                                </a:ln>
                              </pic:spPr>
                            </pic:pic>
                          </a:graphicData>
                        </a:graphic>
                      </wp:inline>
                    </w:drawing>
                  </w:r>
                  <w:r w:rsidR="004A2693">
                    <w:rPr>
                      <w:noProof/>
                    </w:rPr>
                    <w:drawing>
                      <wp:anchor distT="0" distB="0" distL="114300" distR="114300" simplePos="0" relativeHeight="251661312"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1123957940" name="Рисунок 112395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957940" name="Рисунок 11239579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a:ln>
                                  <a:noFill/>
                                </a:ln>
                              </pic:spPr>
                            </pic:pic>
                          </a:graphicData>
                        </a:graphic>
                      </wp:anchor>
                    </w:drawing>
                  </w:r>
                </w:p>
                <w:p w:rsidR="006309CE" w:rsidRDefault="006309CE">
                  <w:pPr>
                    <w:jc w:val="right"/>
                    <w:rPr>
                      <w:lang w:val="en-US"/>
                    </w:rPr>
                  </w:pPr>
                </w:p>
              </w:tc>
            </w:tr>
            <w:tr w:rsidR="006309CE" w:rsidRPr="00F2334A">
              <w:trPr>
                <w:trHeight w:val="70"/>
              </w:trPr>
              <w:tc>
                <w:tcPr>
                  <w:tcW w:w="10207" w:type="dxa"/>
                  <w:gridSpan w:val="3"/>
                  <w:tcBorders>
                    <w:top w:val="single" w:sz="4" w:space="0" w:color="auto"/>
                    <w:left w:val="nil"/>
                    <w:bottom w:val="thinThickSmallGap" w:sz="24" w:space="0" w:color="auto"/>
                    <w:right w:val="nil"/>
                  </w:tcBorders>
                </w:tcPr>
                <w:p w:rsidR="006309CE" w:rsidRDefault="004A2693">
                  <w:pPr>
                    <w:rPr>
                      <w:b/>
                      <w:lang w:val="ro-RO"/>
                    </w:rPr>
                  </w:pPr>
                  <w:r>
                    <w:rPr>
                      <w:b/>
                      <w:lang w:val="ro-RO"/>
                    </w:rPr>
                    <w:t xml:space="preserve">  Secția Cultură</w:t>
                  </w:r>
                </w:p>
              </w:tc>
            </w:tr>
          </w:tbl>
          <w:p w:rsidR="006309CE" w:rsidRDefault="004A2693">
            <w:pPr>
              <w:spacing w:line="276" w:lineRule="auto"/>
              <w:jc w:val="center"/>
              <w:rPr>
                <w:rFonts w:eastAsiaTheme="minorEastAsia"/>
                <w:b/>
                <w:lang w:val="en-US" w:eastAsia="en-US"/>
              </w:rPr>
            </w:pPr>
            <w:r>
              <w:rPr>
                <w:rFonts w:eastAsiaTheme="minorEastAsia"/>
                <w:b/>
                <w:lang w:val="en-US" w:eastAsia="en-US"/>
              </w:rPr>
              <w:t>PROIECT DE  DECIZIE nr. __________</w:t>
            </w:r>
          </w:p>
          <w:p w:rsidR="006309CE" w:rsidRDefault="004A2693">
            <w:pPr>
              <w:spacing w:line="276" w:lineRule="auto"/>
              <w:jc w:val="center"/>
              <w:rPr>
                <w:rFonts w:eastAsiaTheme="minorEastAsia"/>
                <w:b/>
                <w:lang w:val="en-US" w:eastAsia="en-US"/>
              </w:rPr>
            </w:pPr>
            <w:r>
              <w:rPr>
                <w:rFonts w:eastAsiaTheme="minorEastAsia"/>
                <w:b/>
                <w:lang w:val="en-US" w:eastAsia="en-US"/>
              </w:rPr>
              <w:t>din _________________ 202</w:t>
            </w:r>
            <w:r w:rsidR="003A1FCF">
              <w:rPr>
                <w:rFonts w:eastAsiaTheme="minorEastAsia"/>
                <w:b/>
                <w:lang w:val="en-US" w:eastAsia="en-US"/>
              </w:rPr>
              <w:t>6</w:t>
            </w:r>
          </w:p>
          <w:p w:rsidR="006309CE" w:rsidRDefault="006309CE">
            <w:pPr>
              <w:rPr>
                <w:b/>
                <w:lang w:val="en-US"/>
              </w:rPr>
            </w:pPr>
          </w:p>
          <w:p w:rsidR="003A1FCF" w:rsidRPr="003A1FCF" w:rsidRDefault="003A1FCF" w:rsidP="006574EE">
            <w:pPr>
              <w:rPr>
                <w:b/>
                <w:lang w:val="en-US"/>
              </w:rPr>
            </w:pPr>
            <w:r w:rsidRPr="003A1FCF">
              <w:rPr>
                <w:b/>
                <w:lang w:val="en-US"/>
              </w:rPr>
              <w:t xml:space="preserve">Cu privire la redenumirea instituției de învățământ extracurricular artistic </w:t>
            </w:r>
          </w:p>
          <w:p w:rsidR="006309CE" w:rsidRPr="003A1FCF" w:rsidRDefault="003A1FCF" w:rsidP="006574EE">
            <w:pPr>
              <w:rPr>
                <w:b/>
                <w:lang w:val="en-US"/>
              </w:rPr>
            </w:pPr>
            <w:r w:rsidRPr="003A1FCF">
              <w:rPr>
                <w:b/>
                <w:lang w:val="en-US"/>
              </w:rPr>
              <w:t>„Școala de Muzică Chișcăreni” în</w:t>
            </w:r>
            <w:r w:rsidR="00451201">
              <w:rPr>
                <w:b/>
                <w:lang w:val="en-US"/>
              </w:rPr>
              <w:t xml:space="preserve">  Școala de Muzică „Eugen Doga” din s. Chișcăreni</w:t>
            </w:r>
          </w:p>
          <w:p w:rsidR="003A1FCF" w:rsidRPr="003A1FCF" w:rsidRDefault="003A1FCF" w:rsidP="006574EE">
            <w:pPr>
              <w:rPr>
                <w:b/>
                <w:sz w:val="22"/>
                <w:lang w:val="en-US"/>
              </w:rPr>
            </w:pPr>
          </w:p>
          <w:p w:rsidR="003A1FCF" w:rsidRDefault="003A1FCF" w:rsidP="006574EE">
            <w:pPr>
              <w:ind w:firstLine="460"/>
              <w:jc w:val="both"/>
              <w:rPr>
                <w:lang w:val="en-US"/>
              </w:rPr>
            </w:pPr>
            <w:r w:rsidRPr="003A1FCF">
              <w:rPr>
                <w:lang w:val="en-US"/>
              </w:rPr>
              <w:t xml:space="preserve">Având în vedere: Nota de Fundamentare </w:t>
            </w:r>
            <w:r w:rsidR="00451201" w:rsidRPr="00451201">
              <w:rPr>
                <w:lang w:val="en-US"/>
              </w:rPr>
              <w:t>Cu privire la redenumirea instituției de învăț</w:t>
            </w:r>
            <w:r w:rsidR="00451201">
              <w:rPr>
                <w:lang w:val="en-US"/>
              </w:rPr>
              <w:t xml:space="preserve">ământ extracurricular artistic </w:t>
            </w:r>
            <w:r w:rsidR="00451201" w:rsidRPr="00451201">
              <w:rPr>
                <w:lang w:val="en-US"/>
              </w:rPr>
              <w:t>„</w:t>
            </w:r>
            <w:r w:rsidR="00451201">
              <w:rPr>
                <w:lang w:val="en-US"/>
              </w:rPr>
              <w:t>Școala de Muzică Chișcăreni” în</w:t>
            </w:r>
            <w:r w:rsidR="00451201" w:rsidRPr="00451201">
              <w:rPr>
                <w:lang w:val="en-US"/>
              </w:rPr>
              <w:t xml:space="preserve"> Școala de Muzică „Eugen Doga” din s. Chișcăreni</w:t>
            </w:r>
            <w:r w:rsidRPr="003A1FCF">
              <w:rPr>
                <w:lang w:val="en-US"/>
              </w:rPr>
              <w:t>;</w:t>
            </w:r>
          </w:p>
          <w:p w:rsidR="003A1FCF" w:rsidRDefault="003A1FCF" w:rsidP="006574EE">
            <w:pPr>
              <w:ind w:firstLine="460"/>
              <w:jc w:val="both"/>
              <w:rPr>
                <w:lang w:val="en-US"/>
              </w:rPr>
            </w:pPr>
            <w:r w:rsidRPr="003A1FCF">
              <w:rPr>
                <w:lang w:val="en-US"/>
              </w:rPr>
              <w:t xml:space="preserve">În temeiul </w:t>
            </w:r>
            <w:r w:rsidR="00CE1C51" w:rsidRPr="00CE1C51">
              <w:rPr>
                <w:lang w:val="en-US"/>
              </w:rPr>
              <w:t xml:space="preserve">art. 43 alin. (1) lit. r) și alin. (2) din Legea nr. 436/2006 privind administrația publică locală, Codului educației al Republicii Moldova nr. 152/2014, Legii culturii nr. 413/1999 și Legii nr. 100/2017 cu privire la actele normative, </w:t>
            </w:r>
            <w:r w:rsidRPr="003A1FCF">
              <w:rPr>
                <w:lang w:val="en-US"/>
              </w:rPr>
              <w:t>precum și în scopul perpetuării memoriei și valorificării moștenirii artistice a compozitorului Eugen Doga, al promovării patrimoniului muzical național și al consolidării identității culturale a instituției,</w:t>
            </w:r>
          </w:p>
          <w:p w:rsidR="003A1FCF" w:rsidRPr="003A1FCF" w:rsidRDefault="003A1FCF" w:rsidP="006574EE">
            <w:pPr>
              <w:ind w:firstLine="460"/>
              <w:jc w:val="both"/>
              <w:rPr>
                <w:b/>
                <w:lang w:val="en-US"/>
              </w:rPr>
            </w:pPr>
            <w:r w:rsidRPr="003A1FCF">
              <w:rPr>
                <w:b/>
                <w:lang w:val="en-US"/>
              </w:rPr>
              <w:t xml:space="preserve">Consiliul </w:t>
            </w:r>
            <w:r>
              <w:rPr>
                <w:b/>
                <w:lang w:val="en-US"/>
              </w:rPr>
              <w:t>ra</w:t>
            </w:r>
            <w:r w:rsidRPr="003A1FCF">
              <w:rPr>
                <w:b/>
                <w:lang w:val="en-US"/>
              </w:rPr>
              <w:t>ional,</w:t>
            </w:r>
          </w:p>
          <w:p w:rsidR="006309CE" w:rsidRDefault="004A2693" w:rsidP="006574EE">
            <w:pPr>
              <w:tabs>
                <w:tab w:val="left" w:pos="588"/>
              </w:tabs>
              <w:jc w:val="center"/>
              <w:rPr>
                <w:b/>
                <w:lang w:val="it-IT"/>
              </w:rPr>
            </w:pPr>
            <w:r>
              <w:rPr>
                <w:b/>
                <w:lang w:val="it-IT"/>
              </w:rPr>
              <w:t>D E C I D E:</w:t>
            </w:r>
          </w:p>
          <w:p w:rsidR="006C2A6A" w:rsidRDefault="006C2A6A" w:rsidP="006574EE">
            <w:pPr>
              <w:pStyle w:val="a8"/>
              <w:numPr>
                <w:ilvl w:val="0"/>
                <w:numId w:val="3"/>
              </w:numPr>
              <w:tabs>
                <w:tab w:val="left" w:pos="843"/>
              </w:tabs>
              <w:ind w:left="0" w:firstLine="602"/>
              <w:jc w:val="both"/>
              <w:rPr>
                <w:rStyle w:val="inqyif"/>
                <w:bCs/>
                <w:kern w:val="16"/>
                <w:lang w:val="ro-RO"/>
              </w:rPr>
            </w:pPr>
            <w:r w:rsidRPr="006C2A6A">
              <w:rPr>
                <w:rStyle w:val="inqyif"/>
                <w:bCs/>
                <w:kern w:val="16"/>
                <w:lang w:val="ro-RO"/>
              </w:rPr>
              <w:t>Se aprobă redenumirea instituției de învățământ extracurricular artistic „Școala de Muzică Chișcăreni” (fără personalitate juridică, din subordinea Secției Cultură) în „Școala de Muzică „Eugen Doga” din s. Chișcăreni”.</w:t>
            </w:r>
          </w:p>
          <w:p w:rsidR="006C2A6A" w:rsidRPr="006C2A6A" w:rsidRDefault="006C2A6A" w:rsidP="006574EE">
            <w:pPr>
              <w:pStyle w:val="a8"/>
              <w:numPr>
                <w:ilvl w:val="0"/>
                <w:numId w:val="3"/>
              </w:numPr>
              <w:tabs>
                <w:tab w:val="left" w:pos="360"/>
                <w:tab w:val="left" w:pos="843"/>
              </w:tabs>
              <w:ind w:left="0" w:firstLine="602"/>
              <w:jc w:val="both"/>
              <w:rPr>
                <w:rStyle w:val="inqyif"/>
                <w:bCs/>
                <w:kern w:val="16"/>
                <w:lang w:val="ro-RO"/>
              </w:rPr>
            </w:pPr>
            <w:r w:rsidRPr="006C2A6A">
              <w:rPr>
                <w:rStyle w:val="inqyif"/>
                <w:bCs/>
                <w:kern w:val="16"/>
                <w:lang w:val="ro-RO"/>
              </w:rPr>
              <w:t>Se stabilește că redenumirea prevăzută la pct. 1 nu afectează statutul organizatoric al instituției, aceasta fiind succesoarea de drepturi și obligații a Școlii de Muzică Chișcăreni și păstrându-și integral toate raporturile juridice, de muncă, educaționale și patrimoniale existente.</w:t>
            </w:r>
          </w:p>
          <w:p w:rsidR="00CE1C51" w:rsidRPr="00CE1C51" w:rsidRDefault="00CE1C51" w:rsidP="006574EE">
            <w:pPr>
              <w:pStyle w:val="a8"/>
              <w:numPr>
                <w:ilvl w:val="0"/>
                <w:numId w:val="3"/>
              </w:numPr>
              <w:tabs>
                <w:tab w:val="left" w:pos="843"/>
              </w:tabs>
              <w:ind w:left="0" w:firstLine="602"/>
              <w:jc w:val="both"/>
              <w:rPr>
                <w:rStyle w:val="inqyif"/>
                <w:bCs/>
                <w:kern w:val="16"/>
                <w:lang w:val="ro-RO"/>
              </w:rPr>
            </w:pPr>
            <w:r w:rsidRPr="00CE1C51">
              <w:rPr>
                <w:rStyle w:val="inqyif"/>
                <w:lang w:val="en-US"/>
              </w:rPr>
              <w:t>Redenumirea prevăzută la pct. 1 nu modifică modul de organizare, statele de personal sau finanțarea structurii, fiind asigurată continuitatea deplină a tuturor raporturilor de muncă și a activității educaționale.</w:t>
            </w:r>
          </w:p>
          <w:p w:rsidR="00CE1C51" w:rsidRPr="00CE1C51" w:rsidRDefault="00CE1C51" w:rsidP="006574EE">
            <w:pPr>
              <w:pStyle w:val="a8"/>
              <w:numPr>
                <w:ilvl w:val="0"/>
                <w:numId w:val="3"/>
              </w:numPr>
              <w:tabs>
                <w:tab w:val="left" w:pos="843"/>
              </w:tabs>
              <w:ind w:left="0" w:firstLine="602"/>
              <w:jc w:val="both"/>
              <w:rPr>
                <w:rStyle w:val="inqyif"/>
                <w:bCs/>
                <w:kern w:val="16"/>
                <w:lang w:val="ro-RO"/>
              </w:rPr>
            </w:pPr>
            <w:r w:rsidRPr="00CE1C51">
              <w:rPr>
                <w:rStyle w:val="inqyif"/>
                <w:lang w:val="en-US"/>
              </w:rPr>
              <w:t>Se obligă Secția Cultură (dl D. Cobîlaș) să întreprindă măsurile necesare privind reflectarea noii denumiri în regulamentul de organizare, corespondență, acte oficiale, ștampilă și alte materiale administrative.</w:t>
            </w:r>
          </w:p>
          <w:p w:rsidR="00CE1C51" w:rsidRPr="00CE1C51" w:rsidRDefault="00CE1C51" w:rsidP="006574EE">
            <w:pPr>
              <w:pStyle w:val="a8"/>
              <w:numPr>
                <w:ilvl w:val="0"/>
                <w:numId w:val="3"/>
              </w:numPr>
              <w:tabs>
                <w:tab w:val="left" w:pos="843"/>
              </w:tabs>
              <w:ind w:left="0" w:firstLine="602"/>
              <w:jc w:val="both"/>
              <w:rPr>
                <w:rStyle w:val="inqyif"/>
                <w:bCs/>
                <w:kern w:val="16"/>
                <w:lang w:val="ro-RO"/>
              </w:rPr>
            </w:pPr>
            <w:r w:rsidRPr="00CE1C51">
              <w:rPr>
                <w:rStyle w:val="inqyif"/>
                <w:lang w:val="en-US"/>
              </w:rPr>
              <w:t>Se desemnează responsabil</w:t>
            </w:r>
            <w:r>
              <w:rPr>
                <w:rStyle w:val="inqyif"/>
                <w:lang w:val="en-US"/>
              </w:rPr>
              <w:t>ă</w:t>
            </w:r>
            <w:r w:rsidRPr="00CE1C51">
              <w:rPr>
                <w:rStyle w:val="inqyif"/>
                <w:lang w:val="en-US"/>
              </w:rPr>
              <w:t xml:space="preserve"> pentru organizarea executării prezentei decizii </w:t>
            </w:r>
            <w:r>
              <w:rPr>
                <w:rStyle w:val="inqyif"/>
                <w:lang w:val="en-US"/>
              </w:rPr>
              <w:t>V</w:t>
            </w:r>
            <w:r w:rsidRPr="00CE1C51">
              <w:rPr>
                <w:rStyle w:val="inqyif"/>
                <w:lang w:val="en-US"/>
              </w:rPr>
              <w:t>icepreședinta raionului (dna Vera Serbușca).</w:t>
            </w:r>
          </w:p>
          <w:p w:rsidR="006574EE" w:rsidRPr="006574EE" w:rsidRDefault="00CE1C51" w:rsidP="006574EE">
            <w:pPr>
              <w:pStyle w:val="a8"/>
              <w:numPr>
                <w:ilvl w:val="0"/>
                <w:numId w:val="3"/>
              </w:numPr>
              <w:tabs>
                <w:tab w:val="left" w:pos="843"/>
              </w:tabs>
              <w:ind w:left="0" w:firstLine="602"/>
              <w:jc w:val="both"/>
              <w:rPr>
                <w:rStyle w:val="inqyif"/>
                <w:bCs/>
                <w:kern w:val="16"/>
                <w:lang w:val="ro-RO"/>
              </w:rPr>
            </w:pPr>
            <w:r w:rsidRPr="00CE1C51">
              <w:rPr>
                <w:rStyle w:val="inqyif"/>
                <w:lang w:val="en-US"/>
              </w:rPr>
              <w:t>Controlul asupra realizării prezentei decizii se pune în sarcina Comisiei consultative pentru învățământ, cultură, sport, tineret, ocrotirea sănătății, probleme sociale, turism și culte (dna Alina Tabarcea).</w:t>
            </w:r>
          </w:p>
          <w:p w:rsidR="006574EE" w:rsidRPr="006574EE" w:rsidRDefault="006574EE" w:rsidP="006574EE">
            <w:pPr>
              <w:pStyle w:val="a8"/>
              <w:numPr>
                <w:ilvl w:val="0"/>
                <w:numId w:val="3"/>
              </w:numPr>
              <w:tabs>
                <w:tab w:val="left" w:pos="843"/>
              </w:tabs>
              <w:ind w:left="0" w:firstLine="602"/>
              <w:jc w:val="both"/>
              <w:rPr>
                <w:bCs/>
                <w:kern w:val="16"/>
                <w:lang w:val="ro-RO"/>
              </w:rPr>
            </w:pPr>
            <w:r w:rsidRPr="006574EE">
              <w:rPr>
                <w:bCs/>
                <w:kern w:val="16"/>
                <w:lang w:val="ro-RO"/>
              </w:rPr>
              <w:t>Prezenta decizie poate fi contestată la Judecătoria Bălți (sediul Central, str. Hotinului, 43) în termen de 30 zile de la data publicării, potrivit prevederilor Codului administrativ al Republicii Moldova nr. 116/2018.</w:t>
            </w:r>
          </w:p>
          <w:p w:rsidR="006309CE" w:rsidRDefault="004A2693">
            <w:pPr>
              <w:jc w:val="center"/>
              <w:rPr>
                <w:rFonts w:eastAsiaTheme="minorEastAsia"/>
                <w:b/>
                <w:lang w:val="en-US" w:eastAsia="en-US"/>
              </w:rPr>
            </w:pPr>
            <w:r>
              <w:rPr>
                <w:rFonts w:eastAsiaTheme="minorEastAsia"/>
                <w:b/>
                <w:lang w:val="en-US" w:eastAsia="en-US"/>
              </w:rPr>
              <w:t>PREȘEDINTE</w:t>
            </w:r>
          </w:p>
          <w:p w:rsidR="006309CE" w:rsidRDefault="004A2693">
            <w:pPr>
              <w:jc w:val="center"/>
              <w:rPr>
                <w:rFonts w:eastAsiaTheme="minorEastAsia"/>
                <w:b/>
                <w:lang w:val="en-US" w:eastAsia="en-US"/>
              </w:rPr>
            </w:pPr>
            <w:r>
              <w:rPr>
                <w:rFonts w:eastAsiaTheme="minorEastAsia"/>
                <w:b/>
                <w:lang w:val="en-US" w:eastAsia="en-US"/>
              </w:rPr>
              <w:t>Cristian CAINARIAN</w:t>
            </w:r>
          </w:p>
          <w:p w:rsidR="006309CE" w:rsidRDefault="004A2693">
            <w:pPr>
              <w:jc w:val="center"/>
              <w:rPr>
                <w:rFonts w:eastAsiaTheme="minorEastAsia"/>
                <w:b/>
                <w:lang w:val="en-US" w:eastAsia="en-US"/>
              </w:rPr>
            </w:pPr>
            <w:r>
              <w:rPr>
                <w:rFonts w:eastAsiaTheme="minorEastAsia"/>
                <w:b/>
                <w:lang w:val="en-US" w:eastAsia="en-US"/>
              </w:rPr>
              <w:t>________________________</w:t>
            </w:r>
          </w:p>
          <w:p w:rsidR="006574EE" w:rsidRDefault="006574EE">
            <w:pPr>
              <w:jc w:val="center"/>
              <w:rPr>
                <w:rFonts w:eastAsiaTheme="minorEastAsia"/>
                <w:b/>
                <w:lang w:val="en-US" w:eastAsia="en-US"/>
              </w:rPr>
            </w:pPr>
          </w:p>
          <w:tbl>
            <w:tblPr>
              <w:tblStyle w:val="a7"/>
              <w:tblW w:w="9923" w:type="dxa"/>
              <w:tblLayout w:type="fixed"/>
              <w:tblLook w:val="04A0" w:firstRow="1" w:lastRow="0" w:firstColumn="1" w:lastColumn="0" w:noHBand="0" w:noVBand="1"/>
            </w:tblPr>
            <w:tblGrid>
              <w:gridCol w:w="4962"/>
              <w:gridCol w:w="4961"/>
            </w:tblGrid>
            <w:tr w:rsidR="006309CE" w:rsidRPr="00F2334A" w:rsidTr="006574EE">
              <w:trPr>
                <w:trHeight w:val="1029"/>
              </w:trPr>
              <w:tc>
                <w:tcPr>
                  <w:tcW w:w="4962" w:type="dxa"/>
                </w:tcPr>
                <w:p w:rsidR="006309CE" w:rsidRDefault="004A2693">
                  <w:pPr>
                    <w:ind w:left="-284"/>
                    <w:jc w:val="center"/>
                    <w:rPr>
                      <w:b/>
                      <w:sz w:val="20"/>
                      <w:szCs w:val="20"/>
                      <w:lang w:val="fr-CA"/>
                    </w:rPr>
                  </w:pPr>
                  <w:r>
                    <w:rPr>
                      <w:b/>
                      <w:sz w:val="20"/>
                      <w:szCs w:val="20"/>
                      <w:lang w:val="fr-CA"/>
                    </w:rPr>
                    <w:t>CONTRASEMNEAZĂ</w:t>
                  </w:r>
                </w:p>
                <w:p w:rsidR="006309CE" w:rsidRDefault="004A2693">
                  <w:pPr>
                    <w:ind w:left="-284"/>
                    <w:jc w:val="center"/>
                    <w:rPr>
                      <w:b/>
                      <w:sz w:val="20"/>
                      <w:szCs w:val="20"/>
                      <w:lang w:val="fr-CA"/>
                    </w:rPr>
                  </w:pPr>
                  <w:r>
                    <w:rPr>
                      <w:b/>
                      <w:sz w:val="20"/>
                      <w:szCs w:val="20"/>
                      <w:lang w:val="fr-CA"/>
                    </w:rPr>
                    <w:t>Secretara interimară a Consiliului raional</w:t>
                  </w:r>
                </w:p>
                <w:p w:rsidR="006309CE" w:rsidRDefault="004A2693">
                  <w:pPr>
                    <w:ind w:left="-284"/>
                    <w:jc w:val="center"/>
                    <w:rPr>
                      <w:sz w:val="20"/>
                      <w:szCs w:val="20"/>
                      <w:lang w:val="fr-CA"/>
                    </w:rPr>
                  </w:pPr>
                  <w:r>
                    <w:rPr>
                      <w:sz w:val="20"/>
                      <w:szCs w:val="20"/>
                      <w:lang w:val="fr-CA"/>
                    </w:rPr>
                    <w:t>Angela Mihaliuc</w:t>
                  </w:r>
                </w:p>
                <w:p w:rsidR="006309CE" w:rsidRDefault="004A2693" w:rsidP="006574EE">
                  <w:pPr>
                    <w:ind w:left="-284"/>
                    <w:jc w:val="center"/>
                    <w:rPr>
                      <w:sz w:val="20"/>
                      <w:szCs w:val="20"/>
                    </w:rPr>
                  </w:pPr>
                  <w:r>
                    <w:rPr>
                      <w:sz w:val="20"/>
                      <w:szCs w:val="20"/>
                      <w:lang w:val="en-US"/>
                    </w:rPr>
                    <w:t>______________________</w:t>
                  </w:r>
                </w:p>
              </w:tc>
              <w:tc>
                <w:tcPr>
                  <w:tcW w:w="4961" w:type="dxa"/>
                </w:tcPr>
                <w:p w:rsidR="006309CE" w:rsidRDefault="004A2693">
                  <w:pPr>
                    <w:ind w:left="-284"/>
                    <w:jc w:val="center"/>
                    <w:rPr>
                      <w:b/>
                      <w:sz w:val="20"/>
                      <w:szCs w:val="20"/>
                      <w:lang w:val="fr-CA"/>
                    </w:rPr>
                  </w:pPr>
                  <w:r>
                    <w:rPr>
                      <w:b/>
                      <w:sz w:val="20"/>
                      <w:szCs w:val="20"/>
                      <w:lang w:val="fr-CA"/>
                    </w:rPr>
                    <w:t xml:space="preserve">SUSŢIN </w:t>
                  </w:r>
                </w:p>
                <w:p w:rsidR="006309CE" w:rsidRDefault="004A2693">
                  <w:pPr>
                    <w:ind w:left="-284"/>
                    <w:jc w:val="center"/>
                    <w:rPr>
                      <w:sz w:val="20"/>
                      <w:szCs w:val="20"/>
                      <w:lang w:val="fr-CA"/>
                    </w:rPr>
                  </w:pPr>
                  <w:r>
                    <w:rPr>
                      <w:b/>
                      <w:sz w:val="20"/>
                      <w:szCs w:val="20"/>
                      <w:lang w:val="fr-CA"/>
                    </w:rPr>
                    <w:t>Vicepreședinta raionului</w:t>
                  </w:r>
                </w:p>
                <w:p w:rsidR="006309CE" w:rsidRDefault="004A2693">
                  <w:pPr>
                    <w:ind w:left="-284"/>
                    <w:jc w:val="center"/>
                    <w:rPr>
                      <w:sz w:val="20"/>
                      <w:szCs w:val="20"/>
                      <w:lang w:val="fr-CA"/>
                    </w:rPr>
                  </w:pPr>
                  <w:r>
                    <w:rPr>
                      <w:sz w:val="20"/>
                      <w:szCs w:val="20"/>
                      <w:lang w:val="fr-CA"/>
                    </w:rPr>
                    <w:t>Vera SERBUȘCA</w:t>
                  </w:r>
                </w:p>
                <w:p w:rsidR="006309CE" w:rsidRDefault="004A2693" w:rsidP="006574EE">
                  <w:pPr>
                    <w:ind w:left="-284"/>
                    <w:jc w:val="center"/>
                    <w:rPr>
                      <w:b/>
                      <w:bCs/>
                      <w:sz w:val="20"/>
                      <w:szCs w:val="20"/>
                      <w:lang w:val="en-US"/>
                    </w:rPr>
                  </w:pPr>
                  <w:r>
                    <w:rPr>
                      <w:sz w:val="20"/>
                      <w:szCs w:val="20"/>
                      <w:lang w:val="fr-CA"/>
                    </w:rPr>
                    <w:t>___________________</w:t>
                  </w:r>
                </w:p>
              </w:tc>
            </w:tr>
            <w:tr w:rsidR="006309CE" w:rsidTr="006574EE">
              <w:trPr>
                <w:trHeight w:val="846"/>
              </w:trPr>
              <w:tc>
                <w:tcPr>
                  <w:tcW w:w="4962" w:type="dxa"/>
                </w:tcPr>
                <w:p w:rsidR="006309CE" w:rsidRDefault="004A2693">
                  <w:pPr>
                    <w:jc w:val="center"/>
                    <w:rPr>
                      <w:b/>
                      <w:sz w:val="20"/>
                      <w:szCs w:val="20"/>
                      <w:lang w:val="pt-BR"/>
                    </w:rPr>
                  </w:pPr>
                  <w:r>
                    <w:rPr>
                      <w:b/>
                      <w:sz w:val="20"/>
                      <w:szCs w:val="20"/>
                      <w:lang w:val="pt-BR"/>
                    </w:rPr>
                    <w:t>ÎNTOCMIT</w:t>
                  </w:r>
                </w:p>
                <w:p w:rsidR="006309CE" w:rsidRDefault="004A2693">
                  <w:pPr>
                    <w:jc w:val="center"/>
                    <w:rPr>
                      <w:b/>
                      <w:sz w:val="20"/>
                      <w:szCs w:val="20"/>
                      <w:lang w:val="en-US"/>
                    </w:rPr>
                  </w:pPr>
                  <w:r>
                    <w:rPr>
                      <w:b/>
                      <w:sz w:val="20"/>
                      <w:szCs w:val="20"/>
                      <w:lang w:val="en-US"/>
                    </w:rPr>
                    <w:t>Șef Șecție Cultură</w:t>
                  </w:r>
                </w:p>
                <w:p w:rsidR="006309CE" w:rsidRDefault="004A2693">
                  <w:pPr>
                    <w:ind w:left="-284"/>
                    <w:jc w:val="center"/>
                    <w:rPr>
                      <w:b/>
                      <w:bCs/>
                      <w:sz w:val="20"/>
                      <w:szCs w:val="20"/>
                      <w:lang w:val="en-US"/>
                    </w:rPr>
                  </w:pPr>
                  <w:r>
                    <w:rPr>
                      <w:b/>
                      <w:bCs/>
                      <w:sz w:val="20"/>
                      <w:szCs w:val="20"/>
                      <w:lang w:val="en-US"/>
                    </w:rPr>
                    <w:t xml:space="preserve">     </w:t>
                  </w:r>
                  <w:r>
                    <w:rPr>
                      <w:sz w:val="20"/>
                      <w:szCs w:val="20"/>
                      <w:lang w:val="en-US"/>
                    </w:rPr>
                    <w:t>Cobîlaș Dionisie</w:t>
                  </w:r>
                </w:p>
                <w:p w:rsidR="006309CE" w:rsidRDefault="004A2693">
                  <w:pPr>
                    <w:ind w:left="-284"/>
                    <w:jc w:val="center"/>
                    <w:rPr>
                      <w:b/>
                      <w:bCs/>
                      <w:sz w:val="20"/>
                      <w:szCs w:val="20"/>
                    </w:rPr>
                  </w:pPr>
                  <w:r>
                    <w:rPr>
                      <w:sz w:val="20"/>
                      <w:szCs w:val="20"/>
                    </w:rPr>
                    <w:t>_________________________</w:t>
                  </w:r>
                </w:p>
              </w:tc>
              <w:tc>
                <w:tcPr>
                  <w:tcW w:w="4961" w:type="dxa"/>
                </w:tcPr>
                <w:p w:rsidR="006309CE" w:rsidRDefault="004A2693">
                  <w:pPr>
                    <w:ind w:left="-284"/>
                    <w:jc w:val="center"/>
                    <w:rPr>
                      <w:b/>
                      <w:sz w:val="20"/>
                      <w:szCs w:val="20"/>
                      <w:lang w:val="en-US"/>
                    </w:rPr>
                  </w:pPr>
                  <w:r>
                    <w:rPr>
                      <w:b/>
                      <w:sz w:val="20"/>
                      <w:szCs w:val="20"/>
                      <w:lang w:val="en-US"/>
                    </w:rPr>
                    <w:t>COORDONAT</w:t>
                  </w:r>
                </w:p>
                <w:p w:rsidR="006309CE" w:rsidRDefault="004A2693">
                  <w:pPr>
                    <w:ind w:left="-284"/>
                    <w:jc w:val="center"/>
                    <w:rPr>
                      <w:b/>
                      <w:sz w:val="20"/>
                      <w:szCs w:val="20"/>
                      <w:lang w:val="en-US"/>
                    </w:rPr>
                  </w:pPr>
                  <w:r>
                    <w:rPr>
                      <w:b/>
                      <w:sz w:val="20"/>
                      <w:szCs w:val="20"/>
                      <w:lang w:val="en-US"/>
                    </w:rPr>
                    <w:t>Șefă, Secția Juridică și Resurse Umane</w:t>
                  </w:r>
                </w:p>
                <w:p w:rsidR="006309CE" w:rsidRDefault="004A2693">
                  <w:pPr>
                    <w:ind w:left="-284"/>
                    <w:jc w:val="center"/>
                    <w:rPr>
                      <w:sz w:val="20"/>
                      <w:szCs w:val="20"/>
                    </w:rPr>
                  </w:pPr>
                  <w:r>
                    <w:rPr>
                      <w:sz w:val="20"/>
                      <w:szCs w:val="20"/>
                    </w:rPr>
                    <w:t>Oxana TABARCEA</w:t>
                  </w:r>
                </w:p>
                <w:p w:rsidR="006309CE" w:rsidRDefault="004A2693">
                  <w:pPr>
                    <w:ind w:left="-284"/>
                    <w:jc w:val="center"/>
                    <w:rPr>
                      <w:sz w:val="20"/>
                      <w:szCs w:val="20"/>
                      <w:lang w:val="fr-CA"/>
                    </w:rPr>
                  </w:pPr>
                  <w:r>
                    <w:rPr>
                      <w:sz w:val="20"/>
                      <w:szCs w:val="20"/>
                      <w:lang w:val="fr-CA"/>
                    </w:rPr>
                    <w:t>_________________________</w:t>
                  </w:r>
                </w:p>
                <w:p w:rsidR="006574EE" w:rsidRDefault="006574EE">
                  <w:pPr>
                    <w:ind w:left="-284"/>
                    <w:jc w:val="center"/>
                    <w:rPr>
                      <w:b/>
                      <w:bCs/>
                      <w:sz w:val="20"/>
                      <w:szCs w:val="20"/>
                    </w:rPr>
                  </w:pPr>
                </w:p>
              </w:tc>
            </w:tr>
          </w:tbl>
          <w:p w:rsidR="006309CE" w:rsidRDefault="006309CE">
            <w:pPr>
              <w:rPr>
                <w:b/>
                <w:bCs/>
                <w:lang w:val="ro-RO"/>
              </w:rPr>
            </w:pPr>
          </w:p>
        </w:tc>
        <w:tc>
          <w:tcPr>
            <w:tcW w:w="347" w:type="pct"/>
            <w:tcBorders>
              <w:top w:val="nil"/>
              <w:left w:val="nil"/>
              <w:bottom w:val="nil"/>
              <w:right w:val="nil"/>
            </w:tcBorders>
          </w:tcPr>
          <w:p w:rsidR="006309CE" w:rsidRDefault="006309CE">
            <w:pPr>
              <w:jc w:val="center"/>
              <w:rPr>
                <w:lang w:val="ro-RO"/>
              </w:rPr>
            </w:pPr>
          </w:p>
          <w:p w:rsidR="006309CE" w:rsidRDefault="006309CE">
            <w:pPr>
              <w:jc w:val="center"/>
              <w:rPr>
                <w:lang w:val="ro-RO"/>
              </w:rPr>
            </w:pPr>
          </w:p>
          <w:p w:rsidR="006309CE" w:rsidRDefault="006309CE">
            <w:pPr>
              <w:jc w:val="center"/>
              <w:rPr>
                <w:lang w:val="ro-RO"/>
              </w:rPr>
            </w:pPr>
          </w:p>
        </w:tc>
      </w:tr>
    </w:tbl>
    <w:p w:rsidR="006309CE" w:rsidRDefault="006309CE">
      <w:pPr>
        <w:tabs>
          <w:tab w:val="left" w:pos="2665"/>
        </w:tabs>
        <w:rPr>
          <w:sz w:val="16"/>
          <w:szCs w:val="16"/>
          <w:lang w:val="en-US"/>
        </w:rPr>
      </w:pPr>
    </w:p>
    <w:sectPr w:rsidR="006309CE">
      <w:pgSz w:w="11906" w:h="16838"/>
      <w:pgMar w:top="510" w:right="851" w:bottom="51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BF2" w:rsidRDefault="00557BF2">
      <w:r>
        <w:separator/>
      </w:r>
    </w:p>
  </w:endnote>
  <w:endnote w:type="continuationSeparator" w:id="0">
    <w:p w:rsidR="00557BF2" w:rsidRDefault="0055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default"/>
  </w:font>
  <w:font w:name="等线 Light">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BF2" w:rsidRDefault="00557BF2">
      <w:r>
        <w:separator/>
      </w:r>
    </w:p>
  </w:footnote>
  <w:footnote w:type="continuationSeparator" w:id="0">
    <w:p w:rsidR="00557BF2" w:rsidRDefault="00557B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E6C53"/>
    <w:multiLevelType w:val="multilevel"/>
    <w:tmpl w:val="04DE6C53"/>
    <w:lvl w:ilvl="0">
      <w:start w:val="1"/>
      <w:numFmt w:val="decimal"/>
      <w:lvlText w:val="%1."/>
      <w:lvlJc w:val="left"/>
      <w:pPr>
        <w:ind w:left="720" w:hanging="360"/>
      </w:pPr>
      <w:rPr>
        <w:lang w:val="it-I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654E5C"/>
    <w:multiLevelType w:val="multilevel"/>
    <w:tmpl w:val="16654E5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50A33E86"/>
    <w:multiLevelType w:val="multilevel"/>
    <w:tmpl w:val="04DE6C53"/>
    <w:lvl w:ilvl="0">
      <w:start w:val="1"/>
      <w:numFmt w:val="decimal"/>
      <w:lvlText w:val="%1."/>
      <w:lvlJc w:val="left"/>
      <w:pPr>
        <w:ind w:left="720" w:hanging="360"/>
      </w:pPr>
      <w:rPr>
        <w:lang w:val="it-I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3B5ACF"/>
    <w:multiLevelType w:val="multilevel"/>
    <w:tmpl w:val="683B5ACF"/>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E1"/>
    <w:rsid w:val="003A1FCF"/>
    <w:rsid w:val="00451201"/>
    <w:rsid w:val="004A2693"/>
    <w:rsid w:val="00557BF2"/>
    <w:rsid w:val="005A13C5"/>
    <w:rsid w:val="006309CE"/>
    <w:rsid w:val="006574EE"/>
    <w:rsid w:val="00677DB4"/>
    <w:rsid w:val="006C2A6A"/>
    <w:rsid w:val="00AF3092"/>
    <w:rsid w:val="00C91323"/>
    <w:rsid w:val="00CB2722"/>
    <w:rsid w:val="00CE1C51"/>
    <w:rsid w:val="00D202E1"/>
    <w:rsid w:val="00F2334A"/>
    <w:rsid w:val="00F87644"/>
    <w:rsid w:val="00FB6D45"/>
    <w:rsid w:val="08DB2249"/>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C5DAEA27-3E5F-4221-ACEA-D2FC6D638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spacing w:after="80"/>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Pr>
      <w:rFonts w:eastAsiaTheme="majorEastAsia" w:cstheme="majorBidi"/>
      <w:color w:val="595959" w:themeColor="text1" w:themeTint="A6"/>
      <w:spacing w:val="15"/>
      <w:sz w:val="28"/>
      <w:szCs w:val="28"/>
    </w:rPr>
  </w:style>
  <w:style w:type="table" w:styleId="a7">
    <w:name w:val="Table Grid"/>
    <w:basedOn w:val="a1"/>
    <w:uiPriority w:val="39"/>
    <w:rPr>
      <w:rFonts w:ascii="Times New Roman" w:eastAsia="Times New Roman" w:hAnsi="Times New Roman" w:cs="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4">
    <w:name w:val="Название Знак"/>
    <w:basedOn w:val="a0"/>
    <w:link w:val="a3"/>
    <w:uiPriority w:val="10"/>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8">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9">
    <w:name w:val="Intense Quote"/>
    <w:basedOn w:val="a"/>
    <w:next w:val="a"/>
    <w:link w:val="aa"/>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b">
    <w:name w:val="No Spacing"/>
    <w:uiPriority w:val="1"/>
    <w:qFormat/>
    <w:rPr>
      <w:rFonts w:eastAsiaTheme="minorEastAsia"/>
      <w:sz w:val="22"/>
      <w:szCs w:val="22"/>
      <w:lang w:val="en-US" w:eastAsia="en-US"/>
    </w:rPr>
  </w:style>
  <w:style w:type="character" w:customStyle="1" w:styleId="inqyif">
    <w:name w:val="inqyif"/>
    <w:basedOn w:val="a0"/>
    <w:rsid w:val="00CE1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37202">
      <w:bodyDiv w:val="1"/>
      <w:marLeft w:val="0"/>
      <w:marRight w:val="0"/>
      <w:marTop w:val="0"/>
      <w:marBottom w:val="0"/>
      <w:divBdr>
        <w:top w:val="none" w:sz="0" w:space="0" w:color="auto"/>
        <w:left w:val="none" w:sz="0" w:space="0" w:color="auto"/>
        <w:bottom w:val="none" w:sz="0" w:space="0" w:color="auto"/>
        <w:right w:val="none" w:sz="0" w:space="0" w:color="auto"/>
      </w:divBdr>
    </w:div>
    <w:div w:id="1381317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1216</Words>
  <Characters>6933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Mihai Fecăuțeanu</cp:lastModifiedBy>
  <cp:revision>2</cp:revision>
  <dcterms:created xsi:type="dcterms:W3CDTF">2026-09-23T13:05:00Z</dcterms:created>
  <dcterms:modified xsi:type="dcterms:W3CDTF">2026-09-23T13:05:00Z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E2FCFC0B983F4C01AECFAAE5388B7548_13</vt:lpwstr>
  </property>
</Properties>
</file>