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bottomFromText="200" w:vertAnchor="text" w:horzAnchor="margin" w:tblpXSpec="center" w:tblpY="193"/>
        <w:tblW w:w="10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86"/>
        <w:gridCol w:w="1781"/>
        <w:gridCol w:w="4313"/>
      </w:tblGrid>
      <w:tr w:rsidR="009D4FE7" w:rsidRPr="009D4FE7" w:rsidTr="009D4FE7">
        <w:trPr>
          <w:trHeight w:val="1560"/>
        </w:trPr>
        <w:tc>
          <w:tcPr>
            <w:tcW w:w="4086" w:type="dxa"/>
            <w:tcBorders>
              <w:top w:val="nil"/>
              <w:left w:val="nil"/>
              <w:bottom w:val="thinThickSmallGap" w:sz="24" w:space="0" w:color="auto"/>
              <w:right w:val="nil"/>
            </w:tcBorders>
          </w:tcPr>
          <w:p w:rsidR="009D4FE7" w:rsidRPr="009D4FE7" w:rsidRDefault="009D4FE7" w:rsidP="009D4FE7">
            <w:pPr>
              <w:keepNext/>
              <w:spacing w:line="276" w:lineRule="auto"/>
              <w:jc w:val="center"/>
              <w:outlineLvl w:val="0"/>
              <w:rPr>
                <w:b/>
                <w:szCs w:val="20"/>
                <w:lang w:val="ro-RO"/>
              </w:rPr>
            </w:pPr>
            <w:r w:rsidRPr="009D4FE7">
              <w:rPr>
                <w:b/>
                <w:szCs w:val="20"/>
                <w:lang w:val="ro-RO"/>
              </w:rPr>
              <w:t>REPUBLICA  MOLDOVA</w:t>
            </w:r>
          </w:p>
          <w:p w:rsidR="009D4FE7" w:rsidRPr="009D4FE7" w:rsidRDefault="009D4FE7" w:rsidP="009D4FE7">
            <w:pPr>
              <w:keepNext/>
              <w:spacing w:line="276" w:lineRule="auto"/>
              <w:jc w:val="center"/>
              <w:outlineLvl w:val="0"/>
              <w:rPr>
                <w:b/>
                <w:sz w:val="16"/>
                <w:szCs w:val="16"/>
                <w:lang w:val="ro-RO"/>
              </w:rPr>
            </w:pPr>
          </w:p>
          <w:p w:rsidR="009D4FE7" w:rsidRPr="009D4FE7" w:rsidRDefault="009D4FE7" w:rsidP="009D4FE7">
            <w:pPr>
              <w:keepNext/>
              <w:spacing w:line="276" w:lineRule="auto"/>
              <w:jc w:val="center"/>
              <w:outlineLvl w:val="0"/>
              <w:rPr>
                <w:b/>
                <w:szCs w:val="20"/>
                <w:lang w:val="ro-RO"/>
              </w:rPr>
            </w:pPr>
            <w:r w:rsidRPr="009D4FE7">
              <w:rPr>
                <w:b/>
                <w:szCs w:val="20"/>
                <w:lang w:val="ro-RO"/>
              </w:rPr>
              <w:t>CONSILIUL  RAIONAL</w:t>
            </w:r>
          </w:p>
          <w:p w:rsidR="009D4FE7" w:rsidRPr="009D4FE7" w:rsidRDefault="009D4FE7" w:rsidP="009D4FE7">
            <w:pPr>
              <w:spacing w:line="276" w:lineRule="auto"/>
              <w:jc w:val="center"/>
              <w:rPr>
                <w:b/>
                <w:lang w:val="en-US"/>
              </w:rPr>
            </w:pPr>
            <w:r w:rsidRPr="009D4FE7">
              <w:rPr>
                <w:b/>
                <w:lang w:val="en-US"/>
              </w:rPr>
              <w:t>S</w:t>
            </w:r>
            <w:r w:rsidRPr="009D4FE7">
              <w:rPr>
                <w:b/>
                <w:lang w:val="ro-RO"/>
              </w:rPr>
              <w:t>ÎNGEREI</w:t>
            </w:r>
          </w:p>
        </w:tc>
        <w:tc>
          <w:tcPr>
            <w:tcW w:w="1781" w:type="dxa"/>
            <w:tcBorders>
              <w:top w:val="nil"/>
              <w:left w:val="nil"/>
              <w:bottom w:val="thinThickSmallGap" w:sz="24" w:space="0" w:color="auto"/>
              <w:right w:val="nil"/>
            </w:tcBorders>
          </w:tcPr>
          <w:p w:rsidR="009D4FE7" w:rsidRPr="009D4FE7" w:rsidRDefault="009D4FE7" w:rsidP="009D4FE7">
            <w:pPr>
              <w:spacing w:line="276" w:lineRule="auto"/>
              <w:jc w:val="center"/>
              <w:rPr>
                <w:b/>
                <w:sz w:val="20"/>
                <w:szCs w:val="20"/>
                <w:lang w:val="en-US"/>
              </w:rPr>
            </w:pPr>
            <w:r w:rsidRPr="009D4FE7">
              <w:rPr>
                <w:b/>
                <w:noProof/>
              </w:rPr>
              <w:drawing>
                <wp:inline distT="0" distB="0" distL="0" distR="0" wp14:anchorId="273479C9" wp14:editId="2330DC54">
                  <wp:extent cx="647700" cy="82867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647700" cy="828675"/>
                          </a:xfrm>
                          <a:prstGeom prst="rect">
                            <a:avLst/>
                          </a:prstGeom>
                          <a:noFill/>
                          <a:ln>
                            <a:noFill/>
                          </a:ln>
                        </pic:spPr>
                      </pic:pic>
                    </a:graphicData>
                  </a:graphic>
                </wp:inline>
              </w:drawing>
            </w:r>
          </w:p>
        </w:tc>
        <w:tc>
          <w:tcPr>
            <w:tcW w:w="4313" w:type="dxa"/>
            <w:tcBorders>
              <w:top w:val="nil"/>
              <w:left w:val="nil"/>
              <w:bottom w:val="thinThickSmallGap" w:sz="24" w:space="0" w:color="auto"/>
              <w:right w:val="nil"/>
            </w:tcBorders>
          </w:tcPr>
          <w:p w:rsidR="009D4FE7" w:rsidRPr="009D4FE7" w:rsidRDefault="009D4FE7" w:rsidP="009D4FE7">
            <w:pPr>
              <w:keepNext/>
              <w:spacing w:line="276" w:lineRule="auto"/>
              <w:jc w:val="center"/>
              <w:outlineLvl w:val="0"/>
              <w:rPr>
                <w:b/>
                <w:szCs w:val="20"/>
              </w:rPr>
            </w:pPr>
            <w:r w:rsidRPr="009D4FE7">
              <w:rPr>
                <w:b/>
                <w:szCs w:val="20"/>
              </w:rPr>
              <w:t>РЕСПУБЛИКА МОЛДОВА</w:t>
            </w:r>
          </w:p>
          <w:p w:rsidR="009D4FE7" w:rsidRPr="009D4FE7" w:rsidRDefault="009D4FE7" w:rsidP="009D4FE7">
            <w:pPr>
              <w:spacing w:line="276" w:lineRule="auto"/>
              <w:jc w:val="center"/>
              <w:rPr>
                <w:b/>
                <w:sz w:val="16"/>
                <w:szCs w:val="16"/>
                <w:lang w:val="ro-RO"/>
              </w:rPr>
            </w:pPr>
          </w:p>
          <w:p w:rsidR="009D4FE7" w:rsidRPr="009D4FE7" w:rsidRDefault="009D4FE7" w:rsidP="009D4FE7">
            <w:pPr>
              <w:spacing w:line="276" w:lineRule="auto"/>
              <w:jc w:val="center"/>
              <w:rPr>
                <w:b/>
                <w:lang w:val="ro-RO"/>
              </w:rPr>
            </w:pPr>
            <w:r w:rsidRPr="009D4FE7">
              <w:rPr>
                <w:b/>
                <w:lang w:val="ro-RO"/>
              </w:rPr>
              <w:t>СЫНДЖЕРЕЙСКИЙ</w:t>
            </w:r>
          </w:p>
          <w:p w:rsidR="009D4FE7" w:rsidRPr="009D4FE7" w:rsidRDefault="009D4FE7" w:rsidP="009D4FE7">
            <w:pPr>
              <w:spacing w:line="276" w:lineRule="auto"/>
              <w:jc w:val="center"/>
              <w:rPr>
                <w:b/>
                <w:lang w:val="ro-RO"/>
              </w:rPr>
            </w:pPr>
            <w:r w:rsidRPr="009D4FE7">
              <w:rPr>
                <w:b/>
                <w:lang w:val="ro-RO"/>
              </w:rPr>
              <w:t>РАЙОННЫЙ СОВЕТ</w:t>
            </w:r>
          </w:p>
        </w:tc>
      </w:tr>
    </w:tbl>
    <w:p w:rsidR="001321A3" w:rsidRDefault="001321A3" w:rsidP="001321A3">
      <w:pPr>
        <w:jc w:val="right"/>
        <w:rPr>
          <w:b/>
          <w:lang w:val="en-US"/>
        </w:rPr>
      </w:pPr>
      <w:r>
        <w:rPr>
          <w:b/>
          <w:lang w:val="en-US"/>
        </w:rPr>
        <w:t>EXTRAS</w:t>
      </w:r>
    </w:p>
    <w:p w:rsidR="009D4FE7" w:rsidRPr="009D4FE7" w:rsidRDefault="009D4FE7" w:rsidP="009D4FE7">
      <w:pPr>
        <w:jc w:val="center"/>
        <w:rPr>
          <w:b/>
          <w:lang w:val="en-US"/>
        </w:rPr>
      </w:pPr>
      <w:r w:rsidRPr="009D4FE7">
        <w:rPr>
          <w:b/>
          <w:lang w:val="en-US"/>
        </w:rPr>
        <w:t>DECIZIE Nr. 4</w:t>
      </w:r>
      <w:r>
        <w:rPr>
          <w:b/>
          <w:lang w:val="en-US"/>
        </w:rPr>
        <w:t>/11</w:t>
      </w:r>
    </w:p>
    <w:p w:rsidR="009D4FE7" w:rsidRPr="009D4FE7" w:rsidRDefault="009D4FE7" w:rsidP="009D4FE7">
      <w:pPr>
        <w:jc w:val="center"/>
        <w:rPr>
          <w:b/>
          <w:lang w:val="en-US"/>
        </w:rPr>
      </w:pPr>
      <w:r w:rsidRPr="009D4FE7">
        <w:rPr>
          <w:b/>
          <w:lang w:val="en-US"/>
        </w:rPr>
        <w:t>din 30 septembrie 2026</w:t>
      </w:r>
    </w:p>
    <w:p w:rsidR="009D4FE7" w:rsidRPr="009D4FE7" w:rsidRDefault="009D4FE7" w:rsidP="009D4FE7">
      <w:pPr>
        <w:jc w:val="center"/>
        <w:rPr>
          <w:b/>
          <w:lang w:val="en-US"/>
        </w:rPr>
      </w:pPr>
      <w:r w:rsidRPr="009D4FE7">
        <w:rPr>
          <w:b/>
          <w:lang w:val="en-US"/>
        </w:rPr>
        <w:t>or. Sîngerei</w:t>
      </w:r>
    </w:p>
    <w:p w:rsidR="009D4FE7" w:rsidRPr="009D4FE7" w:rsidRDefault="009D4FE7" w:rsidP="009D4FE7">
      <w:pPr>
        <w:tabs>
          <w:tab w:val="left" w:pos="709"/>
        </w:tabs>
        <w:jc w:val="both"/>
        <w:rPr>
          <w:sz w:val="20"/>
          <w:lang w:val="ro-RO"/>
        </w:rPr>
      </w:pPr>
      <w:r w:rsidRPr="009D4FE7">
        <w:rPr>
          <w:sz w:val="20"/>
          <w:lang w:val="ro-RO"/>
        </w:rPr>
        <w:tab/>
      </w:r>
    </w:p>
    <w:p w:rsidR="009D4FE7" w:rsidRDefault="009D4FE7" w:rsidP="0074359F">
      <w:pPr>
        <w:rPr>
          <w:b/>
          <w:sz w:val="22"/>
          <w:szCs w:val="22"/>
          <w:lang w:val="en-US"/>
        </w:rPr>
      </w:pPr>
    </w:p>
    <w:p w:rsidR="0074359F" w:rsidRPr="009D4FE7" w:rsidRDefault="0074359F" w:rsidP="0074359F">
      <w:pPr>
        <w:rPr>
          <w:b/>
          <w:szCs w:val="22"/>
          <w:lang w:val="en-US"/>
        </w:rPr>
      </w:pPr>
      <w:r w:rsidRPr="009D4FE7">
        <w:rPr>
          <w:b/>
          <w:szCs w:val="22"/>
          <w:lang w:val="en-US"/>
        </w:rPr>
        <w:t xml:space="preserve">Cu privire la aprobarea Regulamentului de organizare și funcționare, </w:t>
      </w:r>
    </w:p>
    <w:p w:rsidR="0074359F" w:rsidRPr="009D4FE7" w:rsidRDefault="0074359F" w:rsidP="0074359F">
      <w:pPr>
        <w:rPr>
          <w:b/>
          <w:szCs w:val="22"/>
          <w:lang w:val="en-US"/>
        </w:rPr>
      </w:pPr>
      <w:r w:rsidRPr="009D4FE7">
        <w:rPr>
          <w:b/>
          <w:szCs w:val="22"/>
          <w:lang w:val="en-US"/>
        </w:rPr>
        <w:t xml:space="preserve">a statelor de personal și desemnarea componenței Consiliului </w:t>
      </w:r>
    </w:p>
    <w:p w:rsidR="0074359F" w:rsidRPr="009D4FE7" w:rsidRDefault="0074359F" w:rsidP="0074359F">
      <w:pPr>
        <w:rPr>
          <w:b/>
          <w:szCs w:val="22"/>
          <w:lang w:val="en-US"/>
        </w:rPr>
      </w:pPr>
      <w:r w:rsidRPr="009D4FE7">
        <w:rPr>
          <w:b/>
          <w:szCs w:val="22"/>
          <w:lang w:val="en-US"/>
        </w:rPr>
        <w:t xml:space="preserve">administrativ al IMSP „Centrul de Sănătate </w:t>
      </w:r>
      <w:r w:rsidR="00C54DC7" w:rsidRPr="009D4FE7">
        <w:rPr>
          <w:b/>
          <w:szCs w:val="22"/>
          <w:lang w:val="en-US"/>
        </w:rPr>
        <w:t>Biruința</w:t>
      </w:r>
      <w:r w:rsidRPr="009D4FE7">
        <w:rPr>
          <w:b/>
          <w:szCs w:val="22"/>
          <w:lang w:val="en-US"/>
        </w:rPr>
        <w:t>”</w:t>
      </w:r>
    </w:p>
    <w:p w:rsidR="004806F4" w:rsidRPr="009D4FE7" w:rsidRDefault="004806F4" w:rsidP="009D4FE7">
      <w:pPr>
        <w:tabs>
          <w:tab w:val="left" w:pos="567"/>
        </w:tabs>
        <w:rPr>
          <w:b/>
          <w:szCs w:val="22"/>
          <w:lang w:val="en-US"/>
        </w:rPr>
      </w:pPr>
    </w:p>
    <w:p w:rsidR="007749B6" w:rsidRPr="009D4FE7" w:rsidRDefault="00B40161" w:rsidP="009D4FE7">
      <w:pPr>
        <w:tabs>
          <w:tab w:val="left" w:pos="567"/>
          <w:tab w:val="left" w:pos="709"/>
        </w:tabs>
        <w:jc w:val="both"/>
        <w:rPr>
          <w:szCs w:val="22"/>
          <w:lang w:val="en-US"/>
        </w:rPr>
      </w:pPr>
      <w:r w:rsidRPr="009D4FE7">
        <w:rPr>
          <w:szCs w:val="22"/>
          <w:lang w:val="en-US"/>
        </w:rPr>
        <w:tab/>
      </w:r>
      <w:r w:rsidR="00BE2BDA" w:rsidRPr="009D4FE7">
        <w:rPr>
          <w:szCs w:val="22"/>
          <w:lang w:val="en-US"/>
        </w:rPr>
        <w:t>Avâ</w:t>
      </w:r>
      <w:r w:rsidR="007749B6" w:rsidRPr="009D4FE7">
        <w:rPr>
          <w:szCs w:val="22"/>
          <w:lang w:val="en-US"/>
        </w:rPr>
        <w:t>nd în vedere:</w:t>
      </w:r>
      <w:r w:rsidR="00627E53" w:rsidRPr="009D4FE7">
        <w:rPr>
          <w:szCs w:val="22"/>
          <w:lang w:val="en-US"/>
        </w:rPr>
        <w:t xml:space="preserve"> </w:t>
      </w:r>
      <w:r w:rsidR="0063073B" w:rsidRPr="009D4FE7">
        <w:rPr>
          <w:szCs w:val="22"/>
          <w:lang w:val="en-US"/>
        </w:rPr>
        <w:t xml:space="preserve">Nota de fundamentare </w:t>
      </w:r>
      <w:r w:rsidR="003324EC" w:rsidRPr="009D4FE7">
        <w:rPr>
          <w:szCs w:val="22"/>
          <w:lang w:val="en-US"/>
        </w:rPr>
        <w:t>„</w:t>
      </w:r>
      <w:r w:rsidR="0074359F" w:rsidRPr="009D4FE7">
        <w:rPr>
          <w:szCs w:val="22"/>
          <w:lang w:val="en-US"/>
        </w:rPr>
        <w:t xml:space="preserve">Cu privire la aprobarea Regulamentului de organizare și funcționare, a statelor de personal și desemnarea componenței Consiliului administrativ al IMSP „Centrul de Sănătate </w:t>
      </w:r>
      <w:r w:rsidR="00C54DC7" w:rsidRPr="009D4FE7">
        <w:rPr>
          <w:szCs w:val="22"/>
          <w:lang w:val="en-US"/>
        </w:rPr>
        <w:t>Biruința</w:t>
      </w:r>
      <w:r w:rsidR="0074359F" w:rsidRPr="009D4FE7">
        <w:rPr>
          <w:szCs w:val="22"/>
          <w:lang w:val="en-US"/>
        </w:rPr>
        <w:t>”</w:t>
      </w:r>
      <w:r w:rsidR="00C35EF6" w:rsidRPr="009D4FE7">
        <w:rPr>
          <w:bCs/>
          <w:iCs/>
          <w:szCs w:val="22"/>
          <w:lang w:val="ro-RO"/>
        </w:rPr>
        <w:t>.</w:t>
      </w:r>
    </w:p>
    <w:p w:rsidR="007749B6" w:rsidRPr="009D4FE7" w:rsidRDefault="007749B6" w:rsidP="009D4FE7">
      <w:pPr>
        <w:pStyle w:val="a4"/>
        <w:tabs>
          <w:tab w:val="left" w:pos="567"/>
        </w:tabs>
        <w:jc w:val="both"/>
        <w:rPr>
          <w:rFonts w:ascii="Times New Roman" w:eastAsia="Times New Roman" w:hAnsi="Times New Roman" w:cs="Times New Roman"/>
          <w:sz w:val="24"/>
        </w:rPr>
      </w:pPr>
      <w:r w:rsidRPr="009D4FE7">
        <w:rPr>
          <w:rFonts w:ascii="Times New Roman" w:eastAsia="Calibri" w:hAnsi="Times New Roman" w:cs="Times New Roman"/>
          <w:bCs/>
          <w:sz w:val="24"/>
          <w:lang w:val="ro-RO"/>
        </w:rPr>
        <w:tab/>
      </w:r>
      <w:r w:rsidRPr="009D4FE7">
        <w:rPr>
          <w:rStyle w:val="80"/>
          <w:rFonts w:ascii="Times New Roman" w:hAnsi="Times New Roman" w:cs="Times New Roman"/>
          <w:color w:val="auto"/>
          <w:sz w:val="24"/>
          <w:szCs w:val="22"/>
        </w:rPr>
        <w:t xml:space="preserve">În temeiul </w:t>
      </w:r>
      <w:r w:rsidR="0074359F" w:rsidRPr="009D4FE7">
        <w:rPr>
          <w:rFonts w:ascii="Times New Roman" w:hAnsi="Times New Roman" w:cs="Times New Roman"/>
          <w:sz w:val="24"/>
          <w:lang w:val="ro-RO"/>
        </w:rPr>
        <w:t xml:space="preserve">art. </w:t>
      </w:r>
      <w:r w:rsidR="0074359F" w:rsidRPr="009D4FE7">
        <w:rPr>
          <w:rFonts w:ascii="Times New Roman" w:hAnsi="Times New Roman" w:cs="Times New Roman"/>
          <w:sz w:val="24"/>
        </w:rPr>
        <w:t xml:space="preserve">43 alin. (1) lit. q) al Legii nr. 436/2006 privind administraţia publică locală; Legea nr. 100/2017 cu privire la actele normative; </w:t>
      </w:r>
      <w:r w:rsidR="00474259" w:rsidRPr="009D4FE7">
        <w:rPr>
          <w:rFonts w:ascii="Times New Roman" w:hAnsi="Times New Roman" w:cs="Times New Roman"/>
          <w:sz w:val="24"/>
        </w:rPr>
        <w:t>art. 4 alin. (5</w:t>
      </w:r>
      <w:r w:rsidR="00474259" w:rsidRPr="009D4FE7">
        <w:rPr>
          <w:rFonts w:ascii="Times New Roman" w:hAnsi="Times New Roman" w:cs="Times New Roman"/>
          <w:sz w:val="24"/>
          <w:vertAlign w:val="superscript"/>
        </w:rPr>
        <w:t>1</w:t>
      </w:r>
      <w:r w:rsidR="00474259" w:rsidRPr="009D4FE7">
        <w:rPr>
          <w:rFonts w:ascii="Times New Roman" w:hAnsi="Times New Roman" w:cs="Times New Roman"/>
          <w:sz w:val="24"/>
        </w:rPr>
        <w:t xml:space="preserve">) </w:t>
      </w:r>
      <w:r w:rsidR="00474259" w:rsidRPr="009D4FE7">
        <w:rPr>
          <w:rFonts w:ascii="Times New Roman" w:hAnsi="Times New Roman" w:cs="Times New Roman"/>
          <w:sz w:val="24"/>
          <w:lang w:val="ro-RO"/>
        </w:rPr>
        <w:t>ș</w:t>
      </w:r>
      <w:r w:rsidR="00474259" w:rsidRPr="009D4FE7">
        <w:rPr>
          <w:rFonts w:ascii="Times New Roman" w:hAnsi="Times New Roman" w:cs="Times New Roman"/>
          <w:sz w:val="24"/>
        </w:rPr>
        <w:t xml:space="preserve">i (7) </w:t>
      </w:r>
      <w:r w:rsidR="0074359F" w:rsidRPr="009D4FE7">
        <w:rPr>
          <w:rFonts w:ascii="Times New Roman" w:hAnsi="Times New Roman" w:cs="Times New Roman"/>
          <w:sz w:val="24"/>
        </w:rPr>
        <w:t>al Legii ocrotirii sănătății nr. 411/1995; Ordinului Ministerului Sănătăţii al Republicii Moldova nr. 436/2026 „Cu privire la organizarea asistenței medicale primare”</w:t>
      </w:r>
      <w:r w:rsidR="0074359F" w:rsidRPr="009D4FE7">
        <w:rPr>
          <w:rFonts w:ascii="Times New Roman" w:eastAsia="Calibri" w:hAnsi="Times New Roman" w:cs="Times New Roman"/>
          <w:sz w:val="24"/>
        </w:rPr>
        <w:t>;</w:t>
      </w:r>
      <w:r w:rsidR="0074359F" w:rsidRPr="009D4FE7">
        <w:rPr>
          <w:rFonts w:ascii="Times New Roman" w:hAnsi="Times New Roman" w:cs="Times New Roman"/>
          <w:sz w:val="24"/>
        </w:rPr>
        <w:t xml:space="preserve"> Ordinul Ministerului Sănătății al Republicii Moldova nr. 483/2026 „Cu privire la modificarea Ordinului nr. 100/2008”; Clasificatorul ocupațiilor din Republica Moldova aprobat prin Ordinul Ministerului Muncii și Protecției Sociale nr. 11 din 12.11.2021; precum și în baza demersului IMSP „Centrul de Sănătate </w:t>
      </w:r>
      <w:r w:rsidR="00C54DC7" w:rsidRPr="009D4FE7">
        <w:rPr>
          <w:rFonts w:ascii="Times New Roman" w:hAnsi="Times New Roman" w:cs="Times New Roman"/>
          <w:sz w:val="24"/>
        </w:rPr>
        <w:t>Biruința</w:t>
      </w:r>
      <w:r w:rsidR="0074359F" w:rsidRPr="009D4FE7">
        <w:rPr>
          <w:rFonts w:ascii="Times New Roman" w:hAnsi="Times New Roman" w:cs="Times New Roman"/>
          <w:sz w:val="24"/>
        </w:rPr>
        <w:t xml:space="preserve">” </w:t>
      </w:r>
      <w:r w:rsidR="00FC612B" w:rsidRPr="009D4FE7">
        <w:rPr>
          <w:rFonts w:ascii="Times New Roman" w:hAnsi="Times New Roman" w:cs="Times New Roman"/>
          <w:sz w:val="24"/>
        </w:rPr>
        <w:t xml:space="preserve">nr. </w:t>
      </w:r>
      <w:r w:rsidR="00C54DC7" w:rsidRPr="009D4FE7">
        <w:rPr>
          <w:rFonts w:ascii="Times New Roman" w:hAnsi="Times New Roman" w:cs="Times New Roman"/>
          <w:sz w:val="24"/>
        </w:rPr>
        <w:t>85</w:t>
      </w:r>
      <w:r w:rsidR="00FC612B" w:rsidRPr="009D4FE7">
        <w:rPr>
          <w:rFonts w:ascii="Times New Roman" w:hAnsi="Times New Roman" w:cs="Times New Roman"/>
          <w:sz w:val="24"/>
        </w:rPr>
        <w:t xml:space="preserve"> din </w:t>
      </w:r>
      <w:r w:rsidR="00C54DC7" w:rsidRPr="009D4FE7">
        <w:rPr>
          <w:rFonts w:ascii="Times New Roman" w:hAnsi="Times New Roman" w:cs="Times New Roman"/>
          <w:sz w:val="24"/>
        </w:rPr>
        <w:t>17.09</w:t>
      </w:r>
      <w:r w:rsidR="00FC612B" w:rsidRPr="009D4FE7">
        <w:rPr>
          <w:rFonts w:ascii="Times New Roman" w:hAnsi="Times New Roman" w:cs="Times New Roman"/>
          <w:sz w:val="24"/>
        </w:rPr>
        <w:t>.2026</w:t>
      </w:r>
      <w:r w:rsidR="00C608FD" w:rsidRPr="009D4FE7">
        <w:rPr>
          <w:rFonts w:ascii="Times New Roman" w:hAnsi="Times New Roman" w:cs="Times New Roman"/>
          <w:sz w:val="24"/>
        </w:rPr>
        <w:t>,</w:t>
      </w:r>
    </w:p>
    <w:p w:rsidR="007749B6" w:rsidRPr="009D4FE7" w:rsidRDefault="009D4FE7" w:rsidP="009D4FE7">
      <w:pPr>
        <w:tabs>
          <w:tab w:val="left" w:pos="567"/>
        </w:tabs>
        <w:jc w:val="both"/>
        <w:rPr>
          <w:b/>
          <w:szCs w:val="22"/>
          <w:lang w:val="ro-RO"/>
        </w:rPr>
      </w:pPr>
      <w:r w:rsidRPr="009D4FE7">
        <w:rPr>
          <w:b/>
          <w:szCs w:val="22"/>
          <w:lang w:val="en-US"/>
        </w:rPr>
        <w:t xml:space="preserve">         </w:t>
      </w:r>
      <w:r w:rsidR="007749B6" w:rsidRPr="009D4FE7">
        <w:rPr>
          <w:b/>
          <w:szCs w:val="22"/>
          <w:lang w:val="en-US"/>
        </w:rPr>
        <w:t>Consiliul raional,</w:t>
      </w:r>
    </w:p>
    <w:p w:rsidR="00237951" w:rsidRPr="009D4FE7" w:rsidRDefault="007749B6" w:rsidP="004806F4">
      <w:pPr>
        <w:jc w:val="center"/>
        <w:rPr>
          <w:b/>
          <w:bCs/>
          <w:szCs w:val="22"/>
          <w:lang w:val="ro-RO"/>
        </w:rPr>
      </w:pPr>
      <w:r w:rsidRPr="009D4FE7">
        <w:rPr>
          <w:b/>
          <w:bCs/>
          <w:szCs w:val="22"/>
          <w:lang w:val="ro-RO"/>
        </w:rPr>
        <w:t>DECIDE:</w:t>
      </w:r>
    </w:p>
    <w:p w:rsidR="0074359F" w:rsidRPr="009D4FE7" w:rsidRDefault="0074359F" w:rsidP="004806F4">
      <w:pPr>
        <w:pStyle w:val="21"/>
        <w:numPr>
          <w:ilvl w:val="0"/>
          <w:numId w:val="5"/>
        </w:numPr>
        <w:tabs>
          <w:tab w:val="left" w:pos="993"/>
        </w:tabs>
        <w:spacing w:after="0" w:line="240" w:lineRule="auto"/>
        <w:ind w:left="0" w:firstLine="709"/>
        <w:jc w:val="both"/>
        <w:rPr>
          <w:bCs/>
          <w:szCs w:val="22"/>
          <w:lang w:val="en-US"/>
        </w:rPr>
      </w:pPr>
      <w:r w:rsidRPr="009D4FE7">
        <w:rPr>
          <w:rFonts w:eastAsia="Calibri"/>
          <w:bCs/>
          <w:szCs w:val="22"/>
          <w:lang w:val="ro-RO" w:eastAsia="en-US"/>
        </w:rPr>
        <w:t xml:space="preserve">Se aprobă Regulamentul de organizare și funcționare al IMSP </w:t>
      </w:r>
      <w:r w:rsidRPr="009D4FE7">
        <w:rPr>
          <w:szCs w:val="22"/>
          <w:lang w:val="en-US"/>
        </w:rPr>
        <w:t xml:space="preserve">„Centrul de Sănătate </w:t>
      </w:r>
      <w:r w:rsidR="00C54DC7" w:rsidRPr="009D4FE7">
        <w:rPr>
          <w:szCs w:val="22"/>
          <w:lang w:val="en-US"/>
        </w:rPr>
        <w:t>Biruința</w:t>
      </w:r>
      <w:r w:rsidRPr="009D4FE7">
        <w:rPr>
          <w:szCs w:val="22"/>
          <w:lang w:val="en-US"/>
        </w:rPr>
        <w:t>” (Anexă nr. 1).</w:t>
      </w:r>
    </w:p>
    <w:p w:rsidR="00237951" w:rsidRPr="009D4FE7" w:rsidRDefault="00D3712C" w:rsidP="004806F4">
      <w:pPr>
        <w:pStyle w:val="21"/>
        <w:numPr>
          <w:ilvl w:val="0"/>
          <w:numId w:val="5"/>
        </w:numPr>
        <w:tabs>
          <w:tab w:val="left" w:pos="993"/>
        </w:tabs>
        <w:spacing w:after="0" w:line="240" w:lineRule="auto"/>
        <w:ind w:left="0" w:firstLine="709"/>
        <w:jc w:val="both"/>
        <w:rPr>
          <w:bCs/>
          <w:szCs w:val="22"/>
          <w:lang w:val="en-US"/>
        </w:rPr>
      </w:pPr>
      <w:r w:rsidRPr="009D4FE7">
        <w:rPr>
          <w:rFonts w:eastAsia="Calibri"/>
          <w:bCs/>
          <w:szCs w:val="22"/>
          <w:lang w:val="ro-RO" w:eastAsia="en-US"/>
        </w:rPr>
        <w:t xml:space="preserve">Se aprobă </w:t>
      </w:r>
      <w:r w:rsidRPr="009D4FE7">
        <w:rPr>
          <w:szCs w:val="22"/>
          <w:lang w:val="en-US"/>
        </w:rPr>
        <w:t>Statele de Personal al</w:t>
      </w:r>
      <w:r w:rsidR="00FA66BE" w:rsidRPr="009D4FE7">
        <w:rPr>
          <w:szCs w:val="22"/>
          <w:lang w:val="en-US"/>
        </w:rPr>
        <w:t>e</w:t>
      </w:r>
      <w:r w:rsidRPr="009D4FE7">
        <w:rPr>
          <w:szCs w:val="22"/>
          <w:lang w:val="en-US"/>
        </w:rPr>
        <w:t xml:space="preserve"> </w:t>
      </w:r>
      <w:r w:rsidRPr="009D4FE7">
        <w:rPr>
          <w:rFonts w:eastAsia="Calibri"/>
          <w:bCs/>
          <w:szCs w:val="22"/>
          <w:lang w:val="ro-RO" w:eastAsia="en-US"/>
        </w:rPr>
        <w:t xml:space="preserve">IMSP </w:t>
      </w:r>
      <w:r w:rsidR="0074359F" w:rsidRPr="009D4FE7">
        <w:rPr>
          <w:rFonts w:eastAsia="Calibri"/>
          <w:bCs/>
          <w:szCs w:val="22"/>
          <w:lang w:val="ro-RO" w:eastAsia="en-US"/>
        </w:rPr>
        <w:t xml:space="preserve">„Centrul de Sănătate </w:t>
      </w:r>
      <w:r w:rsidR="00C54DC7" w:rsidRPr="009D4FE7">
        <w:rPr>
          <w:rFonts w:eastAsia="Calibri"/>
          <w:bCs/>
          <w:szCs w:val="22"/>
          <w:lang w:val="ro-RO" w:eastAsia="en-US"/>
        </w:rPr>
        <w:t>Biruința</w:t>
      </w:r>
      <w:r w:rsidR="0074359F" w:rsidRPr="009D4FE7">
        <w:rPr>
          <w:rFonts w:eastAsia="Calibri"/>
          <w:bCs/>
          <w:szCs w:val="22"/>
          <w:lang w:val="ro-RO" w:eastAsia="en-US"/>
        </w:rPr>
        <w:t xml:space="preserve">” </w:t>
      </w:r>
      <w:r w:rsidR="0074359F" w:rsidRPr="009D4FE7">
        <w:rPr>
          <w:bCs/>
          <w:szCs w:val="22"/>
          <w:lang w:val="en-US"/>
        </w:rPr>
        <w:t>(Anexa nr. 2</w:t>
      </w:r>
      <w:r w:rsidR="00237951" w:rsidRPr="009D4FE7">
        <w:rPr>
          <w:bCs/>
          <w:szCs w:val="22"/>
          <w:lang w:val="en-US"/>
        </w:rPr>
        <w:t>).</w:t>
      </w:r>
    </w:p>
    <w:p w:rsidR="00FA66BE" w:rsidRPr="009D4FE7" w:rsidRDefault="00FA66BE" w:rsidP="00FA66BE">
      <w:pPr>
        <w:pStyle w:val="21"/>
        <w:numPr>
          <w:ilvl w:val="0"/>
          <w:numId w:val="5"/>
        </w:numPr>
        <w:tabs>
          <w:tab w:val="left" w:pos="993"/>
        </w:tabs>
        <w:spacing w:after="0" w:line="240" w:lineRule="auto"/>
        <w:ind w:left="0" w:firstLine="709"/>
        <w:jc w:val="both"/>
        <w:rPr>
          <w:bCs/>
          <w:szCs w:val="22"/>
          <w:lang w:val="en-US"/>
        </w:rPr>
      </w:pPr>
      <w:r w:rsidRPr="009D4FE7">
        <w:rPr>
          <w:rFonts w:eastAsia="Calibri"/>
          <w:bCs/>
          <w:szCs w:val="22"/>
          <w:lang w:val="ro-RO" w:eastAsia="en-US"/>
        </w:rPr>
        <w:t xml:space="preserve">Se desemnează Consiliul de Administrație al </w:t>
      </w:r>
      <w:r w:rsidR="00EB1B7A" w:rsidRPr="009D4FE7">
        <w:rPr>
          <w:szCs w:val="22"/>
          <w:lang w:val="en-US"/>
        </w:rPr>
        <w:t xml:space="preserve">IMSP „Centrul de Sănătate </w:t>
      </w:r>
      <w:r w:rsidR="004F7B19" w:rsidRPr="009D4FE7">
        <w:rPr>
          <w:szCs w:val="22"/>
          <w:lang w:val="en-US"/>
        </w:rPr>
        <w:t>Biruința</w:t>
      </w:r>
      <w:r w:rsidR="00EB1B7A" w:rsidRPr="009D4FE7">
        <w:rPr>
          <w:szCs w:val="22"/>
          <w:lang w:val="en-US"/>
        </w:rPr>
        <w:t>”</w:t>
      </w:r>
      <w:r w:rsidRPr="009D4FE7">
        <w:rPr>
          <w:rFonts w:eastAsia="Calibri"/>
          <w:bCs/>
          <w:szCs w:val="22"/>
          <w:lang w:val="ro-RO" w:eastAsia="en-US"/>
        </w:rPr>
        <w:t>,</w:t>
      </w:r>
      <w:r w:rsidRPr="009D4FE7">
        <w:rPr>
          <w:szCs w:val="22"/>
          <w:lang w:val="en-US"/>
        </w:rPr>
        <w:t xml:space="preserve"> pe un termen de </w:t>
      </w:r>
      <w:r w:rsidRPr="009D4FE7">
        <w:rPr>
          <w:rFonts w:eastAsiaTheme="majorEastAsia"/>
          <w:bCs/>
          <w:szCs w:val="22"/>
          <w:lang w:val="en-US"/>
        </w:rPr>
        <w:t>4 ani,</w:t>
      </w:r>
      <w:r w:rsidRPr="009D4FE7">
        <w:rPr>
          <w:rFonts w:eastAsia="Calibri"/>
          <w:bCs/>
          <w:szCs w:val="22"/>
          <w:lang w:val="ro-RO" w:eastAsia="en-US"/>
        </w:rPr>
        <w:t xml:space="preserve"> după cum urmează:</w:t>
      </w:r>
    </w:p>
    <w:p w:rsidR="00FA66BE" w:rsidRPr="009D4FE7" w:rsidRDefault="00FC612B" w:rsidP="003A6CB9">
      <w:pPr>
        <w:pStyle w:val="a3"/>
        <w:numPr>
          <w:ilvl w:val="1"/>
          <w:numId w:val="5"/>
        </w:numPr>
        <w:tabs>
          <w:tab w:val="left" w:pos="0"/>
          <w:tab w:val="left" w:pos="709"/>
          <w:tab w:val="left" w:pos="993"/>
        </w:tabs>
        <w:spacing w:line="276" w:lineRule="auto"/>
        <w:contextualSpacing/>
        <w:jc w:val="both"/>
        <w:rPr>
          <w:rFonts w:eastAsia="Calibri"/>
          <w:bCs/>
          <w:szCs w:val="22"/>
          <w:lang w:val="ro-RO" w:eastAsia="en-US"/>
        </w:rPr>
      </w:pPr>
      <w:r w:rsidRPr="009D4FE7">
        <w:rPr>
          <w:rFonts w:eastAsia="Calibri"/>
          <w:bCs/>
          <w:szCs w:val="22"/>
          <w:lang w:val="ro-RO" w:eastAsia="en-US"/>
        </w:rPr>
        <w:t xml:space="preserve"> </w:t>
      </w:r>
      <w:r w:rsidR="004F7B19" w:rsidRPr="009D4FE7">
        <w:rPr>
          <w:rFonts w:eastAsia="Calibri"/>
          <w:bCs/>
          <w:szCs w:val="22"/>
          <w:lang w:val="ro-RO" w:eastAsia="en-US"/>
        </w:rPr>
        <w:t xml:space="preserve">Cristian CAINARIAN       </w:t>
      </w:r>
      <w:r w:rsidR="00FA66BE" w:rsidRPr="009D4FE7">
        <w:rPr>
          <w:rFonts w:eastAsia="Calibri"/>
          <w:bCs/>
          <w:szCs w:val="22"/>
          <w:lang w:val="ro-RO" w:eastAsia="en-US"/>
        </w:rPr>
        <w:t xml:space="preserve">- </w:t>
      </w:r>
      <w:r w:rsidR="00FA66BE" w:rsidRPr="009D4FE7">
        <w:rPr>
          <w:rFonts w:eastAsia="Calibri"/>
          <w:bCs/>
          <w:szCs w:val="22"/>
          <w:lang w:val="en-US" w:eastAsia="en-US"/>
        </w:rPr>
        <w:t>Președint</w:t>
      </w:r>
      <w:r w:rsidR="003A6CB9" w:rsidRPr="009D4FE7">
        <w:rPr>
          <w:rFonts w:eastAsia="Calibri"/>
          <w:bCs/>
          <w:szCs w:val="22"/>
          <w:lang w:val="en-US" w:eastAsia="en-US"/>
        </w:rPr>
        <w:t>ele</w:t>
      </w:r>
      <w:r w:rsidR="00EB1B7A" w:rsidRPr="009D4FE7">
        <w:rPr>
          <w:rFonts w:eastAsia="Calibri"/>
          <w:bCs/>
          <w:szCs w:val="22"/>
          <w:lang w:val="en-US" w:eastAsia="en-US"/>
        </w:rPr>
        <w:t xml:space="preserve"> consiliului</w:t>
      </w:r>
      <w:r w:rsidR="00FA66BE" w:rsidRPr="009D4FE7">
        <w:rPr>
          <w:rFonts w:eastAsia="Calibri"/>
          <w:bCs/>
          <w:szCs w:val="22"/>
          <w:lang w:val="en-US" w:eastAsia="en-US"/>
        </w:rPr>
        <w:t xml:space="preserve"> </w:t>
      </w:r>
      <w:r w:rsidR="00EB1B7A" w:rsidRPr="009D4FE7">
        <w:rPr>
          <w:rFonts w:eastAsia="Calibri"/>
          <w:bCs/>
          <w:szCs w:val="22"/>
          <w:lang w:val="en-US" w:eastAsia="en-US"/>
        </w:rPr>
        <w:t>(</w:t>
      </w:r>
      <w:r w:rsidR="004F7B19" w:rsidRPr="009D4FE7">
        <w:rPr>
          <w:rFonts w:eastAsia="Calibri"/>
          <w:bCs/>
          <w:szCs w:val="22"/>
          <w:lang w:val="en-US" w:eastAsia="en-US"/>
        </w:rPr>
        <w:t>Președintele raionului</w:t>
      </w:r>
      <w:r w:rsidR="00EB1B7A" w:rsidRPr="009D4FE7">
        <w:rPr>
          <w:rFonts w:eastAsia="Calibri"/>
          <w:bCs/>
          <w:szCs w:val="22"/>
          <w:lang w:val="en-US" w:eastAsia="en-US"/>
        </w:rPr>
        <w:t>)</w:t>
      </w:r>
      <w:r w:rsidR="00FA66BE" w:rsidRPr="009D4FE7">
        <w:rPr>
          <w:szCs w:val="22"/>
          <w:lang w:val="ro-RO"/>
        </w:rPr>
        <w:t>;</w:t>
      </w:r>
    </w:p>
    <w:p w:rsidR="003A6CB9" w:rsidRPr="009D4FE7" w:rsidRDefault="004F7B19" w:rsidP="00A05F9C">
      <w:pPr>
        <w:pStyle w:val="a3"/>
        <w:numPr>
          <w:ilvl w:val="1"/>
          <w:numId w:val="5"/>
        </w:numPr>
        <w:tabs>
          <w:tab w:val="left" w:pos="0"/>
          <w:tab w:val="left" w:pos="709"/>
          <w:tab w:val="left" w:pos="1134"/>
        </w:tabs>
        <w:spacing w:line="276" w:lineRule="auto"/>
        <w:ind w:left="0" w:firstLine="708"/>
        <w:contextualSpacing/>
        <w:jc w:val="both"/>
        <w:rPr>
          <w:rFonts w:eastAsia="Calibri"/>
          <w:bCs/>
          <w:szCs w:val="22"/>
          <w:lang w:val="ro-RO" w:eastAsia="en-US"/>
        </w:rPr>
      </w:pPr>
      <w:r w:rsidRPr="009D4FE7">
        <w:rPr>
          <w:rFonts w:eastAsia="Calibri"/>
          <w:bCs/>
          <w:szCs w:val="22"/>
          <w:lang w:val="ro-RO" w:eastAsia="en-US"/>
        </w:rPr>
        <w:t>Gheorghe OJOG</w:t>
      </w:r>
      <w:r w:rsidR="00FC612B" w:rsidRPr="009D4FE7">
        <w:rPr>
          <w:rFonts w:eastAsia="Calibri"/>
          <w:bCs/>
          <w:szCs w:val="22"/>
          <w:lang w:val="ro-RO" w:eastAsia="en-US"/>
        </w:rPr>
        <w:t xml:space="preserve">          </w:t>
      </w:r>
      <w:r w:rsidRPr="009D4FE7">
        <w:rPr>
          <w:rFonts w:eastAsia="Calibri"/>
          <w:bCs/>
          <w:szCs w:val="22"/>
          <w:lang w:val="ro-RO" w:eastAsia="en-US"/>
        </w:rPr>
        <w:t xml:space="preserve"> </w:t>
      </w:r>
      <w:r w:rsidR="003A6CB9" w:rsidRPr="009D4FE7">
        <w:rPr>
          <w:rFonts w:eastAsia="Calibri"/>
          <w:bCs/>
          <w:szCs w:val="22"/>
          <w:lang w:val="ro-RO" w:eastAsia="en-US"/>
        </w:rPr>
        <w:t>- reprezentant al colectivului instituției</w:t>
      </w:r>
      <w:r w:rsidR="00A05F9C" w:rsidRPr="009D4FE7">
        <w:rPr>
          <w:rFonts w:eastAsia="Calibri"/>
          <w:bCs/>
          <w:szCs w:val="22"/>
          <w:lang w:val="ro-RO" w:eastAsia="en-US"/>
        </w:rPr>
        <w:t xml:space="preserve"> </w:t>
      </w:r>
      <w:r w:rsidR="00A05F9C" w:rsidRPr="009D4FE7">
        <w:rPr>
          <w:rFonts w:eastAsia="Calibri"/>
          <w:bCs/>
          <w:szCs w:val="22"/>
          <w:lang w:val="en-US" w:eastAsia="en-US"/>
        </w:rPr>
        <w:t>(</w:t>
      </w:r>
      <w:r w:rsidR="00A05F9C" w:rsidRPr="009D4FE7">
        <w:rPr>
          <w:rFonts w:eastAsia="Calibri"/>
          <w:bCs/>
          <w:szCs w:val="22"/>
          <w:lang w:val="ro-RO" w:eastAsia="en-US"/>
        </w:rPr>
        <w:t>medic de famil</w:t>
      </w:r>
      <w:r w:rsidR="009D4FE7">
        <w:rPr>
          <w:rFonts w:eastAsia="Calibri"/>
          <w:bCs/>
          <w:szCs w:val="22"/>
          <w:lang w:val="ro-RO" w:eastAsia="en-US"/>
        </w:rPr>
        <w:t>i</w:t>
      </w:r>
      <w:r w:rsidR="00A05F9C" w:rsidRPr="009D4FE7">
        <w:rPr>
          <w:rFonts w:eastAsia="Calibri"/>
          <w:bCs/>
          <w:szCs w:val="22"/>
          <w:lang w:val="ro-RO" w:eastAsia="en-US"/>
        </w:rPr>
        <w:t xml:space="preserve">e în cadrul  </w:t>
      </w:r>
      <w:r w:rsidR="00A05F9C" w:rsidRPr="009D4FE7">
        <w:rPr>
          <w:szCs w:val="22"/>
          <w:lang w:val="en-US"/>
        </w:rPr>
        <w:t xml:space="preserve">IMSP „Centrul de Sănătate </w:t>
      </w:r>
      <w:r w:rsidRPr="009D4FE7">
        <w:rPr>
          <w:szCs w:val="22"/>
          <w:lang w:val="en-US"/>
        </w:rPr>
        <w:t>Biruința</w:t>
      </w:r>
      <w:r w:rsidR="00A05F9C" w:rsidRPr="009D4FE7">
        <w:rPr>
          <w:szCs w:val="22"/>
          <w:lang w:val="en-US"/>
        </w:rPr>
        <w:t>”</w:t>
      </w:r>
      <w:r w:rsidR="00A05F9C" w:rsidRPr="009D4FE7">
        <w:rPr>
          <w:rFonts w:eastAsia="Calibri"/>
          <w:bCs/>
          <w:szCs w:val="22"/>
          <w:lang w:val="en-US" w:eastAsia="en-US"/>
        </w:rPr>
        <w:t>)</w:t>
      </w:r>
      <w:r w:rsidR="003A6CB9" w:rsidRPr="009D4FE7">
        <w:rPr>
          <w:rFonts w:eastAsia="Calibri"/>
          <w:bCs/>
          <w:szCs w:val="22"/>
          <w:lang w:val="ro-RO" w:eastAsia="en-US"/>
        </w:rPr>
        <w:t>;</w:t>
      </w:r>
    </w:p>
    <w:p w:rsidR="00FC612B" w:rsidRPr="009D4FE7" w:rsidRDefault="004F7B19" w:rsidP="0015062C">
      <w:pPr>
        <w:pStyle w:val="a3"/>
        <w:numPr>
          <w:ilvl w:val="1"/>
          <w:numId w:val="5"/>
        </w:numPr>
        <w:tabs>
          <w:tab w:val="left" w:pos="0"/>
          <w:tab w:val="left" w:pos="709"/>
          <w:tab w:val="left" w:pos="993"/>
          <w:tab w:val="left" w:pos="1134"/>
          <w:tab w:val="left" w:pos="3119"/>
          <w:tab w:val="left" w:pos="3261"/>
        </w:tabs>
        <w:spacing w:line="276" w:lineRule="auto"/>
        <w:ind w:left="0" w:firstLine="708"/>
        <w:contextualSpacing/>
        <w:jc w:val="both"/>
        <w:rPr>
          <w:rFonts w:eastAsia="Calibri"/>
          <w:bCs/>
          <w:szCs w:val="22"/>
          <w:lang w:val="ro-RO" w:eastAsia="en-US"/>
        </w:rPr>
      </w:pPr>
      <w:r w:rsidRPr="009D4FE7">
        <w:rPr>
          <w:rFonts w:eastAsia="Calibri"/>
          <w:bCs/>
          <w:szCs w:val="22"/>
          <w:lang w:val="ro-RO" w:eastAsia="en-US"/>
        </w:rPr>
        <w:t xml:space="preserve">Sergiu </w:t>
      </w:r>
      <w:r w:rsidR="009D4FE7">
        <w:rPr>
          <w:rFonts w:eastAsia="Calibri"/>
          <w:bCs/>
          <w:szCs w:val="22"/>
          <w:lang w:val="ro-RO" w:eastAsia="en-US"/>
        </w:rPr>
        <w:t>SCHI</w:t>
      </w:r>
      <w:r w:rsidRPr="009D4FE7">
        <w:rPr>
          <w:rFonts w:eastAsia="Calibri"/>
          <w:bCs/>
          <w:szCs w:val="22"/>
          <w:lang w:val="ro-RO" w:eastAsia="en-US"/>
        </w:rPr>
        <w:t>ȚCO</w:t>
      </w:r>
      <w:r w:rsidR="00FA66BE" w:rsidRPr="009D4FE7">
        <w:rPr>
          <w:rFonts w:eastAsia="Calibri"/>
          <w:bCs/>
          <w:szCs w:val="22"/>
          <w:lang w:val="ro-RO" w:eastAsia="en-US"/>
        </w:rPr>
        <w:t xml:space="preserve"> </w:t>
      </w:r>
      <w:r w:rsidR="00EB1B7A" w:rsidRPr="009D4FE7">
        <w:rPr>
          <w:rFonts w:eastAsia="Calibri"/>
          <w:bCs/>
          <w:szCs w:val="22"/>
          <w:lang w:val="ro-RO" w:eastAsia="en-US"/>
        </w:rPr>
        <w:t xml:space="preserve"> </w:t>
      </w:r>
      <w:r w:rsidR="00FC612B" w:rsidRPr="009D4FE7">
        <w:rPr>
          <w:rFonts w:eastAsia="Calibri"/>
          <w:bCs/>
          <w:szCs w:val="22"/>
          <w:lang w:val="ro-RO" w:eastAsia="en-US"/>
        </w:rPr>
        <w:t xml:space="preserve">    </w:t>
      </w:r>
      <w:r w:rsidRPr="009D4FE7">
        <w:rPr>
          <w:rFonts w:eastAsia="Calibri"/>
          <w:bCs/>
          <w:szCs w:val="22"/>
          <w:lang w:val="ro-RO" w:eastAsia="en-US"/>
        </w:rPr>
        <w:t xml:space="preserve">   </w:t>
      </w:r>
      <w:r w:rsidR="00FC612B" w:rsidRPr="009D4FE7">
        <w:rPr>
          <w:rFonts w:eastAsia="Calibri"/>
          <w:bCs/>
          <w:szCs w:val="22"/>
          <w:lang w:val="ro-RO" w:eastAsia="en-US"/>
        </w:rPr>
        <w:t xml:space="preserve">      </w:t>
      </w:r>
      <w:r w:rsidR="003A6CB9" w:rsidRPr="009D4FE7">
        <w:rPr>
          <w:rFonts w:eastAsia="Calibri"/>
          <w:bCs/>
          <w:szCs w:val="22"/>
          <w:lang w:val="ro-RO" w:eastAsia="en-US"/>
        </w:rPr>
        <w:t xml:space="preserve">- reprezentant al </w:t>
      </w:r>
      <w:r w:rsidR="00FC612B" w:rsidRPr="009D4FE7">
        <w:rPr>
          <w:rFonts w:eastAsia="Calibri"/>
          <w:bCs/>
          <w:szCs w:val="22"/>
          <w:lang w:val="ro-RO" w:eastAsia="en-US"/>
        </w:rPr>
        <w:t>societății civile</w:t>
      </w:r>
      <w:r w:rsidR="00FA66BE" w:rsidRPr="009D4FE7">
        <w:rPr>
          <w:rFonts w:eastAsia="Calibri"/>
          <w:bCs/>
          <w:szCs w:val="22"/>
          <w:lang w:val="ro-RO" w:eastAsia="en-US"/>
        </w:rPr>
        <w:t>.</w:t>
      </w:r>
    </w:p>
    <w:p w:rsidR="00457CC0" w:rsidRPr="009D4FE7" w:rsidRDefault="00457CC0" w:rsidP="004806F4">
      <w:pPr>
        <w:pStyle w:val="a3"/>
        <w:numPr>
          <w:ilvl w:val="0"/>
          <w:numId w:val="5"/>
        </w:numPr>
        <w:tabs>
          <w:tab w:val="left" w:pos="142"/>
          <w:tab w:val="left" w:pos="709"/>
          <w:tab w:val="left" w:pos="851"/>
          <w:tab w:val="left" w:pos="993"/>
        </w:tabs>
        <w:ind w:left="0" w:firstLine="709"/>
        <w:jc w:val="both"/>
        <w:rPr>
          <w:szCs w:val="22"/>
          <w:lang w:val="en-US"/>
        </w:rPr>
      </w:pPr>
      <w:r w:rsidRPr="009D4FE7">
        <w:rPr>
          <w:szCs w:val="22"/>
          <w:lang w:val="ro-RO"/>
        </w:rPr>
        <w:t>Controlul  asupra realizări deciziei în cauză se pune în sarcina Comisiei consultative  pentru Învăţămînt, Cultură, Sport, Tineret, Ocrotirea sănătăţii, Probleme sociale, Turism şi Culte (</w:t>
      </w:r>
      <w:r w:rsidR="00BC3E60" w:rsidRPr="009D4FE7">
        <w:rPr>
          <w:szCs w:val="22"/>
          <w:lang w:val="ro-RO"/>
        </w:rPr>
        <w:t>Alina TABARCEA</w:t>
      </w:r>
      <w:r w:rsidRPr="009D4FE7">
        <w:rPr>
          <w:szCs w:val="22"/>
          <w:lang w:val="ro-RO"/>
        </w:rPr>
        <w:t>).</w:t>
      </w:r>
    </w:p>
    <w:p w:rsidR="00237951" w:rsidRPr="009D4FE7" w:rsidRDefault="00C608FD" w:rsidP="009D4FE7">
      <w:pPr>
        <w:pStyle w:val="a3"/>
        <w:numPr>
          <w:ilvl w:val="0"/>
          <w:numId w:val="5"/>
        </w:numPr>
        <w:tabs>
          <w:tab w:val="left" w:pos="851"/>
          <w:tab w:val="left" w:pos="993"/>
        </w:tabs>
        <w:ind w:left="0" w:firstLine="567"/>
        <w:jc w:val="both"/>
        <w:rPr>
          <w:rFonts w:eastAsia="Calibri"/>
          <w:bCs/>
          <w:szCs w:val="22"/>
          <w:lang w:val="ro-RO" w:eastAsia="en-US"/>
        </w:rPr>
      </w:pPr>
      <w:r w:rsidRPr="009D4FE7">
        <w:rPr>
          <w:rFonts w:eastAsia="Calibri"/>
          <w:bCs/>
          <w:szCs w:val="22"/>
          <w:lang w:val="ro-RO" w:eastAsia="en-US"/>
        </w:rPr>
        <w:t>Prezenta decizie poate fi contestată la Judecătoria Bălți (sediul Central, str. Hotinului, nr. 43) în termen de 30 zile de la data comunicării, potrivit prevederilor Codului Administrativ al Republicii Moldova nr. 116/2018.</w:t>
      </w:r>
    </w:p>
    <w:p w:rsidR="006B335C" w:rsidRPr="002F01DE" w:rsidRDefault="00BE2BDA" w:rsidP="004806F4">
      <w:pPr>
        <w:jc w:val="right"/>
        <w:rPr>
          <w:bCs/>
          <w:iCs/>
          <w:sz w:val="18"/>
          <w:szCs w:val="18"/>
          <w:lang w:val="ro-RO"/>
        </w:rPr>
      </w:pPr>
      <w:r w:rsidRPr="002F01DE">
        <w:rPr>
          <w:bCs/>
          <w:iCs/>
          <w:sz w:val="20"/>
          <w:szCs w:val="20"/>
          <w:lang w:val="ro-RO"/>
        </w:rPr>
        <w:t xml:space="preserve"> </w:t>
      </w:r>
      <w:r w:rsidR="007749B6" w:rsidRPr="002F01DE">
        <w:rPr>
          <w:bCs/>
          <w:iCs/>
          <w:sz w:val="20"/>
          <w:szCs w:val="20"/>
          <w:lang w:val="ro-RO"/>
        </w:rPr>
        <w:t xml:space="preserve">                                     </w:t>
      </w:r>
      <w:r w:rsidR="007749B6" w:rsidRPr="002F01DE">
        <w:rPr>
          <w:bCs/>
          <w:iCs/>
          <w:sz w:val="18"/>
          <w:szCs w:val="18"/>
          <w:lang w:val="ro-RO"/>
        </w:rPr>
        <w:t xml:space="preserve">                                                                                                                                                                                                        </w:t>
      </w:r>
      <w:r w:rsidR="004806F4" w:rsidRPr="002F01DE">
        <w:rPr>
          <w:bCs/>
          <w:iCs/>
          <w:sz w:val="18"/>
          <w:szCs w:val="18"/>
          <w:lang w:val="ro-RO"/>
        </w:rPr>
        <w:t xml:space="preserve"> </w:t>
      </w:r>
    </w:p>
    <w:p w:rsidR="004806F4" w:rsidRDefault="004806F4" w:rsidP="004806F4">
      <w:pPr>
        <w:pStyle w:val="a9"/>
        <w:spacing w:after="0"/>
        <w:rPr>
          <w:b/>
          <w:lang w:val="es-ES"/>
        </w:rPr>
      </w:pPr>
    </w:p>
    <w:p w:rsidR="009D4FE7" w:rsidRDefault="009D4FE7" w:rsidP="009D4FE7">
      <w:pPr>
        <w:jc w:val="both"/>
        <w:rPr>
          <w:lang w:val="ro-RO"/>
        </w:rPr>
      </w:pPr>
      <w:r>
        <w:rPr>
          <w:rFonts w:eastAsia="Calibri"/>
          <w:b/>
          <w:lang w:val="it-IT"/>
        </w:rPr>
        <w:t>Preşedint</w:t>
      </w:r>
      <w:r>
        <w:rPr>
          <w:rFonts w:eastAsia="Calibri"/>
          <w:b/>
          <w:lang w:val="ro-RO"/>
        </w:rPr>
        <w:t>a</w:t>
      </w:r>
      <w:r>
        <w:rPr>
          <w:rFonts w:eastAsia="Calibri"/>
          <w:b/>
          <w:lang w:val="it-IT"/>
        </w:rPr>
        <w:t xml:space="preserve"> şedinţei</w:t>
      </w:r>
      <w:r>
        <w:rPr>
          <w:rFonts w:eastAsia="Calibri"/>
          <w:b/>
          <w:lang w:val="it-IT"/>
        </w:rPr>
        <w:tab/>
      </w:r>
      <w:r>
        <w:rPr>
          <w:rFonts w:eastAsia="Calibri"/>
          <w:b/>
          <w:lang w:val="it-IT"/>
        </w:rPr>
        <w:tab/>
        <w:t xml:space="preserve">                                                                                </w:t>
      </w:r>
      <w:r>
        <w:rPr>
          <w:rFonts w:eastAsia="Calibri"/>
          <w:b/>
          <w:lang w:val="ro-RO"/>
        </w:rPr>
        <w:t>Alina TABARCEA</w:t>
      </w:r>
    </w:p>
    <w:p w:rsidR="009D4FE7" w:rsidRDefault="009D4FE7" w:rsidP="009D4FE7">
      <w:pPr>
        <w:tabs>
          <w:tab w:val="left" w:pos="1860"/>
        </w:tabs>
        <w:jc w:val="both"/>
        <w:rPr>
          <w:rFonts w:eastAsia="Calibri"/>
          <w:b/>
          <w:lang w:val="it-IT"/>
        </w:rPr>
      </w:pPr>
    </w:p>
    <w:p w:rsidR="009D4FE7" w:rsidRDefault="009D4FE7" w:rsidP="009D4FE7">
      <w:pPr>
        <w:tabs>
          <w:tab w:val="left" w:pos="1860"/>
        </w:tabs>
        <w:jc w:val="both"/>
        <w:rPr>
          <w:rFonts w:eastAsia="Calibri"/>
          <w:b/>
          <w:lang w:val="it-IT"/>
        </w:rPr>
      </w:pPr>
      <w:r>
        <w:rPr>
          <w:rFonts w:eastAsia="Calibri"/>
          <w:b/>
          <w:lang w:val="it-IT"/>
        </w:rPr>
        <w:t>CONTRASEMNAT:</w:t>
      </w:r>
    </w:p>
    <w:p w:rsidR="009D4FE7" w:rsidRDefault="009D4FE7" w:rsidP="009D4FE7">
      <w:pPr>
        <w:tabs>
          <w:tab w:val="left" w:pos="1860"/>
        </w:tabs>
        <w:jc w:val="both"/>
        <w:rPr>
          <w:rFonts w:eastAsia="Calibri"/>
          <w:b/>
          <w:lang w:val="it-IT"/>
        </w:rPr>
      </w:pPr>
      <w:r>
        <w:rPr>
          <w:rFonts w:eastAsia="Calibri"/>
          <w:b/>
          <w:lang w:val="it-IT"/>
        </w:rPr>
        <w:t xml:space="preserve">Secretara interimară a Consiliului raional                                                    </w:t>
      </w:r>
      <w:r>
        <w:rPr>
          <w:rFonts w:eastAsia="Calibri"/>
          <w:b/>
          <w:lang w:val="ro-RO"/>
        </w:rPr>
        <w:t xml:space="preserve"> </w:t>
      </w:r>
      <w:r>
        <w:rPr>
          <w:rFonts w:eastAsia="Calibri"/>
          <w:b/>
          <w:lang w:val="it-IT"/>
        </w:rPr>
        <w:t xml:space="preserve"> Angela MIHALIUC</w:t>
      </w:r>
    </w:p>
    <w:p w:rsidR="00BC3E60" w:rsidRDefault="00BC3E60" w:rsidP="004806F4">
      <w:pPr>
        <w:pStyle w:val="a9"/>
        <w:spacing w:after="0"/>
        <w:rPr>
          <w:b/>
          <w:lang w:val="it-IT"/>
        </w:rPr>
      </w:pPr>
    </w:p>
    <w:p w:rsidR="001321A3" w:rsidRPr="00A50ABB" w:rsidRDefault="001321A3" w:rsidP="001321A3">
      <w:pPr>
        <w:tabs>
          <w:tab w:val="left" w:pos="1860"/>
        </w:tabs>
        <w:jc w:val="both"/>
        <w:rPr>
          <w:rFonts w:eastAsia="Calibri"/>
          <w:b/>
          <w:lang w:val="it-IT"/>
        </w:rPr>
      </w:pPr>
      <w:r w:rsidRPr="00A50ABB">
        <w:rPr>
          <w:rFonts w:eastAsia="Calibri"/>
          <w:b/>
          <w:lang w:val="it-IT"/>
        </w:rPr>
        <w:t xml:space="preserve">Conform originalului </w:t>
      </w:r>
    </w:p>
    <w:p w:rsidR="001321A3" w:rsidRDefault="001321A3" w:rsidP="001321A3">
      <w:pPr>
        <w:tabs>
          <w:tab w:val="left" w:pos="1860"/>
        </w:tabs>
        <w:jc w:val="both"/>
        <w:rPr>
          <w:rFonts w:eastAsia="Calibri"/>
          <w:b/>
          <w:lang w:val="it-IT"/>
        </w:rPr>
      </w:pPr>
      <w:r w:rsidRPr="00A50ABB">
        <w:rPr>
          <w:rFonts w:eastAsia="Calibri"/>
          <w:b/>
          <w:lang w:val="it-IT"/>
        </w:rPr>
        <w:t>Secretară interimară a Consiliului raional</w:t>
      </w:r>
      <w:r w:rsidRPr="00A50ABB">
        <w:rPr>
          <w:rFonts w:eastAsia="Calibri"/>
          <w:b/>
          <w:lang w:val="it-IT"/>
        </w:rPr>
        <w:tab/>
        <w:t xml:space="preserve">                                           Angela MIHALIUC</w:t>
      </w:r>
    </w:p>
    <w:p w:rsidR="001321A3" w:rsidRPr="009D4FE7" w:rsidRDefault="001321A3" w:rsidP="004806F4">
      <w:pPr>
        <w:pStyle w:val="a9"/>
        <w:spacing w:after="0"/>
        <w:rPr>
          <w:b/>
          <w:lang w:val="it-IT"/>
        </w:rPr>
        <w:sectPr w:rsidR="001321A3" w:rsidRPr="009D4FE7" w:rsidSect="007E4E53">
          <w:pgSz w:w="11906" w:h="16838"/>
          <w:pgMar w:top="709" w:right="566" w:bottom="0" w:left="1701" w:header="709" w:footer="709" w:gutter="0"/>
          <w:cols w:space="708"/>
          <w:docGrid w:linePitch="360"/>
        </w:sectPr>
      </w:pPr>
      <w:bookmarkStart w:id="0" w:name="_GoBack"/>
      <w:bookmarkEnd w:id="0"/>
    </w:p>
    <w:p w:rsidR="009D4FE7" w:rsidRDefault="009D4FE7" w:rsidP="009D4FE7">
      <w:pPr>
        <w:jc w:val="right"/>
        <w:rPr>
          <w:lang w:val="ro-RO"/>
        </w:rPr>
      </w:pPr>
      <w:r w:rsidRPr="00D772AC">
        <w:rPr>
          <w:b/>
          <w:lang w:val="es-ES"/>
        </w:rPr>
        <w:lastRenderedPageBreak/>
        <w:t>Anexa nr. 1</w:t>
      </w:r>
      <w:r w:rsidRPr="00D772AC">
        <w:rPr>
          <w:lang w:val="ro-RO"/>
        </w:rPr>
        <w:t xml:space="preserve"> </w:t>
      </w:r>
    </w:p>
    <w:p w:rsidR="009D4FE7" w:rsidRPr="00D772AC" w:rsidRDefault="009D4FE7" w:rsidP="009D4FE7">
      <w:pPr>
        <w:jc w:val="right"/>
        <w:rPr>
          <w:b/>
          <w:lang w:val="en-US"/>
        </w:rPr>
      </w:pPr>
      <w:r w:rsidRPr="00D772AC">
        <w:rPr>
          <w:b/>
          <w:lang w:val="en-US"/>
        </w:rPr>
        <w:t xml:space="preserve">la Decizie nr. </w:t>
      </w:r>
      <w:r w:rsidRPr="00733877">
        <w:rPr>
          <w:b/>
          <w:u w:val="single"/>
          <w:lang w:val="en-US"/>
        </w:rPr>
        <w:t>4/</w:t>
      </w:r>
      <w:r>
        <w:rPr>
          <w:b/>
          <w:u w:val="single"/>
          <w:lang w:val="en-US"/>
        </w:rPr>
        <w:t>11</w:t>
      </w:r>
      <w:r>
        <w:rPr>
          <w:b/>
          <w:lang w:val="en-US"/>
        </w:rPr>
        <w:t xml:space="preserve"> </w:t>
      </w:r>
      <w:r w:rsidRPr="00D772AC">
        <w:rPr>
          <w:b/>
          <w:lang w:val="en-US"/>
        </w:rPr>
        <w:t xml:space="preserve">din </w:t>
      </w:r>
      <w:r>
        <w:rPr>
          <w:b/>
          <w:lang w:val="en-US"/>
        </w:rPr>
        <w:t>30.09.</w:t>
      </w:r>
      <w:r w:rsidRPr="00D772AC">
        <w:rPr>
          <w:b/>
          <w:lang w:val="en-US"/>
        </w:rPr>
        <w:t>2026</w:t>
      </w:r>
    </w:p>
    <w:p w:rsidR="00BC3E60" w:rsidRPr="007D0ABC" w:rsidRDefault="00BC3E60" w:rsidP="00BC3E60">
      <w:pPr>
        <w:spacing w:line="231" w:lineRule="auto"/>
        <w:jc w:val="center"/>
        <w:rPr>
          <w:rFonts w:asciiTheme="majorBidi" w:hAnsiTheme="majorBidi" w:cstheme="majorBidi"/>
          <w:noProof/>
          <w:lang w:val="en-US"/>
        </w:rPr>
      </w:pPr>
    </w:p>
    <w:p w:rsidR="00BC3E60" w:rsidRPr="007D0ABC" w:rsidRDefault="00BC3E60" w:rsidP="00BC3E60">
      <w:pPr>
        <w:rPr>
          <w:rFonts w:asciiTheme="majorBidi" w:hAnsiTheme="majorBidi" w:cstheme="majorBidi"/>
          <w:noProof/>
          <w:lang w:val="en-US"/>
        </w:rPr>
      </w:pPr>
    </w:p>
    <w:tbl>
      <w:tblPr>
        <w:tblW w:w="7938" w:type="dxa"/>
        <w:jc w:val="center"/>
        <w:tblLayout w:type="fixed"/>
        <w:tblLook w:val="04A0" w:firstRow="1" w:lastRow="0" w:firstColumn="1" w:lastColumn="0" w:noHBand="0" w:noVBand="1"/>
      </w:tblPr>
      <w:tblGrid>
        <w:gridCol w:w="4680"/>
        <w:gridCol w:w="3258"/>
      </w:tblGrid>
      <w:tr w:rsidR="00BC3E60" w:rsidRPr="001648DB" w:rsidTr="00EE0107">
        <w:trPr>
          <w:jc w:val="center"/>
        </w:trPr>
        <w:tc>
          <w:tcPr>
            <w:tcW w:w="4680" w:type="dxa"/>
          </w:tcPr>
          <w:p w:rsidR="001648DB" w:rsidRDefault="001648DB" w:rsidP="00EE0107">
            <w:pPr>
              <w:rPr>
                <w:rFonts w:asciiTheme="majorBidi" w:hAnsiTheme="majorBidi" w:cstheme="majorBidi"/>
                <w:noProof/>
                <w:lang w:val="en-US"/>
              </w:rPr>
            </w:pPr>
          </w:p>
          <w:p w:rsidR="00BC3E60" w:rsidRPr="00BC3E60" w:rsidRDefault="00BC3E60" w:rsidP="00EE0107">
            <w:pPr>
              <w:rPr>
                <w:rFonts w:asciiTheme="majorBidi" w:hAnsiTheme="majorBidi" w:cstheme="majorBidi"/>
                <w:noProof/>
                <w:lang w:val="en-US"/>
              </w:rPr>
            </w:pPr>
            <w:r w:rsidRPr="00BC3E60">
              <w:rPr>
                <w:rFonts w:asciiTheme="majorBidi" w:hAnsiTheme="majorBidi" w:cstheme="majorBidi"/>
                <w:noProof/>
                <w:lang w:val="en-US"/>
              </w:rPr>
              <w:t>APROBAT:</w:t>
            </w:r>
            <w:r w:rsidRPr="00BC3E60">
              <w:rPr>
                <w:rFonts w:asciiTheme="majorBidi" w:hAnsiTheme="majorBidi" w:cstheme="majorBidi"/>
                <w:noProof/>
                <w:lang w:val="en-US"/>
              </w:rPr>
              <w:br/>
            </w:r>
            <w:r w:rsidRPr="00BC3E60">
              <w:rPr>
                <w:rFonts w:asciiTheme="majorBidi" w:hAnsiTheme="majorBidi" w:cstheme="majorBidi"/>
                <w:b/>
                <w:bCs/>
                <w:noProof/>
                <w:lang w:val="en-US"/>
              </w:rPr>
              <w:t>Fondator</w:t>
            </w:r>
            <w:r w:rsidRPr="00BC3E60">
              <w:rPr>
                <w:rFonts w:asciiTheme="majorBidi" w:hAnsiTheme="majorBidi" w:cstheme="majorBidi"/>
                <w:noProof/>
                <w:lang w:val="en-US"/>
              </w:rPr>
              <w:br/>
              <w:t>Decizia nr. __________</w:t>
            </w:r>
            <w:r w:rsidRPr="00BC3E60">
              <w:rPr>
                <w:rFonts w:asciiTheme="majorBidi" w:hAnsiTheme="majorBidi" w:cstheme="majorBidi"/>
                <w:noProof/>
                <w:lang w:val="en-US"/>
              </w:rPr>
              <w:br/>
              <w:t>din _____________</w:t>
            </w:r>
            <w:r w:rsidRPr="00BC3E60">
              <w:rPr>
                <w:rFonts w:asciiTheme="majorBidi" w:hAnsiTheme="majorBidi" w:cstheme="majorBidi"/>
                <w:noProof/>
                <w:lang w:val="en-US"/>
              </w:rPr>
              <w:br/>
            </w:r>
            <w:r w:rsidRPr="00BC3E60">
              <w:rPr>
                <w:rFonts w:asciiTheme="majorBidi" w:hAnsiTheme="majorBidi" w:cstheme="majorBidi"/>
                <w:noProof/>
                <w:lang w:val="en-US"/>
              </w:rPr>
              <w:br/>
              <w:t>L.Ș.</w:t>
            </w:r>
          </w:p>
        </w:tc>
        <w:tc>
          <w:tcPr>
            <w:tcW w:w="3258" w:type="dxa"/>
          </w:tcPr>
          <w:p w:rsidR="001648DB" w:rsidRDefault="001648DB" w:rsidP="00EE0107">
            <w:pPr>
              <w:rPr>
                <w:rFonts w:asciiTheme="majorBidi" w:hAnsiTheme="majorBidi" w:cstheme="majorBidi"/>
                <w:noProof/>
                <w:lang w:val="en-US"/>
              </w:rPr>
            </w:pPr>
          </w:p>
          <w:p w:rsidR="00BC3E60" w:rsidRPr="001648DB" w:rsidRDefault="00BC3E60" w:rsidP="00EE0107">
            <w:pPr>
              <w:rPr>
                <w:rFonts w:asciiTheme="majorBidi" w:hAnsiTheme="majorBidi" w:cstheme="majorBidi"/>
                <w:noProof/>
                <w:lang w:val="en-US"/>
              </w:rPr>
            </w:pPr>
            <w:r w:rsidRPr="00BC3E60">
              <w:rPr>
                <w:rFonts w:asciiTheme="majorBidi" w:hAnsiTheme="majorBidi" w:cstheme="majorBidi"/>
                <w:noProof/>
                <w:lang w:val="en-US"/>
              </w:rPr>
              <w:t>ÎNREGISTRAT:</w:t>
            </w:r>
            <w:r w:rsidRPr="00BC3E60">
              <w:rPr>
                <w:rFonts w:asciiTheme="majorBidi" w:hAnsiTheme="majorBidi" w:cstheme="majorBidi"/>
                <w:noProof/>
                <w:lang w:val="en-US"/>
              </w:rPr>
              <w:br/>
            </w:r>
            <w:r w:rsidRPr="00BC3E60">
              <w:rPr>
                <w:rFonts w:asciiTheme="majorBidi" w:hAnsiTheme="majorBidi" w:cstheme="majorBidi"/>
                <w:b/>
                <w:bCs/>
                <w:noProof/>
                <w:lang w:val="en-US"/>
              </w:rPr>
              <w:t>Agenția Servicii Publice</w:t>
            </w:r>
            <w:r w:rsidRPr="00BC3E60">
              <w:rPr>
                <w:rFonts w:asciiTheme="majorBidi" w:hAnsiTheme="majorBidi" w:cstheme="majorBidi"/>
                <w:noProof/>
                <w:lang w:val="en-US"/>
              </w:rPr>
              <w:br/>
              <w:t xml:space="preserve">Nr. </w:t>
            </w:r>
            <w:r w:rsidRPr="001648DB">
              <w:rPr>
                <w:rFonts w:asciiTheme="majorBidi" w:hAnsiTheme="majorBidi" w:cstheme="majorBidi"/>
                <w:noProof/>
                <w:lang w:val="en-US"/>
              </w:rPr>
              <w:t>__________</w:t>
            </w:r>
            <w:r w:rsidRPr="001648DB">
              <w:rPr>
                <w:rFonts w:asciiTheme="majorBidi" w:hAnsiTheme="majorBidi" w:cstheme="majorBidi"/>
                <w:noProof/>
                <w:lang w:val="en-US"/>
              </w:rPr>
              <w:br/>
              <w:t>din _____________</w:t>
            </w:r>
            <w:r w:rsidRPr="001648DB">
              <w:rPr>
                <w:rFonts w:asciiTheme="majorBidi" w:hAnsiTheme="majorBidi" w:cstheme="majorBidi"/>
                <w:noProof/>
                <w:lang w:val="en-US"/>
              </w:rPr>
              <w:br/>
            </w:r>
            <w:r w:rsidRPr="001648DB">
              <w:rPr>
                <w:rFonts w:asciiTheme="majorBidi" w:hAnsiTheme="majorBidi" w:cstheme="majorBidi"/>
                <w:noProof/>
                <w:lang w:val="en-US"/>
              </w:rPr>
              <w:br/>
              <w:t>L.Ș.</w:t>
            </w:r>
          </w:p>
        </w:tc>
      </w:tr>
      <w:tr w:rsidR="00BC3E60" w:rsidRPr="001648DB" w:rsidTr="00EE0107">
        <w:trPr>
          <w:jc w:val="center"/>
        </w:trPr>
        <w:tc>
          <w:tcPr>
            <w:tcW w:w="4680" w:type="dxa"/>
          </w:tcPr>
          <w:p w:rsidR="00BC3E60" w:rsidRPr="001648DB" w:rsidRDefault="00BC3E60" w:rsidP="00EE0107">
            <w:pPr>
              <w:rPr>
                <w:rFonts w:asciiTheme="majorBidi" w:hAnsiTheme="majorBidi" w:cstheme="majorBidi"/>
                <w:noProof/>
                <w:lang w:val="en-US"/>
              </w:rPr>
            </w:pPr>
          </w:p>
        </w:tc>
        <w:tc>
          <w:tcPr>
            <w:tcW w:w="3258" w:type="dxa"/>
          </w:tcPr>
          <w:p w:rsidR="00BC3E60" w:rsidRPr="001648DB" w:rsidRDefault="00BC3E60" w:rsidP="00EE0107">
            <w:pPr>
              <w:rPr>
                <w:rFonts w:asciiTheme="majorBidi" w:hAnsiTheme="majorBidi" w:cstheme="majorBidi"/>
                <w:noProof/>
                <w:lang w:val="en-US"/>
              </w:rPr>
            </w:pPr>
          </w:p>
        </w:tc>
      </w:tr>
    </w:tbl>
    <w:p w:rsidR="00BC3E60" w:rsidRPr="001648DB" w:rsidRDefault="00BC3E60" w:rsidP="00BC3E60">
      <w:pPr>
        <w:rPr>
          <w:rFonts w:asciiTheme="majorBidi" w:hAnsiTheme="majorBidi" w:cstheme="majorBidi"/>
          <w:noProof/>
          <w:lang w:val="en-US"/>
        </w:rPr>
      </w:pPr>
      <w:r w:rsidRPr="001648DB">
        <w:rPr>
          <w:rFonts w:asciiTheme="majorBidi" w:hAnsiTheme="majorBidi" w:cstheme="majorBidi"/>
          <w:noProof/>
          <w:lang w:val="en-US"/>
        </w:rPr>
        <w:br/>
      </w:r>
    </w:p>
    <w:p w:rsidR="00BC3E60" w:rsidRPr="001648DB" w:rsidRDefault="00BC3E60" w:rsidP="00BC3E60">
      <w:pPr>
        <w:rPr>
          <w:rFonts w:asciiTheme="majorBidi" w:hAnsiTheme="majorBidi" w:cstheme="majorBidi"/>
          <w:noProof/>
          <w:lang w:val="en-US"/>
        </w:rPr>
      </w:pPr>
    </w:p>
    <w:p w:rsidR="00BC3E60" w:rsidRPr="007D0ABC" w:rsidRDefault="00BC3E60" w:rsidP="007D0ABC">
      <w:pPr>
        <w:pStyle w:val="2"/>
        <w:spacing w:line="276" w:lineRule="auto"/>
        <w:jc w:val="center"/>
        <w:rPr>
          <w:rFonts w:asciiTheme="majorBidi" w:hAnsiTheme="majorBidi"/>
          <w:b w:val="0"/>
          <w:bCs w:val="0"/>
          <w:noProof/>
          <w:color w:val="auto"/>
          <w:sz w:val="24"/>
          <w:szCs w:val="24"/>
          <w:lang w:val="en-US"/>
        </w:rPr>
      </w:pPr>
      <w:r w:rsidRPr="00BC3E60">
        <w:rPr>
          <w:rFonts w:asciiTheme="majorBidi" w:hAnsiTheme="majorBidi"/>
          <w:noProof/>
          <w:color w:val="auto"/>
          <w:sz w:val="24"/>
          <w:szCs w:val="24"/>
          <w:lang w:val="en-US"/>
        </w:rPr>
        <w:t>REGULAMENTUL DE ORGANIZARE ȘI FUNCȚIONARE</w:t>
      </w:r>
      <w:r w:rsidRPr="00BC3E60">
        <w:rPr>
          <w:rFonts w:asciiTheme="majorBidi" w:hAnsiTheme="majorBidi"/>
          <w:noProof/>
          <w:color w:val="auto"/>
          <w:sz w:val="24"/>
          <w:szCs w:val="24"/>
          <w:lang w:val="en-US"/>
        </w:rPr>
        <w:br/>
        <w:t>AL INSTITUȚIEI MEDICO-SANITARE PUBLICE</w:t>
      </w:r>
      <w:r w:rsidRPr="00BC3E60">
        <w:rPr>
          <w:rFonts w:asciiTheme="majorBidi" w:hAnsiTheme="majorBidi"/>
          <w:noProof/>
          <w:color w:val="auto"/>
          <w:sz w:val="24"/>
          <w:szCs w:val="24"/>
          <w:lang w:val="en-US"/>
        </w:rPr>
        <w:br/>
        <w:t>DE ASISTENȚĂ MEDICALĂ PRIMARĂ</w:t>
      </w:r>
    </w:p>
    <w:p w:rsidR="00BC3E60" w:rsidRPr="007D0ABC" w:rsidRDefault="007D0ABC" w:rsidP="00BC3E60">
      <w:pPr>
        <w:jc w:val="center"/>
        <w:rPr>
          <w:rFonts w:asciiTheme="majorBidi" w:hAnsiTheme="majorBidi" w:cstheme="majorBidi"/>
          <w:noProof/>
          <w:lang w:val="en-US"/>
        </w:rPr>
      </w:pPr>
      <w:r w:rsidRPr="007D0ABC">
        <w:rPr>
          <w:rFonts w:asciiTheme="majorBidi" w:hAnsiTheme="majorBidi" w:cstheme="majorBidi"/>
          <w:b/>
          <w:bCs/>
          <w:noProof/>
          <w:lang w:val="en-US"/>
        </w:rPr>
        <w:t>CENTRUL DE SĂNĂTATE BIRUINȚA</w:t>
      </w:r>
    </w:p>
    <w:p w:rsidR="00BC3E60" w:rsidRPr="00BC3E60" w:rsidRDefault="00BC3E60" w:rsidP="00BC3E60">
      <w:pPr>
        <w:tabs>
          <w:tab w:val="left" w:pos="709"/>
        </w:tabs>
        <w:spacing w:after="344"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sectPr w:rsidR="00BC3E60" w:rsidRPr="00BC3E60" w:rsidSect="00EE0107">
          <w:pgSz w:w="11906" w:h="16838"/>
          <w:pgMar w:top="1134" w:right="850" w:bottom="1134" w:left="1701" w:header="708" w:footer="708" w:gutter="0"/>
          <w:cols w:space="708"/>
          <w:docGrid w:linePitch="360"/>
        </w:sectPr>
      </w:pPr>
    </w:p>
    <w:p w:rsidR="003B3D62" w:rsidRPr="003B3D62" w:rsidRDefault="003B3D62" w:rsidP="003B3D62">
      <w:pPr>
        <w:ind w:left="2076" w:right="1879" w:firstLine="9"/>
        <w:jc w:val="center"/>
        <w:rPr>
          <w:rFonts w:eastAsia="Aptos"/>
          <w:b/>
          <w:bCs/>
          <w:noProof/>
          <w:lang w:val="ro-RO" w:eastAsia="en-US" w:bidi="he-IL"/>
        </w:rPr>
      </w:pPr>
      <w:r w:rsidRPr="003B3D62">
        <w:rPr>
          <w:rFonts w:eastAsia="Aptos"/>
          <w:b/>
          <w:bCs/>
          <w:noProof/>
          <w:lang w:val="ro-RO" w:eastAsia="en-US" w:bidi="he-IL"/>
        </w:rPr>
        <w:lastRenderedPageBreak/>
        <w:t>Capitolul I</w:t>
      </w:r>
    </w:p>
    <w:p w:rsidR="003B3D62" w:rsidRPr="003B3D62" w:rsidRDefault="003B3D62" w:rsidP="003B3D62">
      <w:pPr>
        <w:keepNext/>
        <w:keepLines/>
        <w:spacing w:before="160"/>
        <w:jc w:val="center"/>
        <w:outlineLvl w:val="2"/>
        <w:rPr>
          <w:b/>
          <w:bCs/>
          <w:noProof/>
          <w:lang w:val="ro-RO" w:eastAsia="en-US" w:bidi="he-IL"/>
        </w:rPr>
      </w:pPr>
      <w:r w:rsidRPr="003B3D62">
        <w:rPr>
          <w:b/>
          <w:bCs/>
          <w:noProof/>
          <w:lang w:val="ro-RO" w:eastAsia="en-US" w:bidi="he-IL"/>
        </w:rPr>
        <w:t>DISPOZITII GENERALE</w:t>
      </w:r>
    </w:p>
    <w:p w:rsidR="003B3D62" w:rsidRPr="003B3D62" w:rsidRDefault="003B3D62" w:rsidP="003B3D62">
      <w:pPr>
        <w:numPr>
          <w:ilvl w:val="0"/>
          <w:numId w:val="11"/>
        </w:numPr>
        <w:tabs>
          <w:tab w:val="left" w:pos="567"/>
        </w:tabs>
        <w:spacing w:after="160" w:line="276" w:lineRule="auto"/>
        <w:ind w:left="0" w:right="-2" w:firstLine="284"/>
        <w:contextualSpacing/>
        <w:jc w:val="both"/>
        <w:rPr>
          <w:rFonts w:eastAsia="Aptos"/>
          <w:noProof/>
          <w:lang w:val="ro-RO" w:eastAsia="en-US" w:bidi="he-IL"/>
        </w:rPr>
      </w:pPr>
      <w:r w:rsidRPr="003B3D62">
        <w:rPr>
          <w:rFonts w:eastAsia="Aptos"/>
          <w:noProof/>
          <w:lang w:val="ro-RO" w:eastAsia="en-US" w:bidi="he-IL"/>
        </w:rPr>
        <w:t>Prezentul Regulament de organizare și funcționare al Instituției Medico-Sanitare Publice de asistență medicală primară este elaborat în conformitate cu Legea ocrotirii sănătății nr. 411/1995, Legea nr. 1585/1998 cu privire la asigurarea obligatorie de asistență medicală, Legea nr. 220/2007 privind înregistrarea de stat a persoanelor juridice și a întreprinzătorilor individuali, Codul civil al Republicii Moldova nr. 1107/2002, precum și alte acte normative în domeniu.</w:t>
      </w:r>
    </w:p>
    <w:p w:rsidR="003B3D62" w:rsidRPr="003B3D62" w:rsidRDefault="003B3D62" w:rsidP="003B3D62">
      <w:pPr>
        <w:numPr>
          <w:ilvl w:val="0"/>
          <w:numId w:val="11"/>
        </w:numPr>
        <w:tabs>
          <w:tab w:val="left" w:pos="567"/>
        </w:tabs>
        <w:spacing w:after="160" w:line="276" w:lineRule="auto"/>
        <w:ind w:left="0" w:right="-2" w:firstLine="284"/>
        <w:contextualSpacing/>
        <w:jc w:val="both"/>
        <w:rPr>
          <w:rFonts w:eastAsia="Aptos"/>
          <w:noProof/>
          <w:lang w:val="ro-RO" w:eastAsia="en-US" w:bidi="he-IL"/>
        </w:rPr>
      </w:pPr>
      <w:r w:rsidRPr="003B3D62">
        <w:rPr>
          <w:rFonts w:eastAsia="Aptos"/>
          <w:noProof/>
          <w:lang w:val="ro-RO" w:eastAsia="en-US" w:bidi="he-IL"/>
        </w:rPr>
        <w:t>Regulamentul stabilește misiunea, obiectivele, atribuțiile, modul de organizare și funcționare a Instituției Medico-Sanitare Publice de asistență medicală primară IMSP Centrul de Sănătate</w:t>
      </w:r>
      <w:r w:rsidR="009D4FE7">
        <w:rPr>
          <w:rFonts w:eastAsia="Aptos"/>
          <w:noProof/>
          <w:lang w:val="ro-RO" w:eastAsia="en-US" w:bidi="he-IL"/>
        </w:rPr>
        <w:t xml:space="preserve"> Biruința</w:t>
      </w:r>
      <w:r w:rsidR="007D0ABC">
        <w:rPr>
          <w:rFonts w:eastAsia="Aptos"/>
          <w:noProof/>
          <w:lang w:val="ro-RO" w:eastAsia="en-US" w:bidi="he-IL"/>
        </w:rPr>
        <w:t>.</w:t>
      </w:r>
    </w:p>
    <w:p w:rsidR="003B3D62" w:rsidRPr="003B3D62" w:rsidRDefault="003B3D62" w:rsidP="003B3D62">
      <w:pPr>
        <w:numPr>
          <w:ilvl w:val="0"/>
          <w:numId w:val="11"/>
        </w:numPr>
        <w:tabs>
          <w:tab w:val="left" w:pos="567"/>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Denumirea completă a instituției este: Instituția Medico-Sanitară Publică „Centru</w:t>
      </w:r>
      <w:r w:rsidR="009D4FE7">
        <w:rPr>
          <w:rFonts w:eastAsia="Aptos"/>
          <w:noProof/>
          <w:lang w:val="ro-RO" w:eastAsia="en-US" w:bidi="he-IL"/>
        </w:rPr>
        <w:t>l</w:t>
      </w:r>
      <w:r w:rsidRPr="003B3D62">
        <w:rPr>
          <w:rFonts w:eastAsia="Aptos"/>
          <w:noProof/>
          <w:lang w:val="ro-RO" w:eastAsia="en-US" w:bidi="he-IL"/>
        </w:rPr>
        <w:t xml:space="preserve"> de Sănătate </w:t>
      </w:r>
      <w:r w:rsidR="007D0ABC">
        <w:rPr>
          <w:rFonts w:eastAsia="Aptos"/>
          <w:noProof/>
          <w:lang w:val="ro-RO" w:eastAsia="en-US" w:bidi="he-IL"/>
        </w:rPr>
        <w:t>Biruința</w:t>
      </w:r>
      <w:r w:rsidRPr="003B3D62">
        <w:rPr>
          <w:rFonts w:eastAsia="Aptos"/>
          <w:noProof/>
          <w:lang w:val="ro-RO" w:eastAsia="en-US" w:bidi="he-IL"/>
        </w:rPr>
        <w:t>”.</w:t>
      </w:r>
    </w:p>
    <w:p w:rsidR="003B3D62" w:rsidRPr="003B3D62" w:rsidRDefault="003B3D62" w:rsidP="003B3D62">
      <w:pPr>
        <w:numPr>
          <w:ilvl w:val="0"/>
          <w:numId w:val="11"/>
        </w:numPr>
        <w:tabs>
          <w:tab w:val="left" w:pos="567"/>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Denumirea prescurtată a instituției medico-sanitare publice este: </w:t>
      </w:r>
      <w:r w:rsidR="007D0ABC">
        <w:rPr>
          <w:rFonts w:eastAsia="Aptos"/>
          <w:noProof/>
          <w:lang w:val="ro-RO" w:eastAsia="en-US" w:bidi="he-IL"/>
        </w:rPr>
        <w:t>IMSP CS Biruința</w:t>
      </w:r>
      <w:r w:rsidRPr="003B3D62">
        <w:rPr>
          <w:rFonts w:eastAsia="Aptos"/>
          <w:noProof/>
          <w:lang w:val="ro-RO" w:eastAsia="en-US" w:bidi="he-IL"/>
        </w:rPr>
        <w:t>.</w:t>
      </w:r>
    </w:p>
    <w:p w:rsidR="003B3D62" w:rsidRPr="003B3D62" w:rsidRDefault="003B3D62" w:rsidP="003B3D62">
      <w:pPr>
        <w:numPr>
          <w:ilvl w:val="0"/>
          <w:numId w:val="11"/>
        </w:numPr>
        <w:tabs>
          <w:tab w:val="left" w:pos="567"/>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Durata de activitate a </w:t>
      </w:r>
      <w:r w:rsidR="007D0ABC">
        <w:rPr>
          <w:rFonts w:eastAsia="Aptos"/>
          <w:noProof/>
          <w:lang w:val="ro-RO" w:eastAsia="en-US" w:bidi="he-IL"/>
        </w:rPr>
        <w:t>IMSP CS Biruința</w:t>
      </w:r>
      <w:r w:rsidR="007D0ABC" w:rsidRPr="003B3D62">
        <w:rPr>
          <w:rFonts w:eastAsia="Aptos"/>
          <w:noProof/>
          <w:lang w:val="ro-RO" w:eastAsia="en-US" w:bidi="he-IL"/>
        </w:rPr>
        <w:t xml:space="preserve"> </w:t>
      </w:r>
      <w:r w:rsidRPr="003B3D62">
        <w:rPr>
          <w:rFonts w:eastAsia="Aptos"/>
          <w:noProof/>
          <w:lang w:val="ro-RO" w:eastAsia="en-US" w:bidi="he-IL"/>
        </w:rPr>
        <w:t>este nelimitată în timp.</w:t>
      </w:r>
    </w:p>
    <w:p w:rsidR="003B3D62" w:rsidRPr="003B3D62" w:rsidRDefault="00C76345" w:rsidP="003B3D62">
      <w:pPr>
        <w:numPr>
          <w:ilvl w:val="0"/>
          <w:numId w:val="11"/>
        </w:numPr>
        <w:tabs>
          <w:tab w:val="left" w:pos="567"/>
        </w:tabs>
        <w:spacing w:after="160" w:line="276" w:lineRule="auto"/>
        <w:ind w:left="0" w:firstLine="284"/>
        <w:contextualSpacing/>
        <w:jc w:val="both"/>
        <w:rPr>
          <w:rFonts w:eastAsia="Aptos"/>
          <w:noProof/>
          <w:lang w:val="ro-RO" w:eastAsia="en-US" w:bidi="he-IL"/>
        </w:rPr>
      </w:pPr>
      <w:r>
        <w:rPr>
          <w:rFonts w:eastAsia="Aptos"/>
          <w:noProof/>
          <w:lang w:val="ro-RO" w:eastAsia="en-US" w:bidi="he-IL"/>
        </w:rPr>
        <w:t>IMSP CS Biruința</w:t>
      </w:r>
      <w:r w:rsidRPr="003B3D62">
        <w:rPr>
          <w:rFonts w:eastAsia="Aptos"/>
          <w:noProof/>
          <w:lang w:val="ro-RO" w:eastAsia="en-US" w:bidi="he-IL"/>
        </w:rPr>
        <w:t xml:space="preserve"> </w:t>
      </w:r>
      <w:r w:rsidR="003B3D62" w:rsidRPr="003B3D62">
        <w:rPr>
          <w:rFonts w:eastAsia="Aptos"/>
          <w:noProof/>
          <w:lang w:val="ro-RO" w:eastAsia="en-US" w:bidi="he-IL"/>
        </w:rPr>
        <w:t>activează pe teritoriul Republicii Moldova cu sediu</w:t>
      </w:r>
      <w:r>
        <w:rPr>
          <w:rFonts w:eastAsia="Aptos"/>
          <w:noProof/>
          <w:lang w:val="ro-RO" w:eastAsia="en-US" w:bidi="he-IL"/>
        </w:rPr>
        <w:t>l la următoarea adresă juridică: str. Independenței nr. 36, or. Biruinșa, raionul Sîngerei</w:t>
      </w:r>
      <w:r w:rsidR="003B3D62" w:rsidRPr="003B3D62">
        <w:rPr>
          <w:rFonts w:eastAsia="Aptos"/>
          <w:noProof/>
          <w:lang w:val="ro-RO" w:eastAsia="en-US" w:bidi="he-IL"/>
        </w:rPr>
        <w:t>.</w:t>
      </w:r>
    </w:p>
    <w:p w:rsidR="003B3D62" w:rsidRPr="003B3D62" w:rsidRDefault="00C76345" w:rsidP="003B3D62">
      <w:pPr>
        <w:numPr>
          <w:ilvl w:val="0"/>
          <w:numId w:val="11"/>
        </w:numPr>
        <w:tabs>
          <w:tab w:val="left" w:pos="567"/>
        </w:tabs>
        <w:spacing w:after="160" w:line="276" w:lineRule="auto"/>
        <w:ind w:left="0" w:firstLine="284"/>
        <w:contextualSpacing/>
        <w:jc w:val="both"/>
        <w:rPr>
          <w:rFonts w:eastAsia="Aptos"/>
          <w:noProof/>
          <w:lang w:val="ro-RO" w:eastAsia="en-US" w:bidi="he-IL"/>
        </w:rPr>
      </w:pPr>
      <w:r>
        <w:rPr>
          <w:rFonts w:eastAsia="Aptos"/>
          <w:noProof/>
          <w:lang w:val="ro-RO" w:eastAsia="en-US" w:bidi="he-IL"/>
        </w:rPr>
        <w:t>IMSP CS Biruința</w:t>
      </w:r>
      <w:r w:rsidR="003B3D62" w:rsidRPr="003B3D62">
        <w:rPr>
          <w:rFonts w:eastAsia="Aptos"/>
          <w:noProof/>
          <w:lang w:val="ro-RO" w:eastAsia="en-US" w:bidi="he-IL"/>
        </w:rPr>
        <w:t>:</w:t>
      </w:r>
    </w:p>
    <w:p w:rsidR="003B3D62" w:rsidRPr="003B3D62" w:rsidRDefault="003B3D62" w:rsidP="003B3D62">
      <w:pPr>
        <w:numPr>
          <w:ilvl w:val="1"/>
          <w:numId w:val="11"/>
        </w:numPr>
        <w:tabs>
          <w:tab w:val="left" w:pos="567"/>
          <w:tab w:val="left" w:pos="709"/>
          <w:tab w:val="left" w:pos="993"/>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este persoană juridică, care prestează servicii de asistență medicală primară de nivel rural  și asigură asistență medicală din momentul înregistrării la Agenția Servicii Publice a Regulamentului de organizare și funcționare;</w:t>
      </w:r>
    </w:p>
    <w:p w:rsidR="003B3D62" w:rsidRPr="003B3D62" w:rsidRDefault="003B3D62" w:rsidP="003B3D62">
      <w:pPr>
        <w:numPr>
          <w:ilvl w:val="1"/>
          <w:numId w:val="11"/>
        </w:numPr>
        <w:tabs>
          <w:tab w:val="left" w:pos="567"/>
          <w:tab w:val="left" w:pos="709"/>
          <w:tab w:val="left" w:pos="993"/>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include, în componența sa, subdiviziuni structurale (Oficiul ale Medicilor de Familie Bălășești, Oficiul de Sănătate Sloveanca), incluse în Nomenclatorul prestatorilor de servicii de asistență medicală primară, aprobat prin Ordinul Ministerului Sănătății.</w:t>
      </w:r>
    </w:p>
    <w:p w:rsidR="003B3D62" w:rsidRPr="003B3D62" w:rsidRDefault="00C76345" w:rsidP="003B3D62">
      <w:pPr>
        <w:numPr>
          <w:ilvl w:val="0"/>
          <w:numId w:val="11"/>
        </w:numPr>
        <w:tabs>
          <w:tab w:val="left" w:pos="567"/>
        </w:tabs>
        <w:spacing w:after="160" w:line="276" w:lineRule="auto"/>
        <w:ind w:left="0" w:firstLine="284"/>
        <w:contextualSpacing/>
        <w:jc w:val="both"/>
        <w:rPr>
          <w:rFonts w:eastAsia="Aptos"/>
          <w:noProof/>
          <w:lang w:val="ro-RO" w:eastAsia="en-US" w:bidi="he-IL"/>
        </w:rPr>
      </w:pPr>
      <w:r>
        <w:rPr>
          <w:rFonts w:eastAsia="Aptos"/>
          <w:noProof/>
          <w:lang w:val="ro-RO" w:eastAsia="en-US" w:bidi="he-IL"/>
        </w:rPr>
        <w:t>IMSP CS Biruința</w:t>
      </w:r>
      <w:r w:rsidR="003B3D62" w:rsidRPr="003B3D62">
        <w:rPr>
          <w:rFonts w:eastAsia="Aptos"/>
          <w:noProof/>
          <w:lang w:val="ro-RO" w:eastAsia="en-US" w:bidi="he-IL"/>
        </w:rPr>
        <w:t>:</w:t>
      </w:r>
    </w:p>
    <w:p w:rsidR="003B3D62" w:rsidRPr="003B3D62" w:rsidRDefault="003B3D62" w:rsidP="003B3D62">
      <w:pPr>
        <w:numPr>
          <w:ilvl w:val="1"/>
          <w:numId w:val="11"/>
        </w:numPr>
        <w:tabs>
          <w:tab w:val="left" w:pos="567"/>
          <w:tab w:val="left" w:pos="851"/>
          <w:tab w:val="left" w:pos="993"/>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beneficiază de toate drepturile ce rezultă din calitatea de persoană juridică de drept public, dispune de ștampilă, formular cu siglă și antet, gestionează mijloacele financiare de care dispune;</w:t>
      </w:r>
    </w:p>
    <w:p w:rsidR="003B3D62" w:rsidRPr="003B3D62" w:rsidRDefault="003B3D62" w:rsidP="003B3D62">
      <w:pPr>
        <w:numPr>
          <w:ilvl w:val="1"/>
          <w:numId w:val="11"/>
        </w:numPr>
        <w:tabs>
          <w:tab w:val="left" w:pos="567"/>
          <w:tab w:val="left" w:pos="851"/>
          <w:tab w:val="left" w:pos="993"/>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își desfășoară activitatea pe principiul autonomiei financiare și al non-profitului, în conformitate cu actele normative și prezentul Regulament.</w:t>
      </w:r>
    </w:p>
    <w:p w:rsidR="003B3D62" w:rsidRPr="003B3D62" w:rsidRDefault="003B3D62" w:rsidP="003B3D62">
      <w:pPr>
        <w:numPr>
          <w:ilvl w:val="0"/>
          <w:numId w:val="11"/>
        </w:numPr>
        <w:tabs>
          <w:tab w:val="left" w:pos="567"/>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Mijloacele financiare ale </w:t>
      </w:r>
      <w:r w:rsidR="00C76345">
        <w:rPr>
          <w:rFonts w:eastAsia="Aptos"/>
          <w:noProof/>
          <w:lang w:val="ro-RO" w:eastAsia="en-US" w:bidi="he-IL"/>
        </w:rPr>
        <w:t>IMSP CS Biruința</w:t>
      </w:r>
      <w:r w:rsidRPr="003B3D62">
        <w:rPr>
          <w:rFonts w:eastAsia="Aptos"/>
          <w:noProof/>
          <w:lang w:val="ro-RO" w:eastAsia="en-US" w:bidi="he-IL"/>
        </w:rPr>
        <w:t xml:space="preserve"> provin din:</w:t>
      </w:r>
    </w:p>
    <w:p w:rsidR="003B3D62" w:rsidRPr="003B3D62" w:rsidRDefault="003B3D62" w:rsidP="003B3D62">
      <w:pPr>
        <w:numPr>
          <w:ilvl w:val="1"/>
          <w:numId w:val="11"/>
        </w:numPr>
        <w:tabs>
          <w:tab w:val="left" w:pos="567"/>
          <w:tab w:val="left" w:pos="709"/>
          <w:tab w:val="left" w:pos="851"/>
          <w:tab w:val="left" w:pos="993"/>
        </w:tabs>
        <w:spacing w:after="160" w:line="276" w:lineRule="auto"/>
        <w:ind w:left="0" w:firstLine="284"/>
        <w:contextualSpacing/>
        <w:jc w:val="both"/>
        <w:rPr>
          <w:rFonts w:eastAsia="Aptos"/>
          <w:i/>
          <w:noProof/>
          <w:lang w:val="ro-RO" w:eastAsia="en-US" w:bidi="he-IL"/>
        </w:rPr>
      </w:pPr>
      <w:r w:rsidRPr="003B3D62">
        <w:rPr>
          <w:rFonts w:eastAsia="Aptos"/>
          <w:noProof/>
          <w:lang w:val="ro-RO" w:eastAsia="en-US" w:bidi="he-IL"/>
        </w:rPr>
        <w:t>contracte de acordare a asistenței medicale (de prestare a serviciilor medicale) încheiate cu Compania Națională de Asigurări în Medicină (</w:t>
      </w:r>
      <w:r w:rsidRPr="003B3D62">
        <w:rPr>
          <w:rFonts w:eastAsia="Aptos"/>
          <w:i/>
          <w:noProof/>
          <w:lang w:val="ro-RO" w:eastAsia="en-US" w:bidi="he-IL"/>
        </w:rPr>
        <w:t>în continuare — CNAM);</w:t>
      </w:r>
    </w:p>
    <w:p w:rsidR="003B3D62" w:rsidRPr="003B3D62" w:rsidRDefault="003B3D62" w:rsidP="003B3D62">
      <w:pPr>
        <w:numPr>
          <w:ilvl w:val="1"/>
          <w:numId w:val="11"/>
        </w:numPr>
        <w:tabs>
          <w:tab w:val="left" w:pos="567"/>
          <w:tab w:val="left" w:pos="709"/>
          <w:tab w:val="left" w:pos="851"/>
          <w:tab w:val="left" w:pos="993"/>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investiții ale Fondatorului;</w:t>
      </w:r>
    </w:p>
    <w:p w:rsidR="003B3D62" w:rsidRPr="003B3D62" w:rsidRDefault="003B3D62" w:rsidP="003B3D62">
      <w:pPr>
        <w:numPr>
          <w:ilvl w:val="1"/>
          <w:numId w:val="11"/>
        </w:numPr>
        <w:tabs>
          <w:tab w:val="left" w:pos="567"/>
          <w:tab w:val="left" w:pos="709"/>
          <w:tab w:val="left" w:pos="851"/>
          <w:tab w:val="left" w:pos="993"/>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contracte încheiate cu autorități de sănătate publică și/sau instituții publice pentru implementarea programelor naționale de sănătate;</w:t>
      </w:r>
    </w:p>
    <w:p w:rsidR="003B3D62" w:rsidRPr="003B3D62" w:rsidRDefault="003B3D62" w:rsidP="003B3D62">
      <w:pPr>
        <w:numPr>
          <w:ilvl w:val="1"/>
          <w:numId w:val="11"/>
        </w:numPr>
        <w:tabs>
          <w:tab w:val="left" w:pos="567"/>
          <w:tab w:val="left" w:pos="709"/>
          <w:tab w:val="left" w:pos="851"/>
          <w:tab w:val="left" w:pos="993"/>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contracte încheiate cu terți pentru prestarea serviciilor de asistență medicală primară;</w:t>
      </w:r>
    </w:p>
    <w:p w:rsidR="003B3D62" w:rsidRPr="003B3D62" w:rsidRDefault="003B3D62" w:rsidP="003B3D62">
      <w:pPr>
        <w:numPr>
          <w:ilvl w:val="1"/>
          <w:numId w:val="11"/>
        </w:numPr>
        <w:tabs>
          <w:tab w:val="left" w:pos="567"/>
          <w:tab w:val="left" w:pos="709"/>
          <w:tab w:val="left" w:pos="851"/>
          <w:tab w:val="left" w:pos="993"/>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plata directă de la persoane, pentru serviciile contra plată în afara Programului unic de asigurări obligatorii de asistență medicală și a Normelor metodologice de aplicare a Programului unic de asigurări obligatorii de asistență medicală, precum și de la persoanele care nu sunt în lista medicilor de familie a instituției;</w:t>
      </w:r>
    </w:p>
    <w:p w:rsidR="003B3D62" w:rsidRPr="003B3D62" w:rsidRDefault="003B3D62" w:rsidP="003B3D62">
      <w:pPr>
        <w:numPr>
          <w:ilvl w:val="1"/>
          <w:numId w:val="11"/>
        </w:numPr>
        <w:tabs>
          <w:tab w:val="left" w:pos="567"/>
          <w:tab w:val="left" w:pos="709"/>
          <w:tab w:val="left" w:pos="851"/>
          <w:tab w:val="left" w:pos="993"/>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donații și sponsorizări;</w:t>
      </w:r>
    </w:p>
    <w:p w:rsidR="003B3D62" w:rsidRPr="003B3D62" w:rsidRDefault="003B3D62" w:rsidP="003B3D62">
      <w:pPr>
        <w:numPr>
          <w:ilvl w:val="1"/>
          <w:numId w:val="11"/>
        </w:numPr>
        <w:tabs>
          <w:tab w:val="left" w:pos="567"/>
          <w:tab w:val="left" w:pos="709"/>
          <w:tab w:val="left" w:pos="851"/>
          <w:tab w:val="left" w:pos="993"/>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din contul proiectelor cu finanțare externă pentru investiții în infrastructură, în vederea reconstrucției, reabilitării, dotării cu dispozitive medicale pentru desfășurarea activității de acordare a asistenței medicale primare;</w:t>
      </w:r>
    </w:p>
    <w:p w:rsidR="003B3D62" w:rsidRPr="003B3D62" w:rsidRDefault="003B3D62" w:rsidP="003B3D62">
      <w:pPr>
        <w:numPr>
          <w:ilvl w:val="1"/>
          <w:numId w:val="11"/>
        </w:numPr>
        <w:tabs>
          <w:tab w:val="left" w:pos="567"/>
          <w:tab w:val="left" w:pos="709"/>
          <w:tab w:val="left" w:pos="851"/>
          <w:tab w:val="left" w:pos="993"/>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contracte încheiate cu societăți de asigurări private de sănătate;</w:t>
      </w:r>
    </w:p>
    <w:p w:rsidR="003B3D62" w:rsidRPr="003B3D62" w:rsidRDefault="003B3D62" w:rsidP="003B3D62">
      <w:pPr>
        <w:numPr>
          <w:ilvl w:val="1"/>
          <w:numId w:val="11"/>
        </w:numPr>
        <w:tabs>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alte surse, în conformitate cu cadrul legal.</w:t>
      </w:r>
    </w:p>
    <w:p w:rsidR="003B3D62" w:rsidRPr="003B3D62" w:rsidRDefault="003B3D62" w:rsidP="003B3D62">
      <w:pPr>
        <w:numPr>
          <w:ilvl w:val="0"/>
          <w:numId w:val="11"/>
        </w:numPr>
        <w:tabs>
          <w:tab w:val="left" w:pos="567"/>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În exercitarea atribuțiilor sale, </w:t>
      </w:r>
      <w:r w:rsidR="00C76345">
        <w:rPr>
          <w:rFonts w:eastAsia="Aptos"/>
          <w:noProof/>
          <w:lang w:val="ro-RO" w:eastAsia="en-US" w:bidi="he-IL"/>
        </w:rPr>
        <w:t>IMSP CS Biruința</w:t>
      </w:r>
      <w:r w:rsidR="00C76345" w:rsidRPr="003B3D62">
        <w:rPr>
          <w:rFonts w:eastAsia="Aptos"/>
          <w:noProof/>
          <w:lang w:val="ro-RO" w:eastAsia="en-US" w:bidi="he-IL"/>
        </w:rPr>
        <w:t xml:space="preserve"> </w:t>
      </w:r>
      <w:r w:rsidRPr="003B3D62">
        <w:rPr>
          <w:rFonts w:eastAsia="Aptos"/>
          <w:noProof/>
          <w:lang w:val="ro-RO" w:eastAsia="en-US" w:bidi="he-IL"/>
        </w:rPr>
        <w:t xml:space="preserve">colaborează cu alți prestatori de servicii medicale din țară, societăți și alte organizații implicate în domeniul ocrotirii sănătății populației. </w:t>
      </w:r>
    </w:p>
    <w:p w:rsidR="003B3D62" w:rsidRPr="003B3D62" w:rsidRDefault="003B3D62" w:rsidP="003B3D62">
      <w:pPr>
        <w:numPr>
          <w:ilvl w:val="0"/>
          <w:numId w:val="11"/>
        </w:numPr>
        <w:tabs>
          <w:tab w:val="left" w:pos="567"/>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lastRenderedPageBreak/>
        <w:t xml:space="preserve">Ordinele și dispozițiile Ministerului Sănătății, în </w:t>
      </w:r>
      <w:r w:rsidRPr="003B3D62">
        <w:rPr>
          <w:rFonts w:eastAsia="Calibri"/>
          <w:noProof/>
          <w:lang w:val="ro-RO" w:eastAsia="en-US" w:bidi="he-IL"/>
        </w:rPr>
        <w:t xml:space="preserve">domeniile </w:t>
      </w:r>
      <w:r w:rsidRPr="003B3D62">
        <w:rPr>
          <w:rFonts w:eastAsia="Aptos"/>
          <w:noProof/>
          <w:lang w:val="ro-RO" w:eastAsia="en-US" w:bidi="he-IL"/>
        </w:rPr>
        <w:t>ce țin de atribuțiile acestuia ca organ central de specialitate, sunt obligatorii pentru implementare.</w:t>
      </w:r>
    </w:p>
    <w:p w:rsidR="003B3D62" w:rsidRPr="003B3D62" w:rsidRDefault="003B3D62" w:rsidP="003B3D62">
      <w:pPr>
        <w:spacing w:line="360" w:lineRule="auto"/>
        <w:jc w:val="both"/>
        <w:rPr>
          <w:rFonts w:eastAsia="Aptos"/>
          <w:noProof/>
          <w:lang w:val="ro-RO" w:eastAsia="en-US" w:bidi="he-IL"/>
        </w:rPr>
      </w:pPr>
    </w:p>
    <w:p w:rsidR="003B3D62" w:rsidRPr="003B3D62" w:rsidRDefault="003B3D62" w:rsidP="003B3D62">
      <w:pPr>
        <w:spacing w:line="360" w:lineRule="auto"/>
        <w:ind w:left="2076" w:right="1898" w:firstLine="9"/>
        <w:jc w:val="center"/>
        <w:rPr>
          <w:rFonts w:eastAsia="Aptos"/>
          <w:b/>
          <w:bCs/>
          <w:noProof/>
          <w:lang w:val="ro-RO" w:eastAsia="en-US" w:bidi="he-IL"/>
        </w:rPr>
      </w:pPr>
      <w:r w:rsidRPr="003B3D62">
        <w:rPr>
          <w:rFonts w:eastAsia="Aptos"/>
          <w:b/>
          <w:bCs/>
          <w:noProof/>
          <w:lang w:val="ro-RO" w:eastAsia="en-US" w:bidi="he-IL"/>
        </w:rPr>
        <w:t>Capitolul II</w:t>
      </w:r>
    </w:p>
    <w:p w:rsidR="003B3D62" w:rsidRPr="003B3D62" w:rsidRDefault="003B3D62" w:rsidP="003B3D62">
      <w:pPr>
        <w:spacing w:line="360" w:lineRule="auto"/>
        <w:ind w:left="2076" w:right="1898" w:firstLine="9"/>
        <w:jc w:val="center"/>
        <w:rPr>
          <w:rFonts w:eastAsia="Aptos"/>
          <w:b/>
          <w:bCs/>
          <w:noProof/>
          <w:lang w:val="ro-RO" w:eastAsia="en-US" w:bidi="he-IL"/>
        </w:rPr>
      </w:pPr>
      <w:r w:rsidRPr="003B3D62">
        <w:rPr>
          <w:rFonts w:eastAsia="Aptos"/>
          <w:b/>
          <w:bCs/>
          <w:noProof/>
          <w:lang w:val="ro-RO" w:eastAsia="en-US" w:bidi="he-IL"/>
        </w:rPr>
        <w:t>MISIUNEA, OBIECTIVELE, ATRIBUȚIILE</w:t>
      </w:r>
    </w:p>
    <w:p w:rsidR="003B3D62" w:rsidRPr="003B3D62" w:rsidRDefault="003B3D62" w:rsidP="003B3D62">
      <w:pPr>
        <w:numPr>
          <w:ilvl w:val="0"/>
          <w:numId w:val="11"/>
        </w:numPr>
        <w:spacing w:line="276" w:lineRule="auto"/>
        <w:ind w:left="0" w:firstLine="360"/>
        <w:jc w:val="both"/>
        <w:rPr>
          <w:rFonts w:eastAsia="Aptos"/>
          <w:noProof/>
          <w:lang w:val="ro-RO" w:eastAsia="en-US"/>
        </w:rPr>
      </w:pPr>
      <w:r w:rsidRPr="003B3D62">
        <w:rPr>
          <w:rFonts w:eastAsia="Aptos"/>
          <w:noProof/>
          <w:lang w:val="ro-RO" w:eastAsia="en-US"/>
        </w:rPr>
        <w:t xml:space="preserve">Misiunea </w:t>
      </w:r>
      <w:r w:rsidR="00C76345">
        <w:rPr>
          <w:rFonts w:eastAsia="Aptos"/>
          <w:noProof/>
          <w:lang w:val="ro-RO" w:eastAsia="en-US" w:bidi="he-IL"/>
        </w:rPr>
        <w:t>IMSP CS Biruința</w:t>
      </w:r>
      <w:r w:rsidR="00C76345" w:rsidRPr="003B3D62">
        <w:rPr>
          <w:rFonts w:eastAsia="Aptos"/>
          <w:noProof/>
          <w:lang w:val="ro-RO" w:eastAsia="en-US"/>
        </w:rPr>
        <w:t xml:space="preserve"> </w:t>
      </w:r>
      <w:r w:rsidRPr="003B3D62">
        <w:rPr>
          <w:rFonts w:eastAsia="Aptos"/>
          <w:noProof/>
          <w:lang w:val="ro-RO" w:eastAsia="en-US"/>
        </w:rPr>
        <w:t>constă în ameliorarea sănătății populației prin acordarea serviciilor de asistență medicală primară</w:t>
      </w:r>
      <w:r w:rsidRPr="003B3D62">
        <w:rPr>
          <w:rFonts w:eastAsia="Calibri"/>
          <w:noProof/>
          <w:lang w:val="ro-RO" w:eastAsia="en-US"/>
        </w:rPr>
        <w:t xml:space="preserve"> de calitate, integrate, centrate pe persoană, accesibile și echitabile, </w:t>
      </w:r>
      <w:r w:rsidRPr="003B3D62">
        <w:rPr>
          <w:rFonts w:eastAsia="Aptos"/>
          <w:noProof/>
          <w:lang w:val="ro-RO" w:eastAsia="en-US"/>
        </w:rPr>
        <w:t xml:space="preserve">bazate pe principiul medicinii de familie, </w:t>
      </w:r>
      <w:r w:rsidRPr="003B3D62">
        <w:rPr>
          <w:rFonts w:eastAsia="Calibri"/>
          <w:noProof/>
          <w:lang w:val="ro-RO" w:eastAsia="en-US"/>
        </w:rPr>
        <w:t>cu accent prioritar pe promovarea sănătății și mă</w:t>
      </w:r>
      <w:r w:rsidRPr="003B3D62">
        <w:rPr>
          <w:rFonts w:eastAsia="Aptos"/>
          <w:noProof/>
          <w:lang w:val="ro-RO" w:eastAsia="en-US"/>
        </w:rPr>
        <w:t>surile de prevenire, profilaxie și depistarea precoce a maladiilor, tratament, monitorizare, reabilitare la nivelul asistenței medicale primare, asigurând continuitatea asistenței medicale și menținerea sănătății persoanelor înscrise pe lista medicilor de familie din instituție.</w:t>
      </w:r>
    </w:p>
    <w:p w:rsidR="003B3D62" w:rsidRPr="003B3D62" w:rsidRDefault="00C76345" w:rsidP="003B3D62">
      <w:pPr>
        <w:numPr>
          <w:ilvl w:val="0"/>
          <w:numId w:val="11"/>
        </w:numPr>
        <w:tabs>
          <w:tab w:val="left" w:pos="426"/>
          <w:tab w:val="left" w:pos="709"/>
          <w:tab w:val="left" w:pos="851"/>
          <w:tab w:val="left" w:pos="993"/>
        </w:tabs>
        <w:spacing w:line="276" w:lineRule="auto"/>
        <w:ind w:left="0" w:firstLine="284"/>
        <w:contextualSpacing/>
        <w:jc w:val="both"/>
        <w:rPr>
          <w:rFonts w:eastAsia="Aptos"/>
          <w:noProof/>
          <w:lang w:val="ro-RO" w:eastAsia="en-US" w:bidi="he-IL"/>
        </w:rPr>
      </w:pPr>
      <w:r>
        <w:rPr>
          <w:rFonts w:eastAsia="Aptos"/>
          <w:noProof/>
          <w:lang w:val="ro-RO" w:eastAsia="en-US" w:bidi="he-IL"/>
        </w:rPr>
        <w:t>IMSP CS Biruința</w:t>
      </w:r>
      <w:r w:rsidRPr="003B3D62">
        <w:rPr>
          <w:rFonts w:eastAsia="Aptos"/>
          <w:noProof/>
          <w:lang w:val="ro-RO" w:eastAsia="en-US" w:bidi="he-IL"/>
        </w:rPr>
        <w:t xml:space="preserve"> </w:t>
      </w:r>
      <w:r w:rsidR="003B3D62" w:rsidRPr="003B3D62">
        <w:rPr>
          <w:rFonts w:eastAsia="Aptos"/>
          <w:noProof/>
          <w:lang w:val="ro-RO" w:eastAsia="en-US" w:bidi="he-IL"/>
        </w:rPr>
        <w:t>are următoarele obiective:</w:t>
      </w:r>
    </w:p>
    <w:p w:rsidR="003B3D62" w:rsidRPr="003B3D62" w:rsidRDefault="003B3D62" w:rsidP="003B3D62">
      <w:pPr>
        <w:numPr>
          <w:ilvl w:val="1"/>
          <w:numId w:val="11"/>
        </w:numPr>
        <w:tabs>
          <w:tab w:val="left" w:pos="426"/>
          <w:tab w:val="left" w:pos="709"/>
          <w:tab w:val="left" w:pos="851"/>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acordarea asistenței medicale primare </w:t>
      </w:r>
      <w:r w:rsidRPr="003B3D62">
        <w:rPr>
          <w:rFonts w:eastAsia="Calibri"/>
          <w:noProof/>
          <w:lang w:val="ro-RO" w:eastAsia="en-US" w:bidi="he-IL"/>
        </w:rPr>
        <w:t xml:space="preserve">sigure și calitative </w:t>
      </w:r>
      <w:r w:rsidRPr="003B3D62">
        <w:rPr>
          <w:rFonts w:eastAsia="Aptos"/>
          <w:noProof/>
          <w:lang w:val="ro-RO" w:eastAsia="en-US" w:bidi="he-IL"/>
        </w:rPr>
        <w:t>populației deservite, fără discriminare pe criterii de naționalitate, vârstă, sex, rasă, convingeri politice sau religioase, etnie, orientare sexuală, origine socială, dizabilitate;</w:t>
      </w:r>
    </w:p>
    <w:p w:rsidR="003B3D62" w:rsidRPr="003B3D62" w:rsidRDefault="003B3D62" w:rsidP="003B3D62">
      <w:pPr>
        <w:numPr>
          <w:ilvl w:val="1"/>
          <w:numId w:val="11"/>
        </w:numPr>
        <w:tabs>
          <w:tab w:val="left" w:pos="426"/>
          <w:tab w:val="left" w:pos="709"/>
          <w:tab w:val="left" w:pos="851"/>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îmbunătățirea calității serviciilor medicale prin sporirea nivelului profesional și tehnologic, orientat către asigurarea securității/siguranței pacientului și respectarea drepturilor acestuia;</w:t>
      </w:r>
      <w:r w:rsidRPr="003B3D62">
        <w:rPr>
          <w:rFonts w:eastAsia="Calibri"/>
          <w:noProof/>
          <w:lang w:val="ro-RO" w:eastAsia="en-US" w:bidi="he-IL"/>
        </w:rPr>
        <w:t xml:space="preserve"> </w:t>
      </w:r>
    </w:p>
    <w:p w:rsidR="003B3D62" w:rsidRPr="003B3D62" w:rsidRDefault="003B3D62" w:rsidP="003B3D62">
      <w:pPr>
        <w:numPr>
          <w:ilvl w:val="1"/>
          <w:numId w:val="11"/>
        </w:numPr>
        <w:tabs>
          <w:tab w:val="left" w:pos="426"/>
          <w:tab w:val="left" w:pos="709"/>
          <w:tab w:val="left" w:pos="851"/>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asigurarea continuității și succesivității procesului curativ-diagnostic prin colaborare cu alți prestatori de servicii medicale;</w:t>
      </w:r>
    </w:p>
    <w:p w:rsidR="003B3D62" w:rsidRPr="003B3D62" w:rsidRDefault="003B3D62" w:rsidP="003B3D62">
      <w:pPr>
        <w:numPr>
          <w:ilvl w:val="1"/>
          <w:numId w:val="11"/>
        </w:numPr>
        <w:tabs>
          <w:tab w:val="left" w:pos="426"/>
          <w:tab w:val="left" w:pos="709"/>
          <w:tab w:val="left" w:pos="851"/>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ameliorarea indicatorilor de sănătate prin realizarea măsurilor de profilaxie, tratamentul maladiilor, activități de supraveghere și reabilitare a pacienților, conform normelor stabilite, în condiții de ambulator și la domiciliu, precum și mobilizarea comunității pentru adoptarea unui mod de viață sănătos.</w:t>
      </w:r>
    </w:p>
    <w:p w:rsidR="003B3D62" w:rsidRPr="003B3D62" w:rsidRDefault="003B3D62" w:rsidP="003B3D62">
      <w:pPr>
        <w:numPr>
          <w:ilvl w:val="0"/>
          <w:numId w:val="11"/>
        </w:numPr>
        <w:tabs>
          <w:tab w:val="left" w:pos="426"/>
          <w:tab w:val="left" w:pos="709"/>
          <w:tab w:val="left" w:pos="851"/>
          <w:tab w:val="left" w:pos="993"/>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Pentru realizarea misiunii și a obiectivelor, </w:t>
      </w:r>
      <w:r w:rsidR="00C76345">
        <w:rPr>
          <w:rFonts w:eastAsia="Aptos"/>
          <w:noProof/>
          <w:lang w:val="ro-RO" w:eastAsia="en-US" w:bidi="he-IL"/>
        </w:rPr>
        <w:t>IMSP CS Biruința</w:t>
      </w:r>
      <w:r w:rsidR="00C76345" w:rsidRPr="003B3D62">
        <w:rPr>
          <w:rFonts w:eastAsia="Aptos"/>
          <w:noProof/>
          <w:lang w:val="ro-RO" w:eastAsia="en-US" w:bidi="he-IL"/>
        </w:rPr>
        <w:t xml:space="preserve"> </w:t>
      </w:r>
      <w:r w:rsidRPr="003B3D62">
        <w:rPr>
          <w:rFonts w:eastAsia="Aptos"/>
          <w:noProof/>
          <w:lang w:val="ro-RO" w:eastAsia="en-US" w:bidi="he-IL"/>
        </w:rPr>
        <w:t xml:space="preserve">are următoarele </w:t>
      </w:r>
      <w:r w:rsidRPr="003B3D62">
        <w:rPr>
          <w:rFonts w:eastAsia="Aptos"/>
          <w:bCs/>
          <w:noProof/>
          <w:lang w:val="ro-RO" w:eastAsia="en-US" w:bidi="he-IL"/>
        </w:rPr>
        <w:t>atribuții</w:t>
      </w:r>
      <w:r w:rsidRPr="003B3D62">
        <w:rPr>
          <w:rFonts w:eastAsia="Aptos"/>
          <w:noProof/>
          <w:lang w:val="ro-RO" w:eastAsia="en-US" w:bidi="he-IL"/>
        </w:rPr>
        <w:t>:</w:t>
      </w:r>
    </w:p>
    <w:p w:rsidR="003B3D62" w:rsidRPr="003B3D62" w:rsidRDefault="003B3D62" w:rsidP="003B3D62">
      <w:pPr>
        <w:numPr>
          <w:ilvl w:val="1"/>
          <w:numId w:val="11"/>
        </w:numPr>
        <w:tabs>
          <w:tab w:val="left" w:pos="426"/>
          <w:tab w:val="left" w:pos="709"/>
          <w:tab w:val="left" w:pos="851"/>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planificarea serviciilor de asistență medicală primară, conform priorităților și necesităților populației teritoriului deservit;</w:t>
      </w:r>
    </w:p>
    <w:p w:rsidR="003B3D62" w:rsidRPr="003B3D62" w:rsidRDefault="003B3D62" w:rsidP="003B3D62">
      <w:pPr>
        <w:numPr>
          <w:ilvl w:val="1"/>
          <w:numId w:val="11"/>
        </w:numPr>
        <w:tabs>
          <w:tab w:val="left" w:pos="426"/>
          <w:tab w:val="left" w:pos="709"/>
          <w:tab w:val="left" w:pos="851"/>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prestarea serviciilor de asistență medicală primară în cadrul asigurării obligatorii de asistență medicală, conform contractelor de prestare a serviciilor medicale încheiate cu CNAM, inclusiv prescrierea medicamentelor și dispozitivelor medicale compensate sau procurate din surse centralizate;</w:t>
      </w:r>
    </w:p>
    <w:p w:rsidR="003B3D62" w:rsidRPr="003B3D62" w:rsidRDefault="003B3D62" w:rsidP="003B3D62">
      <w:pPr>
        <w:numPr>
          <w:ilvl w:val="1"/>
          <w:numId w:val="11"/>
        </w:numPr>
        <w:tabs>
          <w:tab w:val="left" w:pos="426"/>
          <w:tab w:val="left" w:pos="709"/>
          <w:tab w:val="left" w:pos="851"/>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respectarea liberei alegeri a medicului de familie și înregistrarea pe lista acestuia;</w:t>
      </w:r>
    </w:p>
    <w:p w:rsidR="003B3D62" w:rsidRPr="003B3D62" w:rsidRDefault="003B3D62" w:rsidP="003B3D62">
      <w:pPr>
        <w:numPr>
          <w:ilvl w:val="1"/>
          <w:numId w:val="11"/>
        </w:numPr>
        <w:tabs>
          <w:tab w:val="left" w:pos="426"/>
          <w:tab w:val="left" w:pos="709"/>
          <w:tab w:val="left" w:pos="851"/>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organizarea măsurilor de profilaxie, investigații și tratament, măsurilor de supraveghere și reabilitare a pacienților la nivelul asistenței medicale primare și la domiciliu, conform actelor normative de standardizare a serviciilor de sănătate (ghiduri practice, protocoale clinice, standarde medicale, algoritmi de conduită);</w:t>
      </w:r>
    </w:p>
    <w:p w:rsidR="003B3D62" w:rsidRPr="003B3D62" w:rsidRDefault="003B3D62" w:rsidP="003B3D62">
      <w:pPr>
        <w:numPr>
          <w:ilvl w:val="1"/>
          <w:numId w:val="11"/>
        </w:numPr>
        <w:tabs>
          <w:tab w:val="left" w:pos="426"/>
          <w:tab w:val="left" w:pos="709"/>
          <w:tab w:val="left" w:pos="851"/>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mobilizarea comunității pentru susținerea modului sănătos de viață și reducerea acțiunii factorilor de risc, pentru motivarea schimbării comportamentului persoanei și prevenirea bolilor cronice netransmisibile, inclusiv:</w:t>
      </w:r>
    </w:p>
    <w:p w:rsidR="003B3D62" w:rsidRPr="003B3D62" w:rsidRDefault="003B3D62" w:rsidP="003B3D62">
      <w:pPr>
        <w:tabs>
          <w:tab w:val="left" w:pos="426"/>
          <w:tab w:val="left" w:pos="709"/>
          <w:tab w:val="left" w:pos="851"/>
          <w:tab w:val="left" w:pos="993"/>
          <w:tab w:val="left" w:pos="1134"/>
        </w:tabs>
        <w:spacing w:line="276" w:lineRule="auto"/>
        <w:ind w:firstLine="360"/>
        <w:jc w:val="both"/>
        <w:rPr>
          <w:rFonts w:eastAsia="Aptos"/>
          <w:noProof/>
          <w:lang w:val="ro-RO" w:eastAsia="en-US" w:bidi="he-IL"/>
        </w:rPr>
      </w:pPr>
      <w:r w:rsidRPr="003B3D62">
        <w:rPr>
          <w:rFonts w:eastAsia="Aptos"/>
          <w:noProof/>
          <w:lang w:val="ro-RO" w:eastAsia="en-US" w:bidi="he-IL"/>
        </w:rPr>
        <w:t>14.5.1. organizarea activităților de depistare precoce, screening și management integrat al bolilor cronice, în conformitate cu actele normative și programele naționale de sănătate;</w:t>
      </w:r>
    </w:p>
    <w:p w:rsidR="003B3D62" w:rsidRPr="003B3D62" w:rsidRDefault="003B3D62" w:rsidP="003B3D62">
      <w:pPr>
        <w:tabs>
          <w:tab w:val="left" w:pos="426"/>
          <w:tab w:val="left" w:pos="709"/>
          <w:tab w:val="left" w:pos="851"/>
          <w:tab w:val="left" w:pos="993"/>
          <w:tab w:val="left" w:pos="1134"/>
        </w:tabs>
        <w:spacing w:line="276" w:lineRule="auto"/>
        <w:ind w:firstLine="360"/>
        <w:jc w:val="both"/>
        <w:rPr>
          <w:rFonts w:eastAsia="Aptos"/>
          <w:noProof/>
          <w:lang w:val="ro-RO" w:eastAsia="en-US" w:bidi="he-IL"/>
        </w:rPr>
      </w:pPr>
      <w:r w:rsidRPr="003B3D62">
        <w:rPr>
          <w:rFonts w:eastAsia="Aptos"/>
          <w:noProof/>
          <w:lang w:val="ro-RO" w:eastAsia="en-US" w:bidi="he-IL"/>
        </w:rPr>
        <w:t>14.5.2. asigurarea colaborării intersectoriale cu serviciile sociale, educaționale și alte servicii relevante pentru persoanele și familiile aflate în situații de vulnerabilitate;</w:t>
      </w:r>
    </w:p>
    <w:p w:rsidR="003B3D62" w:rsidRPr="003B3D62" w:rsidRDefault="003B3D62" w:rsidP="003B3D62">
      <w:pPr>
        <w:tabs>
          <w:tab w:val="left" w:pos="426"/>
          <w:tab w:val="left" w:pos="709"/>
          <w:tab w:val="left" w:pos="851"/>
          <w:tab w:val="left" w:pos="993"/>
          <w:tab w:val="left" w:pos="1134"/>
        </w:tabs>
        <w:spacing w:line="276" w:lineRule="auto"/>
        <w:ind w:firstLine="360"/>
        <w:jc w:val="both"/>
        <w:rPr>
          <w:rFonts w:eastAsia="Aptos"/>
          <w:noProof/>
          <w:lang w:val="ro-RO" w:eastAsia="en-US" w:bidi="he-IL"/>
        </w:rPr>
      </w:pPr>
      <w:r w:rsidRPr="003B3D62">
        <w:rPr>
          <w:rFonts w:eastAsia="Aptos"/>
          <w:noProof/>
          <w:lang w:val="ro-RO" w:eastAsia="en-US" w:bidi="he-IL"/>
        </w:rPr>
        <w:t>14.5.3. utilizarea sistemelor informaționale medicale și a soluțiilor digitale interoperabile în scopul îmbunătățirii accesului, continuității, monitorizării și calității serviciilor medicale;</w:t>
      </w:r>
    </w:p>
    <w:p w:rsidR="003B3D62" w:rsidRPr="003B3D62" w:rsidRDefault="003B3D62" w:rsidP="003B3D62">
      <w:pPr>
        <w:numPr>
          <w:ilvl w:val="1"/>
          <w:numId w:val="11"/>
        </w:numPr>
        <w:tabs>
          <w:tab w:val="left" w:pos="426"/>
          <w:tab w:val="left" w:pos="709"/>
          <w:tab w:val="left" w:pos="851"/>
          <w:tab w:val="left" w:pos="993"/>
          <w:tab w:val="left" w:pos="1134"/>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informarea pacientului sau  reprezentantului legal al acestuia despre starea sănătății și obținerea consimțământului privind serviciul medical;</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lastRenderedPageBreak/>
        <w:t>procurarea medicamentelor, dispozitivelor medicale și a altor bunuri necesare pentru prestarea serviciilor medicale, cu respectarea procedurilor de achiziții și prevederilor prezentului Regulament;</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aprovizionarea cu materiale de curățenie și dezinfecție necesare desfășurării activității instituției, în condiții optime pentru prevenirea și controlul infecțiilor asociate asistenței medicale;</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asigurarea managementului calității serviciilor medicale și </w:t>
      </w:r>
      <w:r w:rsidRPr="003B3D62">
        <w:rPr>
          <w:rFonts w:eastAsia="Calibri"/>
          <w:noProof/>
          <w:lang w:val="ro-RO" w:eastAsia="en-US" w:bidi="he-IL"/>
        </w:rPr>
        <w:t xml:space="preserve">siguranței pacientului prin implementarea tehnologiilor informaționale, a actelor normative de standardizare a serviciilor de sănătate, gestionarea riscurilor, realizarea auditului medical intern, </w:t>
      </w:r>
      <w:r w:rsidRPr="003B3D62">
        <w:rPr>
          <w:rFonts w:eastAsia="Aptos"/>
          <w:noProof/>
          <w:lang w:val="ro-RO" w:eastAsia="en-US" w:bidi="he-IL"/>
        </w:rPr>
        <w:t>monitorizarea continuă a performanței serviciilor,</w:t>
      </w:r>
      <w:r w:rsidRPr="003B3D62">
        <w:rPr>
          <w:rFonts w:eastAsia="Calibri"/>
          <w:noProof/>
          <w:lang w:val="ro-RO" w:eastAsia="en-US" w:bidi="he-IL"/>
        </w:rPr>
        <w:t xml:space="preserve"> evaluarea gradului de satisfacție a beneficiarilor serviciilor medicale/pacienților și angajaților</w:t>
      </w:r>
      <w:r w:rsidRPr="003B3D62">
        <w:rPr>
          <w:rFonts w:eastAsia="Aptos"/>
          <w:noProof/>
          <w:lang w:val="ro-RO" w:eastAsia="en-US" w:bidi="he-IL"/>
        </w:rPr>
        <w:t>:</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efectuarea tuturor consultațiilor, investigațiilor de laborator și instrumentale (servicii medicale paraclinice) în volum deplin, conform nivelului atribuit, iar în cazul când prestatorul de servicii medicale nu dispune de aceste capacități, efectuarea acestora se asigură în temeiul contractelor bilaterale cu alți prestatori de servicii medicale, inclusiv cu Agenția Națională pentru Sănătate Publică (Centre de Sănătate Publică), cheltuielile fiind suportate și decontate de către instituția respectivă din bugetul contractat de către CNAM în acest scop;</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restituirea mijloacelor financiare achitate de către pacient pentru serviciile medicale acoperite din Fondurile de Asigurări Obligatorii de Asistență Medicală (</w:t>
      </w:r>
      <w:r w:rsidRPr="003B3D62">
        <w:rPr>
          <w:rFonts w:eastAsia="Aptos"/>
          <w:i/>
          <w:noProof/>
          <w:lang w:val="ro-RO" w:eastAsia="en-US" w:bidi="he-IL"/>
        </w:rPr>
        <w:t>în continuare – FAOAM)</w:t>
      </w:r>
      <w:r w:rsidRPr="003B3D62">
        <w:rPr>
          <w:rFonts w:eastAsia="Aptos"/>
          <w:noProof/>
          <w:lang w:val="ro-RO" w:eastAsia="en-US" w:bidi="he-IL"/>
        </w:rPr>
        <w:t>, la constatarea neconformității perceperii acestor plăți;</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acordarea primului ajutor oricărei persoane aflate în stare critică, indiferent de statutul  asigurat sau neasigurat;</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colectarea și gestionarea eficientă a datelor privind serviciile medicale prestate, monitorizarea indicatorilor principali de sănătate </w:t>
      </w:r>
      <w:r w:rsidRPr="003B3D62">
        <w:rPr>
          <w:rFonts w:eastAsia="Calibri"/>
          <w:noProof/>
          <w:lang w:val="ro-RO" w:eastAsia="en-US" w:bidi="he-IL"/>
        </w:rPr>
        <w:t xml:space="preserve">și de performanță, inclusiv a celor privind accesul, continuitatea, calitatea și satisfacția beneficiarilor, precum </w:t>
      </w:r>
      <w:r w:rsidRPr="003B3D62">
        <w:rPr>
          <w:rFonts w:eastAsia="Aptos"/>
          <w:noProof/>
          <w:lang w:val="ro-RO" w:eastAsia="en-US" w:bidi="he-IL"/>
        </w:rPr>
        <w:t>și prezentarea rapoartelor statistice și informațiilor despre activitatea instituției, în modul și termenele stabilite;</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încheierea contractelor cu persoane terțe și prestatori de servicii aferente activității de bază (servicii energetice, comunale, etc.);</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conlucrarea cu alți prestatori de servicii medicale în vederea asigurării continuității serviciilor prestate, cu respectarea principiilor de etapizare a asistenței medicale;</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schimbul de informații, după caz, cu alte instituții medicale, referitor la starea sănătății pacientului, extrase din fișa medicală, rezultate de laborator și investigații efectuate în procesul acordării asistenței medicale;</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asigurarea prestării îngrijirilor comunitare, la domiciliu </w:t>
      </w:r>
      <w:r w:rsidRPr="003B3D62">
        <w:rPr>
          <w:rFonts w:eastAsia="Calibri"/>
          <w:noProof/>
          <w:lang w:val="ro-RO" w:eastAsia="en-US" w:bidi="he-IL"/>
        </w:rPr>
        <w:t>și paliative</w:t>
      </w:r>
      <w:r w:rsidRPr="003B3D62">
        <w:rPr>
          <w:rFonts w:eastAsia="Aptos"/>
          <w:noProof/>
          <w:lang w:val="ro-RO" w:eastAsia="en-US" w:bidi="he-IL"/>
        </w:rPr>
        <w:t>;</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planificarea și asigurarea accesului personalului medical la educație medicală continuă;</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gestionarea bunurilor și resurselor instituției (inclusiv darea în locațiune, trecerea la cheltuieli a vânzarea mijloacelor fixe și vânzarea mijloacelor fixe neutilizate), cu acordul Fondatorului;</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efectuarea altor atribuții permise de legislație.</w:t>
      </w:r>
    </w:p>
    <w:p w:rsidR="003B3D62" w:rsidRPr="003B3D62" w:rsidRDefault="00C76345" w:rsidP="003B3D62">
      <w:pPr>
        <w:numPr>
          <w:ilvl w:val="0"/>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Pr>
          <w:rFonts w:eastAsia="Aptos"/>
          <w:noProof/>
          <w:lang w:val="ro-RO" w:eastAsia="en-US" w:bidi="he-IL"/>
        </w:rPr>
        <w:t>IMSP CS Biruința</w:t>
      </w:r>
      <w:r w:rsidRPr="003B3D62">
        <w:rPr>
          <w:rFonts w:eastAsia="Aptos"/>
          <w:noProof/>
          <w:lang w:val="ro-RO" w:eastAsia="en-US" w:bidi="he-IL"/>
        </w:rPr>
        <w:t xml:space="preserve"> </w:t>
      </w:r>
      <w:r w:rsidR="003B3D62" w:rsidRPr="003B3D62">
        <w:rPr>
          <w:rFonts w:eastAsia="Aptos"/>
          <w:noProof/>
          <w:lang w:val="ro-RO" w:eastAsia="en-US" w:bidi="he-IL"/>
        </w:rPr>
        <w:t>are următoarele drepturi:</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prestarea serviciilor medicale în cadrul asigurărilor medicale facultative;</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prestarea de servicii medicale contra plată, în corespundere cu costurile prevăzute în Catalogul de tarife pentru serviciile medico-sanitare, după informarea pacientului despre posibilitatea și modul de a beneficia de servicii acoperite de FAOAM, cu consemnarea prestării serviciilor medicale contra plată în documentația medicală;</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organizarea și participarea la congrese, simpozioane, conferințe tematice, seminare și alte evenimente științifice în domeniile de activitate;</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să beneficieze și de alte drepturi acordate instituțiilor publice, în conformitate cu legislația.</w:t>
      </w:r>
    </w:p>
    <w:p w:rsidR="003B3D62" w:rsidRPr="003B3D62" w:rsidRDefault="003B3D62" w:rsidP="003B3D62">
      <w:pPr>
        <w:numPr>
          <w:ilvl w:val="0"/>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lastRenderedPageBreak/>
        <w:t>IMSP Centrul de Sănătate de nivel raional are următoarele atribuții pentru întreg teritoriul administrativ:</w:t>
      </w:r>
    </w:p>
    <w:p w:rsidR="003B3D62" w:rsidRPr="003B3D62" w:rsidRDefault="003B3D62" w:rsidP="003B3D62">
      <w:pPr>
        <w:numPr>
          <w:ilvl w:val="1"/>
          <w:numId w:val="11"/>
        </w:numPr>
        <w:tabs>
          <w:tab w:val="left" w:pos="426"/>
          <w:tab w:val="left" w:pos="709"/>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monitorizarea și coordonarea acordării asistenței medicale de către toate instituțiile medicale de asistență medicală primară, indiferent de tipul de proprietate și forma juridică de organizare, din raionul/sectorul respectiv;</w:t>
      </w:r>
    </w:p>
    <w:p w:rsidR="003B3D62" w:rsidRPr="003B3D62" w:rsidRDefault="003B3D62" w:rsidP="003B3D62">
      <w:pPr>
        <w:numPr>
          <w:ilvl w:val="1"/>
          <w:numId w:val="11"/>
        </w:numPr>
        <w:tabs>
          <w:tab w:val="left" w:pos="426"/>
          <w:tab w:val="left" w:pos="709"/>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analiza activității medicale a tuturor prestatorilor de asistență medicală primară din teritoriul administrativ, indiferent de tipul de proprietate și forma juridică de organizare, </w:t>
      </w:r>
      <w:r w:rsidRPr="003B3D62">
        <w:rPr>
          <w:rFonts w:eastAsia="Calibri"/>
          <w:noProof/>
          <w:lang w:val="ro-RO" w:eastAsia="en-US" w:bidi="he-IL"/>
        </w:rPr>
        <w:t>inclusiv în domeniul de management al calității serviciilor, prin audit medical extern,  cu evaluarea indicatorilor de calitate, accesibilitate și satisfacție a populației deservite</w:t>
      </w:r>
      <w:r w:rsidRPr="003B3D62">
        <w:rPr>
          <w:rFonts w:eastAsia="Aptos"/>
          <w:noProof/>
          <w:lang w:val="ro-RO" w:eastAsia="en-US" w:bidi="he-IL"/>
        </w:rPr>
        <w:t>;</w:t>
      </w:r>
    </w:p>
    <w:p w:rsidR="003B3D62" w:rsidRPr="003B3D62" w:rsidRDefault="003B3D62" w:rsidP="003B3D62">
      <w:pPr>
        <w:numPr>
          <w:ilvl w:val="1"/>
          <w:numId w:val="11"/>
        </w:numPr>
        <w:tabs>
          <w:tab w:val="left" w:pos="426"/>
          <w:tab w:val="left" w:pos="709"/>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acordarea suportului consultativ și metodologic necesar în implementarea politicilor și programelor Ministerului Sănătății;</w:t>
      </w:r>
    </w:p>
    <w:p w:rsidR="003B3D62" w:rsidRPr="003B3D62" w:rsidRDefault="003B3D62" w:rsidP="003B3D62">
      <w:pPr>
        <w:numPr>
          <w:ilvl w:val="1"/>
          <w:numId w:val="11"/>
        </w:numPr>
        <w:tabs>
          <w:tab w:val="left" w:pos="426"/>
          <w:tab w:val="left" w:pos="709"/>
          <w:tab w:val="left" w:pos="851"/>
          <w:tab w:val="left" w:pos="1134"/>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coordonarea activităților de asistență medicală primară în următoarele domenii prioritare:</w:t>
      </w:r>
    </w:p>
    <w:p w:rsidR="003B3D62" w:rsidRPr="003B3D62" w:rsidRDefault="003B3D62" w:rsidP="003B3D62">
      <w:pPr>
        <w:numPr>
          <w:ilvl w:val="2"/>
          <w:numId w:val="11"/>
        </w:numPr>
        <w:tabs>
          <w:tab w:val="left" w:pos="426"/>
          <w:tab w:val="left" w:pos="709"/>
          <w:tab w:val="left" w:pos="851"/>
          <w:tab w:val="left" w:pos="1134"/>
          <w:tab w:val="left" w:pos="1418"/>
          <w:tab w:val="left" w:pos="1560"/>
          <w:tab w:val="left" w:pos="1985"/>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menținerea sănătății, prevenirea și profilaxia  maladiilor;</w:t>
      </w:r>
    </w:p>
    <w:p w:rsidR="003B3D62" w:rsidRPr="003B3D62" w:rsidRDefault="003B3D62" w:rsidP="003B3D62">
      <w:pPr>
        <w:numPr>
          <w:ilvl w:val="2"/>
          <w:numId w:val="11"/>
        </w:numPr>
        <w:tabs>
          <w:tab w:val="left" w:pos="360"/>
          <w:tab w:val="left" w:pos="426"/>
          <w:tab w:val="left" w:pos="709"/>
          <w:tab w:val="left" w:pos="851"/>
          <w:tab w:val="left" w:pos="1134"/>
          <w:tab w:val="left" w:pos="1418"/>
          <w:tab w:val="left" w:pos="1560"/>
          <w:tab w:val="left" w:pos="1985"/>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prevenirea și controlul bolilor netransmisibile;</w:t>
      </w:r>
    </w:p>
    <w:p w:rsidR="003B3D62" w:rsidRPr="003B3D62" w:rsidRDefault="003B3D62" w:rsidP="003B3D62">
      <w:pPr>
        <w:numPr>
          <w:ilvl w:val="2"/>
          <w:numId w:val="11"/>
        </w:numPr>
        <w:tabs>
          <w:tab w:val="left" w:pos="360"/>
          <w:tab w:val="left" w:pos="426"/>
          <w:tab w:val="left" w:pos="709"/>
          <w:tab w:val="left" w:pos="851"/>
          <w:tab w:val="left" w:pos="1134"/>
          <w:tab w:val="left" w:pos="1418"/>
          <w:tab w:val="left" w:pos="1560"/>
          <w:tab w:val="left" w:pos="1985"/>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prevenirea și controlul bolilor transmisibile, inclusiv a tuberculozei;</w:t>
      </w:r>
    </w:p>
    <w:p w:rsidR="003B3D62" w:rsidRPr="003B3D62" w:rsidRDefault="003B3D62" w:rsidP="003B3D62">
      <w:pPr>
        <w:numPr>
          <w:ilvl w:val="2"/>
          <w:numId w:val="11"/>
        </w:numPr>
        <w:tabs>
          <w:tab w:val="left" w:pos="426"/>
          <w:tab w:val="left" w:pos="709"/>
          <w:tab w:val="left" w:pos="851"/>
          <w:tab w:val="left" w:pos="993"/>
          <w:tab w:val="left" w:pos="1134"/>
          <w:tab w:val="left" w:pos="1276"/>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sănătatea mamei și copilului;</w:t>
      </w:r>
    </w:p>
    <w:p w:rsidR="003B3D62" w:rsidRPr="003B3D62" w:rsidRDefault="003B3D62" w:rsidP="003B3D62">
      <w:pPr>
        <w:numPr>
          <w:ilvl w:val="2"/>
          <w:numId w:val="11"/>
        </w:numPr>
        <w:tabs>
          <w:tab w:val="left" w:pos="426"/>
          <w:tab w:val="left" w:pos="709"/>
          <w:tab w:val="left" w:pos="851"/>
          <w:tab w:val="left" w:pos="993"/>
          <w:tab w:val="left" w:pos="1134"/>
          <w:tab w:val="left" w:pos="1276"/>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sănătatea reproducerii și planificarea familiei;</w:t>
      </w:r>
    </w:p>
    <w:p w:rsidR="003B3D62" w:rsidRPr="003B3D62" w:rsidRDefault="003B3D62" w:rsidP="003B3D62">
      <w:pPr>
        <w:numPr>
          <w:ilvl w:val="2"/>
          <w:numId w:val="11"/>
        </w:numPr>
        <w:tabs>
          <w:tab w:val="left" w:pos="426"/>
          <w:tab w:val="left" w:pos="709"/>
          <w:tab w:val="left" w:pos="851"/>
          <w:tab w:val="left" w:pos="993"/>
          <w:tab w:val="left" w:pos="1134"/>
          <w:tab w:val="left" w:pos="1276"/>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sănătatea mintală;</w:t>
      </w:r>
    </w:p>
    <w:p w:rsidR="003B3D62" w:rsidRPr="003B3D62" w:rsidRDefault="003B3D62" w:rsidP="003B3D62">
      <w:pPr>
        <w:numPr>
          <w:ilvl w:val="2"/>
          <w:numId w:val="11"/>
        </w:numPr>
        <w:tabs>
          <w:tab w:val="left" w:pos="426"/>
          <w:tab w:val="left" w:pos="709"/>
          <w:tab w:val="left" w:pos="851"/>
          <w:tab w:val="left" w:pos="993"/>
          <w:tab w:val="left" w:pos="1134"/>
          <w:tab w:val="left" w:pos="1276"/>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sănătatea tinerilor;</w:t>
      </w:r>
    </w:p>
    <w:p w:rsidR="003B3D62" w:rsidRPr="003B3D62" w:rsidRDefault="003B3D62" w:rsidP="003B3D62">
      <w:pPr>
        <w:numPr>
          <w:ilvl w:val="2"/>
          <w:numId w:val="11"/>
        </w:numPr>
        <w:tabs>
          <w:tab w:val="left" w:pos="426"/>
          <w:tab w:val="left" w:pos="709"/>
          <w:tab w:val="left" w:pos="851"/>
          <w:tab w:val="left" w:pos="993"/>
          <w:tab w:val="left" w:pos="1276"/>
          <w:tab w:val="left" w:pos="1843"/>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după caz, servicii de intervenții timpurii copiilor cu vârsta 0-5 ani, cu tulburări de dezvoltare, inclusiv cu dizabilități sau risc de apariție a acestora;</w:t>
      </w:r>
    </w:p>
    <w:p w:rsidR="003B3D62" w:rsidRPr="003B3D62" w:rsidRDefault="003B3D62" w:rsidP="003B3D62">
      <w:pPr>
        <w:numPr>
          <w:ilvl w:val="1"/>
          <w:numId w:val="11"/>
        </w:numPr>
        <w:tabs>
          <w:tab w:val="left" w:pos="426"/>
          <w:tab w:val="left" w:pos="709"/>
          <w:tab w:val="left" w:pos="851"/>
          <w:tab w:val="left" w:pos="1134"/>
        </w:tabs>
        <w:spacing w:after="160" w:line="276" w:lineRule="auto"/>
        <w:ind w:left="0" w:right="-5" w:firstLine="284"/>
        <w:contextualSpacing/>
        <w:jc w:val="both"/>
        <w:rPr>
          <w:rFonts w:eastAsia="Aptos"/>
          <w:noProof/>
          <w:lang w:val="ro-RO" w:eastAsia="en-US" w:bidi="he-IL"/>
        </w:rPr>
      </w:pPr>
      <w:r w:rsidRPr="003B3D62">
        <w:rPr>
          <w:rFonts w:eastAsia="Aptos"/>
          <w:noProof/>
          <w:lang w:val="ro-RO" w:eastAsia="en-US" w:bidi="he-IL"/>
        </w:rPr>
        <w:t>facilitarea colaborării cu instituțiile medicale din teritoriu administrativ care prestează alte tipuri de asistență medicală, în vederea unei prestări integrate a serviciilor;</w:t>
      </w:r>
    </w:p>
    <w:p w:rsidR="003B3D62" w:rsidRPr="003B3D62" w:rsidRDefault="003B3D62" w:rsidP="003B3D62">
      <w:pPr>
        <w:numPr>
          <w:ilvl w:val="1"/>
          <w:numId w:val="11"/>
        </w:numPr>
        <w:tabs>
          <w:tab w:val="left" w:pos="540"/>
          <w:tab w:val="left" w:pos="568"/>
          <w:tab w:val="left" w:pos="709"/>
          <w:tab w:val="left" w:pos="851"/>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acordarea suportului metodologic în asigurarea calității </w:t>
      </w:r>
      <w:r w:rsidRPr="003B3D62">
        <w:rPr>
          <w:rFonts w:eastAsia="Calibri"/>
          <w:noProof/>
          <w:lang w:val="ro-RO" w:eastAsia="en-US" w:bidi="he-IL"/>
        </w:rPr>
        <w:t>și siguranței serviciilor, inclusiv a celor de laborator și diagnostic</w:t>
      </w:r>
      <w:r w:rsidRPr="003B3D62">
        <w:rPr>
          <w:rFonts w:eastAsia="Aptos"/>
          <w:noProof/>
          <w:lang w:val="ro-RO" w:eastAsia="en-US" w:bidi="he-IL"/>
        </w:rPr>
        <w:t>;</w:t>
      </w:r>
    </w:p>
    <w:p w:rsidR="003B3D62" w:rsidRPr="003B3D62" w:rsidRDefault="003B3D62" w:rsidP="003B3D62">
      <w:pPr>
        <w:numPr>
          <w:ilvl w:val="1"/>
          <w:numId w:val="11"/>
        </w:numPr>
        <w:tabs>
          <w:tab w:val="left" w:pos="426"/>
          <w:tab w:val="left" w:pos="709"/>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organizarea periodică a ședințelor comune cu toți prestatorii de asistență medicală primară din raion/sector, întru examinarea priorităților de sănătate publică teritoriale, analiza profilurilor de sănătate și a cazurilor de mortalitate, inclusiv a cazurilor de cancer și tuberculoză tardiv depistate;</w:t>
      </w:r>
    </w:p>
    <w:p w:rsidR="003B3D62" w:rsidRPr="003B3D62" w:rsidRDefault="003B3D62" w:rsidP="003B3D62">
      <w:pPr>
        <w:numPr>
          <w:ilvl w:val="1"/>
          <w:numId w:val="11"/>
        </w:numPr>
        <w:tabs>
          <w:tab w:val="left" w:pos="426"/>
          <w:tab w:val="left" w:pos="709"/>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colectarea, analiza și generalizarea datelor statistice medicale la nivel teritorial, cu formularea concluziilor și elaborarea propunerilor către Ministerul Sănătății și autoritățile administrației publice locale;</w:t>
      </w:r>
    </w:p>
    <w:p w:rsidR="003B3D62" w:rsidRPr="003B3D62" w:rsidRDefault="003B3D62" w:rsidP="003B3D62">
      <w:pPr>
        <w:numPr>
          <w:ilvl w:val="1"/>
          <w:numId w:val="11"/>
        </w:numPr>
        <w:tabs>
          <w:tab w:val="left" w:pos="426"/>
          <w:tab w:val="left" w:pos="709"/>
          <w:tab w:val="left" w:pos="851"/>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monitorizarea asigurării populației cu medicamente și dispozitive medicale întru realizarea Programelor Naționale de sănătate;</w:t>
      </w:r>
    </w:p>
    <w:p w:rsidR="00092FF4" w:rsidRPr="00C76345" w:rsidRDefault="003B3D62" w:rsidP="00C76345">
      <w:pPr>
        <w:numPr>
          <w:ilvl w:val="1"/>
          <w:numId w:val="11"/>
        </w:numPr>
        <w:tabs>
          <w:tab w:val="left" w:pos="426"/>
          <w:tab w:val="left" w:pos="709"/>
          <w:tab w:val="left" w:pos="851"/>
          <w:tab w:val="left" w:pos="1080"/>
          <w:tab w:val="left" w:pos="1170"/>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coordonarea activităților de promovare a sănătății și generalizarea informațiilor tematice la nivel teritorial.</w:t>
      </w:r>
    </w:p>
    <w:p w:rsidR="003B3D62" w:rsidRPr="003B3D62" w:rsidRDefault="003B3D62" w:rsidP="003B3D62">
      <w:pPr>
        <w:spacing w:line="360" w:lineRule="auto"/>
        <w:jc w:val="center"/>
        <w:rPr>
          <w:rFonts w:eastAsia="Aptos"/>
          <w:b/>
          <w:bCs/>
          <w:noProof/>
          <w:lang w:val="ro-RO" w:eastAsia="en-US" w:bidi="he-IL"/>
        </w:rPr>
      </w:pPr>
      <w:r w:rsidRPr="003B3D62">
        <w:rPr>
          <w:rFonts w:eastAsia="Aptos"/>
          <w:b/>
          <w:bCs/>
          <w:noProof/>
          <w:lang w:val="ro-RO" w:eastAsia="en-US" w:bidi="he-IL"/>
        </w:rPr>
        <w:t>Capitolul III</w:t>
      </w:r>
    </w:p>
    <w:p w:rsidR="003B3D62" w:rsidRPr="003B3D62" w:rsidRDefault="003B3D62" w:rsidP="003B3D62">
      <w:pPr>
        <w:spacing w:line="360" w:lineRule="auto"/>
        <w:jc w:val="center"/>
        <w:rPr>
          <w:rFonts w:eastAsia="Aptos"/>
          <w:b/>
          <w:bCs/>
          <w:noProof/>
          <w:lang w:val="ro-RO" w:eastAsia="en-US" w:bidi="he-IL"/>
        </w:rPr>
      </w:pPr>
      <w:r w:rsidRPr="003B3D62">
        <w:rPr>
          <w:rFonts w:eastAsia="Aptos"/>
          <w:b/>
          <w:bCs/>
          <w:noProof/>
          <w:lang w:val="ro-RO" w:eastAsia="en-US" w:bidi="he-IL"/>
        </w:rPr>
        <w:t>CONDUCERE ȘI ADMINISTRARE</w:t>
      </w:r>
    </w:p>
    <w:p w:rsidR="003B3D62" w:rsidRPr="003B3D62" w:rsidRDefault="003B3D62" w:rsidP="003B3D62">
      <w:pPr>
        <w:numPr>
          <w:ilvl w:val="0"/>
          <w:numId w:val="11"/>
        </w:numPr>
        <w:tabs>
          <w:tab w:val="left" w:pos="567"/>
          <w:tab w:val="left" w:pos="709"/>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Activitatea de conducere a </w:t>
      </w:r>
      <w:r w:rsidR="00C76345">
        <w:rPr>
          <w:rFonts w:eastAsia="Aptos"/>
          <w:noProof/>
          <w:lang w:val="ro-RO" w:eastAsia="en-US" w:bidi="he-IL"/>
        </w:rPr>
        <w:t>IMSP CS Biruința</w:t>
      </w:r>
      <w:r w:rsidR="00C76345" w:rsidRPr="003B3D62">
        <w:rPr>
          <w:rFonts w:eastAsia="Aptos"/>
          <w:noProof/>
          <w:lang w:val="ro-RO" w:eastAsia="en-US" w:bidi="he-IL"/>
        </w:rPr>
        <w:t xml:space="preserve"> </w:t>
      </w:r>
      <w:r w:rsidRPr="003B3D62">
        <w:rPr>
          <w:rFonts w:eastAsia="Aptos"/>
          <w:noProof/>
          <w:lang w:val="ro-RO" w:eastAsia="en-US" w:bidi="he-IL"/>
        </w:rPr>
        <w:t xml:space="preserve">vizează asigurarea managementului organizațional, financiar și de prestare a serviciilor de sănătate de către instituție, fiind orientate prioritar spre acces, calitate </w:t>
      </w:r>
      <w:r w:rsidRPr="003B3D62">
        <w:rPr>
          <w:rFonts w:eastAsia="Calibri"/>
          <w:noProof/>
          <w:lang w:val="ro-RO" w:eastAsia="en-US" w:bidi="he-IL"/>
        </w:rPr>
        <w:t xml:space="preserve">și siguranță </w:t>
      </w:r>
      <w:r w:rsidRPr="003B3D62">
        <w:rPr>
          <w:rFonts w:eastAsia="Aptos"/>
          <w:noProof/>
          <w:lang w:val="ro-RO" w:eastAsia="en-US" w:bidi="he-IL"/>
        </w:rPr>
        <w:t>a actului medical, precum și pe continuitatea și integrare a serviciilor medicale.</w:t>
      </w:r>
    </w:p>
    <w:p w:rsidR="003B3D62" w:rsidRPr="003B3D62" w:rsidRDefault="003B3D62" w:rsidP="003B3D62">
      <w:pPr>
        <w:numPr>
          <w:ilvl w:val="0"/>
          <w:numId w:val="11"/>
        </w:numPr>
        <w:tabs>
          <w:tab w:val="left" w:pos="567"/>
          <w:tab w:val="left" w:pos="709"/>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Organele de conducere și administrative ale </w:t>
      </w:r>
      <w:r w:rsidR="00C76345">
        <w:rPr>
          <w:rFonts w:eastAsia="Aptos"/>
          <w:noProof/>
          <w:lang w:val="ro-RO" w:eastAsia="en-US" w:bidi="he-IL"/>
        </w:rPr>
        <w:t>IMSP CS Biruința</w:t>
      </w:r>
      <w:r w:rsidR="00C76345" w:rsidRPr="003B3D62">
        <w:rPr>
          <w:rFonts w:eastAsia="Aptos"/>
          <w:noProof/>
          <w:lang w:val="ro-RO" w:eastAsia="en-US" w:bidi="he-IL"/>
        </w:rPr>
        <w:t xml:space="preserve"> </w:t>
      </w:r>
      <w:r w:rsidRPr="003B3D62">
        <w:rPr>
          <w:rFonts w:eastAsia="Aptos"/>
          <w:noProof/>
          <w:lang w:val="ro-RO" w:eastAsia="en-US" w:bidi="he-IL"/>
        </w:rPr>
        <w:t>sunt:</w:t>
      </w:r>
    </w:p>
    <w:p w:rsidR="003B3D62" w:rsidRPr="003B3D62" w:rsidRDefault="003B3D62" w:rsidP="003B3D62">
      <w:pPr>
        <w:numPr>
          <w:ilvl w:val="1"/>
          <w:numId w:val="11"/>
        </w:numPr>
        <w:tabs>
          <w:tab w:val="left" w:pos="426"/>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Fondatorul; </w:t>
      </w:r>
    </w:p>
    <w:p w:rsidR="003B3D62" w:rsidRPr="003B3D62" w:rsidRDefault="003B3D62" w:rsidP="003B3D62">
      <w:pPr>
        <w:numPr>
          <w:ilvl w:val="1"/>
          <w:numId w:val="11"/>
        </w:numPr>
        <w:tabs>
          <w:tab w:val="left" w:pos="426"/>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Consiliul de Administrație;</w:t>
      </w:r>
    </w:p>
    <w:p w:rsidR="003B3D62" w:rsidRPr="003B3D62" w:rsidRDefault="003B3D62" w:rsidP="003B3D62">
      <w:pPr>
        <w:numPr>
          <w:ilvl w:val="1"/>
          <w:numId w:val="11"/>
        </w:numPr>
        <w:tabs>
          <w:tab w:val="left" w:pos="426"/>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Șeful;</w:t>
      </w:r>
    </w:p>
    <w:p w:rsidR="003B3D62" w:rsidRPr="003B3D62" w:rsidRDefault="003B3D62" w:rsidP="003B3D62">
      <w:pPr>
        <w:tabs>
          <w:tab w:val="left" w:pos="567"/>
          <w:tab w:val="left" w:pos="709"/>
          <w:tab w:val="left" w:pos="1134"/>
        </w:tabs>
        <w:spacing w:line="276" w:lineRule="auto"/>
        <w:ind w:firstLine="567"/>
        <w:jc w:val="both"/>
        <w:rPr>
          <w:rFonts w:eastAsia="Aptos"/>
          <w:noProof/>
          <w:lang w:val="ro-RO" w:eastAsia="en-US" w:bidi="he-IL"/>
        </w:rPr>
      </w:pPr>
    </w:p>
    <w:p w:rsidR="003B3D62" w:rsidRPr="003B3D62" w:rsidRDefault="003B3D62" w:rsidP="003B3D62">
      <w:pPr>
        <w:tabs>
          <w:tab w:val="left" w:pos="567"/>
          <w:tab w:val="left" w:pos="709"/>
        </w:tabs>
        <w:spacing w:line="276" w:lineRule="auto"/>
        <w:ind w:firstLine="284"/>
        <w:jc w:val="center"/>
        <w:rPr>
          <w:rFonts w:eastAsia="Aptos"/>
          <w:b/>
          <w:bCs/>
          <w:noProof/>
          <w:lang w:val="ro-RO" w:eastAsia="en-US" w:bidi="he-IL"/>
        </w:rPr>
      </w:pPr>
      <w:r w:rsidRPr="003B3D62">
        <w:rPr>
          <w:rFonts w:eastAsia="Aptos"/>
          <w:b/>
          <w:bCs/>
          <w:noProof/>
          <w:lang w:val="ro-RO" w:eastAsia="en-US" w:bidi="he-IL"/>
        </w:rPr>
        <w:lastRenderedPageBreak/>
        <w:t>Secțiunea 1</w:t>
      </w:r>
    </w:p>
    <w:p w:rsidR="003B3D62" w:rsidRPr="003B3D62" w:rsidRDefault="003B3D62" w:rsidP="003B3D62">
      <w:pPr>
        <w:tabs>
          <w:tab w:val="left" w:pos="567"/>
          <w:tab w:val="left" w:pos="709"/>
        </w:tabs>
        <w:spacing w:line="276" w:lineRule="auto"/>
        <w:ind w:firstLine="284"/>
        <w:jc w:val="center"/>
        <w:rPr>
          <w:rFonts w:eastAsia="Aptos"/>
          <w:b/>
          <w:bCs/>
          <w:noProof/>
          <w:lang w:val="ro-RO" w:eastAsia="en-US" w:bidi="he-IL"/>
        </w:rPr>
      </w:pPr>
      <w:r w:rsidRPr="003B3D62">
        <w:rPr>
          <w:rFonts w:eastAsia="Aptos"/>
          <w:b/>
          <w:bCs/>
          <w:noProof/>
          <w:lang w:val="ro-RO" w:eastAsia="en-US" w:bidi="he-IL"/>
        </w:rPr>
        <w:t>Fondatorul</w:t>
      </w:r>
    </w:p>
    <w:p w:rsidR="003B3D62" w:rsidRPr="003B3D62" w:rsidRDefault="003B3D62" w:rsidP="003B3D62">
      <w:pPr>
        <w:numPr>
          <w:ilvl w:val="0"/>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Fondator al </w:t>
      </w:r>
      <w:r w:rsidR="00C76345">
        <w:rPr>
          <w:rFonts w:eastAsia="Aptos"/>
          <w:noProof/>
          <w:lang w:val="ro-RO" w:eastAsia="en-US" w:bidi="he-IL"/>
        </w:rPr>
        <w:t>IMSP CS Biruința</w:t>
      </w:r>
      <w:r w:rsidR="00C76345" w:rsidRPr="003B3D62">
        <w:rPr>
          <w:rFonts w:eastAsia="Aptos"/>
          <w:noProof/>
          <w:lang w:val="ro-RO" w:eastAsia="en-US" w:bidi="he-IL"/>
        </w:rPr>
        <w:t xml:space="preserve"> </w:t>
      </w:r>
      <w:r w:rsidRPr="003B3D62">
        <w:rPr>
          <w:rFonts w:eastAsia="Aptos"/>
          <w:noProof/>
          <w:lang w:val="ro-RO" w:eastAsia="en-US" w:bidi="he-IL"/>
        </w:rPr>
        <w:t>este Consiliu Raional Sîngerei.</w:t>
      </w:r>
    </w:p>
    <w:p w:rsidR="003B3D62" w:rsidRPr="003B3D62" w:rsidRDefault="003B3D62" w:rsidP="003B3D62">
      <w:pPr>
        <w:numPr>
          <w:ilvl w:val="0"/>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Fondatorul/persoana responsabilă a fondatorului (președinte de raion) are următoarele atribuții exclusive:</w:t>
      </w:r>
    </w:p>
    <w:p w:rsidR="003B3D62" w:rsidRPr="003B3D62" w:rsidRDefault="003B3D62" w:rsidP="003B3D62">
      <w:pPr>
        <w:tabs>
          <w:tab w:val="left" w:pos="567"/>
          <w:tab w:val="left" w:pos="709"/>
          <w:tab w:val="left" w:pos="851"/>
          <w:tab w:val="left" w:pos="993"/>
          <w:tab w:val="left" w:pos="1134"/>
          <w:tab w:val="left" w:pos="1276"/>
        </w:tabs>
        <w:spacing w:line="276" w:lineRule="auto"/>
        <w:ind w:firstLine="284"/>
        <w:jc w:val="both"/>
        <w:rPr>
          <w:rFonts w:eastAsia="Aptos"/>
          <w:noProof/>
          <w:lang w:val="ro-RO" w:eastAsia="en-US" w:bidi="he-IL"/>
        </w:rPr>
      </w:pPr>
      <w:r w:rsidRPr="003B3D62">
        <w:rPr>
          <w:rFonts w:eastAsia="Aptos"/>
          <w:noProof/>
          <w:lang w:val="ro-RO" w:eastAsia="en-US" w:bidi="he-IL"/>
        </w:rPr>
        <w:t>20.1.</w:t>
      </w:r>
      <w:r w:rsidRPr="003B3D62">
        <w:rPr>
          <w:rFonts w:eastAsia="Aptos"/>
          <w:noProof/>
          <w:lang w:val="ro-RO" w:eastAsia="en-US" w:bidi="he-IL"/>
        </w:rPr>
        <w:tab/>
        <w:t>propune spre aprobare Ministerului Sănătății instituirea, reorganizarea sau lichidarea IMSP, inclusiv a subdiviziunilor sale structurale (Centrele de Sănătate, Centrele Medicilor de Familie, Oficiile Medicilor de Familie, Oficiile de Sănătate), cu includerea în Nomenclatorul prestatorilor de asistență medicală primară;</w:t>
      </w:r>
    </w:p>
    <w:p w:rsidR="003B3D62" w:rsidRPr="003B3D62" w:rsidRDefault="003B3D62" w:rsidP="003B3D62">
      <w:pPr>
        <w:tabs>
          <w:tab w:val="left" w:pos="567"/>
          <w:tab w:val="left" w:pos="709"/>
          <w:tab w:val="left" w:pos="851"/>
          <w:tab w:val="left" w:pos="993"/>
          <w:tab w:val="left" w:pos="1134"/>
          <w:tab w:val="left" w:pos="1276"/>
        </w:tabs>
        <w:spacing w:line="276" w:lineRule="auto"/>
        <w:ind w:firstLine="284"/>
        <w:jc w:val="both"/>
        <w:rPr>
          <w:rFonts w:eastAsia="Aptos"/>
          <w:noProof/>
          <w:lang w:val="ro-RO" w:eastAsia="en-US" w:bidi="he-IL"/>
        </w:rPr>
      </w:pPr>
      <w:r w:rsidRPr="003B3D62">
        <w:rPr>
          <w:rFonts w:eastAsia="Aptos"/>
          <w:noProof/>
          <w:lang w:val="ro-RO" w:eastAsia="en-US" w:bidi="he-IL"/>
        </w:rPr>
        <w:t>20.2.</w:t>
      </w:r>
      <w:r w:rsidRPr="003B3D62">
        <w:rPr>
          <w:rFonts w:eastAsia="Aptos"/>
          <w:noProof/>
          <w:lang w:val="ro-RO" w:eastAsia="en-US" w:bidi="he-IL"/>
        </w:rPr>
        <w:tab/>
        <w:t>numește șeful IMSP CS și încheie contractul individual de muncă, conform prevederilor Codului Muncii;</w:t>
      </w:r>
    </w:p>
    <w:p w:rsidR="003B3D62" w:rsidRPr="003B3D62" w:rsidRDefault="003B3D62" w:rsidP="003B3D62">
      <w:pPr>
        <w:tabs>
          <w:tab w:val="left" w:pos="567"/>
          <w:tab w:val="left" w:pos="709"/>
          <w:tab w:val="left" w:pos="851"/>
          <w:tab w:val="left" w:pos="993"/>
          <w:tab w:val="left" w:pos="1134"/>
          <w:tab w:val="left" w:pos="1276"/>
        </w:tabs>
        <w:spacing w:line="276" w:lineRule="auto"/>
        <w:ind w:firstLine="284"/>
        <w:jc w:val="both"/>
        <w:rPr>
          <w:rFonts w:eastAsia="Aptos"/>
          <w:noProof/>
          <w:lang w:val="ro-RO" w:eastAsia="en-US" w:bidi="he-IL"/>
        </w:rPr>
      </w:pPr>
      <w:r w:rsidRPr="003B3D62">
        <w:rPr>
          <w:rFonts w:eastAsia="Aptos"/>
          <w:noProof/>
          <w:lang w:val="ro-RO" w:eastAsia="en-US" w:bidi="he-IL"/>
        </w:rPr>
        <w:t>20.3.</w:t>
      </w:r>
      <w:r w:rsidRPr="003B3D62">
        <w:rPr>
          <w:rFonts w:eastAsia="Aptos"/>
          <w:noProof/>
          <w:lang w:val="ro-RO" w:eastAsia="en-US" w:bidi="he-IL"/>
        </w:rPr>
        <w:tab/>
        <w:t xml:space="preserve">încetează raporturile de muncă ale </w:t>
      </w:r>
      <w:r w:rsidRPr="003B3D62">
        <w:rPr>
          <w:rFonts w:eastAsia="Calibri"/>
          <w:noProof/>
          <w:lang w:val="ro-RO" w:eastAsia="en-US" w:bidi="he-IL"/>
        </w:rPr>
        <w:t xml:space="preserve">șefului, </w:t>
      </w:r>
      <w:r w:rsidRPr="003B3D62">
        <w:rPr>
          <w:rFonts w:eastAsia="Aptos"/>
          <w:noProof/>
          <w:lang w:val="ro-RO" w:eastAsia="en-US" w:bidi="he-IL"/>
        </w:rPr>
        <w:t>în temeiurile prevăzute de legislație;</w:t>
      </w:r>
    </w:p>
    <w:p w:rsidR="003B3D62" w:rsidRPr="003B3D62" w:rsidRDefault="003B3D62" w:rsidP="003B3D62">
      <w:pPr>
        <w:tabs>
          <w:tab w:val="left" w:pos="567"/>
          <w:tab w:val="left" w:pos="709"/>
          <w:tab w:val="left" w:pos="851"/>
          <w:tab w:val="left" w:pos="993"/>
          <w:tab w:val="left" w:pos="1134"/>
          <w:tab w:val="left" w:pos="1276"/>
        </w:tabs>
        <w:spacing w:line="276" w:lineRule="auto"/>
        <w:ind w:firstLine="284"/>
        <w:jc w:val="both"/>
        <w:rPr>
          <w:rFonts w:eastAsia="Aptos"/>
          <w:noProof/>
          <w:lang w:val="ro-RO" w:eastAsia="en-US" w:bidi="he-IL"/>
        </w:rPr>
      </w:pPr>
      <w:r w:rsidRPr="003B3D62">
        <w:rPr>
          <w:rFonts w:eastAsia="Aptos"/>
          <w:noProof/>
          <w:lang w:val="ro-RO" w:eastAsia="en-US" w:bidi="he-IL"/>
        </w:rPr>
        <w:t>20.4.</w:t>
      </w:r>
      <w:r w:rsidRPr="003B3D62">
        <w:rPr>
          <w:rFonts w:eastAsia="Aptos"/>
          <w:noProof/>
          <w:lang w:val="ro-RO" w:eastAsia="en-US" w:bidi="he-IL"/>
        </w:rPr>
        <w:tab/>
        <w:t>la expirarea termenului de 5 ani, funcția de conducător al instituției devine vacantă de drept. Orice prevederi contrare sunt lovite de nulitate;</w:t>
      </w:r>
    </w:p>
    <w:p w:rsidR="003B3D62" w:rsidRPr="003B3D62" w:rsidRDefault="003B3D62" w:rsidP="003B3D62">
      <w:pPr>
        <w:tabs>
          <w:tab w:val="left" w:pos="567"/>
          <w:tab w:val="left" w:pos="709"/>
          <w:tab w:val="left" w:pos="851"/>
          <w:tab w:val="left" w:pos="993"/>
          <w:tab w:val="left" w:pos="1134"/>
          <w:tab w:val="left" w:pos="1276"/>
        </w:tabs>
        <w:spacing w:line="276" w:lineRule="auto"/>
        <w:ind w:firstLine="284"/>
        <w:jc w:val="both"/>
        <w:rPr>
          <w:rFonts w:eastAsia="Aptos"/>
          <w:noProof/>
          <w:lang w:val="ro-RO" w:eastAsia="en-US" w:bidi="he-IL"/>
        </w:rPr>
      </w:pPr>
      <w:r w:rsidRPr="003B3D62">
        <w:rPr>
          <w:rFonts w:eastAsia="Aptos"/>
          <w:noProof/>
          <w:lang w:val="ro-RO" w:eastAsia="en-US" w:bidi="he-IL"/>
        </w:rPr>
        <w:t>20.5.</w:t>
      </w:r>
      <w:r w:rsidRPr="003B3D62">
        <w:rPr>
          <w:rFonts w:eastAsia="Aptos"/>
          <w:noProof/>
          <w:lang w:val="ro-RO" w:eastAsia="en-US" w:bidi="he-IL"/>
        </w:rPr>
        <w:tab/>
        <w:t xml:space="preserve">stabilește performanțele individuale și drepturile salariale ale conducătorilor instituțiilor, în conformitate cu legislația; </w:t>
      </w:r>
    </w:p>
    <w:p w:rsidR="003B3D62" w:rsidRPr="003B3D62" w:rsidRDefault="003B3D62" w:rsidP="003B3D62">
      <w:pPr>
        <w:tabs>
          <w:tab w:val="left" w:pos="567"/>
          <w:tab w:val="left" w:pos="709"/>
          <w:tab w:val="left" w:pos="851"/>
          <w:tab w:val="left" w:pos="993"/>
          <w:tab w:val="left" w:pos="1134"/>
          <w:tab w:val="left" w:pos="1276"/>
        </w:tabs>
        <w:spacing w:line="276" w:lineRule="auto"/>
        <w:ind w:firstLine="284"/>
        <w:jc w:val="both"/>
        <w:rPr>
          <w:rFonts w:eastAsia="Aptos"/>
          <w:noProof/>
          <w:lang w:val="ro-RO" w:eastAsia="en-US" w:bidi="he-IL"/>
        </w:rPr>
      </w:pPr>
      <w:r w:rsidRPr="003B3D62">
        <w:rPr>
          <w:rFonts w:eastAsia="Aptos"/>
          <w:noProof/>
          <w:lang w:val="ro-RO" w:eastAsia="en-US" w:bidi="he-IL"/>
        </w:rPr>
        <w:t>20.6.</w:t>
      </w:r>
      <w:r w:rsidRPr="003B3D62">
        <w:rPr>
          <w:rFonts w:eastAsia="Aptos"/>
          <w:noProof/>
          <w:lang w:val="ro-RO" w:eastAsia="en-US" w:bidi="he-IL"/>
        </w:rPr>
        <w:tab/>
        <w:t>aplică stimulări și sancțiuni disciplinare persoanelor cu funcții de conducere angajate, conform prevederilor Codului Muncii și altor acte normative;</w:t>
      </w:r>
    </w:p>
    <w:p w:rsidR="003B3D62" w:rsidRPr="003B3D62" w:rsidRDefault="003B3D62" w:rsidP="003B3D62">
      <w:pPr>
        <w:tabs>
          <w:tab w:val="left" w:pos="567"/>
          <w:tab w:val="left" w:pos="709"/>
          <w:tab w:val="left" w:pos="851"/>
          <w:tab w:val="left" w:pos="993"/>
          <w:tab w:val="left" w:pos="1134"/>
          <w:tab w:val="left" w:pos="1276"/>
        </w:tabs>
        <w:spacing w:line="276" w:lineRule="auto"/>
        <w:ind w:firstLine="284"/>
        <w:jc w:val="both"/>
        <w:rPr>
          <w:rFonts w:eastAsia="Aptos"/>
          <w:noProof/>
          <w:lang w:val="ro-RO" w:eastAsia="en-US" w:bidi="he-IL"/>
        </w:rPr>
      </w:pPr>
      <w:r w:rsidRPr="003B3D62">
        <w:rPr>
          <w:rFonts w:eastAsia="Aptos"/>
          <w:noProof/>
          <w:lang w:val="ro-RO" w:eastAsia="en-US" w:bidi="he-IL"/>
        </w:rPr>
        <w:t>20.7.</w:t>
      </w:r>
      <w:r w:rsidRPr="003B3D62">
        <w:rPr>
          <w:rFonts w:eastAsia="Aptos"/>
          <w:noProof/>
          <w:lang w:val="ro-RO" w:eastAsia="en-US" w:bidi="he-IL"/>
        </w:rPr>
        <w:tab/>
        <w:t xml:space="preserve">aprobă organigrama și statele de personal ale instituției; </w:t>
      </w:r>
    </w:p>
    <w:p w:rsidR="003B3D62" w:rsidRPr="003B3D62" w:rsidRDefault="003B3D62" w:rsidP="003B3D62">
      <w:pPr>
        <w:tabs>
          <w:tab w:val="left" w:pos="567"/>
          <w:tab w:val="left" w:pos="709"/>
          <w:tab w:val="left" w:pos="851"/>
          <w:tab w:val="left" w:pos="993"/>
          <w:tab w:val="left" w:pos="1276"/>
        </w:tabs>
        <w:spacing w:line="276" w:lineRule="auto"/>
        <w:ind w:firstLine="284"/>
        <w:jc w:val="both"/>
        <w:rPr>
          <w:rFonts w:eastAsia="Aptos"/>
          <w:noProof/>
          <w:lang w:val="ro-RO" w:eastAsia="en-US" w:bidi="he-IL"/>
        </w:rPr>
      </w:pPr>
      <w:r w:rsidRPr="003B3D62">
        <w:rPr>
          <w:rFonts w:eastAsia="Aptos"/>
          <w:noProof/>
          <w:lang w:val="ro-RO" w:eastAsia="en-US" w:bidi="he-IL"/>
        </w:rPr>
        <w:t>20.8.</w:t>
      </w:r>
      <w:r w:rsidRPr="003B3D62">
        <w:rPr>
          <w:rFonts w:eastAsia="Aptos"/>
          <w:noProof/>
          <w:lang w:val="ro-RO" w:eastAsia="en-US" w:bidi="he-IL"/>
        </w:rPr>
        <w:tab/>
        <w:t>transmite bunuri din administrarea Fondatorului în gestiunea economică a instituției, în baza contractului de comodat;</w:t>
      </w:r>
    </w:p>
    <w:p w:rsidR="003B3D62" w:rsidRPr="003B3D62" w:rsidRDefault="003B3D62" w:rsidP="003B3D62">
      <w:pPr>
        <w:tabs>
          <w:tab w:val="left" w:pos="567"/>
          <w:tab w:val="left" w:pos="709"/>
          <w:tab w:val="left" w:pos="851"/>
          <w:tab w:val="left" w:pos="993"/>
          <w:tab w:val="left" w:pos="1276"/>
        </w:tabs>
        <w:spacing w:line="276" w:lineRule="auto"/>
        <w:ind w:firstLine="284"/>
        <w:jc w:val="both"/>
        <w:rPr>
          <w:rFonts w:eastAsia="Aptos"/>
          <w:noProof/>
          <w:lang w:val="ro-RO" w:eastAsia="en-US" w:bidi="he-IL"/>
        </w:rPr>
      </w:pPr>
      <w:r w:rsidRPr="003B3D62">
        <w:rPr>
          <w:rFonts w:eastAsia="Aptos"/>
          <w:noProof/>
          <w:lang w:val="ro-RO" w:eastAsia="en-US" w:bidi="he-IL"/>
        </w:rPr>
        <w:t>20.9.</w:t>
      </w:r>
      <w:r w:rsidRPr="003B3D62">
        <w:rPr>
          <w:rFonts w:eastAsia="Aptos"/>
          <w:noProof/>
          <w:lang w:val="ro-RO" w:eastAsia="en-US" w:bidi="he-IL"/>
        </w:rPr>
        <w:tab/>
        <w:t>aprobă tranzacții cu persoane terțe, a căror sumă depășește 25%  din suma mijloacelor financiare planificate pentru a fi acumulate de către instituție pe parcursul anului curent de activitate;</w:t>
      </w:r>
    </w:p>
    <w:p w:rsidR="003B3D62" w:rsidRPr="003B3D62" w:rsidRDefault="003B3D62" w:rsidP="003B3D62">
      <w:pPr>
        <w:tabs>
          <w:tab w:val="left" w:pos="567"/>
          <w:tab w:val="left" w:pos="709"/>
          <w:tab w:val="left" w:pos="851"/>
          <w:tab w:val="left" w:pos="993"/>
          <w:tab w:val="left" w:pos="1276"/>
        </w:tabs>
        <w:spacing w:line="276" w:lineRule="auto"/>
        <w:ind w:firstLine="284"/>
        <w:jc w:val="both"/>
        <w:rPr>
          <w:rFonts w:eastAsia="Aptos"/>
          <w:noProof/>
          <w:lang w:val="ro-RO" w:eastAsia="en-US" w:bidi="he-IL"/>
        </w:rPr>
      </w:pPr>
      <w:r w:rsidRPr="003B3D62">
        <w:rPr>
          <w:rFonts w:eastAsia="Aptos"/>
          <w:noProof/>
          <w:lang w:val="ro-RO" w:eastAsia="en-US" w:bidi="he-IL"/>
        </w:rPr>
        <w:t>20.10.</w:t>
      </w:r>
      <w:r w:rsidRPr="003B3D62">
        <w:rPr>
          <w:rFonts w:eastAsia="Aptos"/>
          <w:noProof/>
          <w:lang w:val="ro-RO" w:eastAsia="en-US" w:bidi="he-IL"/>
        </w:rPr>
        <w:tab/>
        <w:t xml:space="preserve">coordonează contractele de locațiune/comodat a bunurilor și încăperilor, a trecerii la cheltuieli a mijloacelor fixe și a vânzării mijloacelor fixe neutilizate în activitatea instituției; </w:t>
      </w:r>
    </w:p>
    <w:p w:rsidR="003B3D62" w:rsidRPr="003B3D62" w:rsidRDefault="003B3D62" w:rsidP="003B3D62">
      <w:pPr>
        <w:tabs>
          <w:tab w:val="left" w:pos="567"/>
          <w:tab w:val="left" w:pos="709"/>
          <w:tab w:val="left" w:pos="851"/>
          <w:tab w:val="left" w:pos="993"/>
          <w:tab w:val="left" w:pos="1276"/>
        </w:tabs>
        <w:spacing w:line="276" w:lineRule="auto"/>
        <w:ind w:firstLine="284"/>
        <w:jc w:val="both"/>
        <w:rPr>
          <w:rFonts w:eastAsia="Aptos"/>
          <w:noProof/>
          <w:lang w:val="ro-RO" w:eastAsia="en-US" w:bidi="he-IL"/>
        </w:rPr>
      </w:pPr>
      <w:r w:rsidRPr="003B3D62">
        <w:rPr>
          <w:rFonts w:eastAsia="Aptos"/>
          <w:noProof/>
          <w:lang w:val="ro-RO" w:eastAsia="en-US" w:bidi="he-IL"/>
        </w:rPr>
        <w:t>20.11.</w:t>
      </w:r>
      <w:r w:rsidRPr="003B3D62">
        <w:rPr>
          <w:rFonts w:eastAsia="Aptos"/>
          <w:noProof/>
          <w:lang w:val="ro-RO" w:eastAsia="en-US" w:bidi="he-IL"/>
        </w:rPr>
        <w:tab/>
        <w:t>aprobă, alocă mijloace financiare bugetare pentru investiții în infrastructură-construcția, reconstrucția, reparația capitală a edificiilor, procurarea utilajului costisitor și mijloacelor de transport;</w:t>
      </w:r>
    </w:p>
    <w:p w:rsidR="003B3D62" w:rsidRPr="003B3D62" w:rsidRDefault="003B3D62" w:rsidP="003B3D62">
      <w:pPr>
        <w:tabs>
          <w:tab w:val="left" w:pos="567"/>
          <w:tab w:val="left" w:pos="709"/>
          <w:tab w:val="left" w:pos="851"/>
          <w:tab w:val="left" w:pos="993"/>
          <w:tab w:val="left" w:pos="1276"/>
        </w:tabs>
        <w:spacing w:line="276" w:lineRule="auto"/>
        <w:ind w:firstLine="284"/>
        <w:jc w:val="both"/>
        <w:rPr>
          <w:rFonts w:eastAsia="Aptos"/>
          <w:noProof/>
          <w:lang w:val="ro-RO" w:eastAsia="en-US" w:bidi="he-IL"/>
        </w:rPr>
      </w:pPr>
      <w:r w:rsidRPr="003B3D62">
        <w:rPr>
          <w:rFonts w:eastAsia="Aptos"/>
          <w:noProof/>
          <w:lang w:val="ro-RO" w:eastAsia="en-US" w:bidi="he-IL"/>
        </w:rPr>
        <w:t>20.12.</w:t>
      </w:r>
      <w:r w:rsidRPr="003B3D62">
        <w:rPr>
          <w:rFonts w:eastAsia="Aptos"/>
          <w:noProof/>
          <w:lang w:val="ro-RO" w:eastAsia="en-US" w:bidi="he-IL"/>
        </w:rPr>
        <w:tab/>
        <w:t xml:space="preserve">supune controlului activitățile curente ale instituției, în probleme ce țin de atribuțiile acesteia, inclusiv prin solicitarea de informații, acte, explicații, rapoarte de activitate etc. </w:t>
      </w:r>
    </w:p>
    <w:p w:rsidR="003B3D62" w:rsidRPr="003B3D62" w:rsidRDefault="003B3D62" w:rsidP="003B3D62">
      <w:pPr>
        <w:tabs>
          <w:tab w:val="left" w:pos="567"/>
          <w:tab w:val="left" w:pos="709"/>
          <w:tab w:val="left" w:pos="851"/>
          <w:tab w:val="left" w:pos="993"/>
          <w:tab w:val="left" w:pos="1276"/>
        </w:tabs>
        <w:spacing w:line="276" w:lineRule="auto"/>
        <w:ind w:firstLine="284"/>
        <w:jc w:val="both"/>
        <w:rPr>
          <w:rFonts w:eastAsia="Aptos"/>
          <w:noProof/>
          <w:lang w:val="ro-RO" w:eastAsia="en-US" w:bidi="he-IL"/>
        </w:rPr>
      </w:pPr>
      <w:r w:rsidRPr="003B3D62">
        <w:rPr>
          <w:rFonts w:eastAsia="Aptos"/>
          <w:noProof/>
          <w:lang w:val="ro-RO" w:eastAsia="en-US" w:bidi="he-IL"/>
        </w:rPr>
        <w:t>21.</w:t>
      </w:r>
      <w:r w:rsidRPr="003B3D62">
        <w:rPr>
          <w:rFonts w:eastAsia="Aptos"/>
          <w:noProof/>
          <w:lang w:val="ro-RO" w:eastAsia="en-US" w:bidi="he-IL"/>
        </w:rPr>
        <w:tab/>
        <w:t>Deciziile Fondatorului, în probleme ce țin de atribuțiile acestuia, sunt obligatorii pentru conducerea și persoanele cu funcții de răspundere ale instituției medico-sanitare publice.</w:t>
      </w:r>
    </w:p>
    <w:p w:rsidR="003B3D62" w:rsidRPr="003B3D62" w:rsidRDefault="003B3D62" w:rsidP="003B3D62">
      <w:pPr>
        <w:tabs>
          <w:tab w:val="left" w:pos="567"/>
          <w:tab w:val="left" w:pos="709"/>
          <w:tab w:val="left" w:pos="851"/>
          <w:tab w:val="left" w:pos="993"/>
          <w:tab w:val="left" w:pos="1276"/>
        </w:tabs>
        <w:spacing w:line="276" w:lineRule="auto"/>
        <w:ind w:firstLine="284"/>
        <w:jc w:val="both"/>
        <w:rPr>
          <w:rFonts w:eastAsia="Aptos"/>
          <w:noProof/>
          <w:lang w:val="ro-RO" w:eastAsia="en-US" w:bidi="he-IL"/>
        </w:rPr>
      </w:pPr>
      <w:r w:rsidRPr="003B3D62">
        <w:rPr>
          <w:rFonts w:eastAsia="Aptos"/>
          <w:noProof/>
          <w:lang w:val="ro-RO" w:eastAsia="en-US" w:bidi="he-IL"/>
        </w:rPr>
        <w:t>22.</w:t>
      </w:r>
      <w:r w:rsidRPr="003B3D62">
        <w:rPr>
          <w:rFonts w:eastAsia="Aptos"/>
          <w:noProof/>
          <w:lang w:val="ro-RO" w:eastAsia="en-US" w:bidi="he-IL"/>
        </w:rPr>
        <w:tab/>
        <w:t>În caz de necesitate, Fondatorul este în drept să adopte și alte decizii referitoare la activitatea instituției, în conformitate cu legislația.</w:t>
      </w:r>
    </w:p>
    <w:p w:rsidR="003B3D62" w:rsidRPr="003B3D62" w:rsidRDefault="003B3D62" w:rsidP="003B3D62">
      <w:pPr>
        <w:tabs>
          <w:tab w:val="left" w:pos="567"/>
        </w:tabs>
        <w:spacing w:line="276" w:lineRule="auto"/>
        <w:ind w:firstLine="284"/>
        <w:jc w:val="both"/>
        <w:rPr>
          <w:rFonts w:eastAsia="Aptos"/>
          <w:noProof/>
          <w:lang w:val="ro-RO" w:eastAsia="en-US" w:bidi="he-IL"/>
        </w:rPr>
      </w:pPr>
    </w:p>
    <w:p w:rsidR="003B3D62" w:rsidRPr="003B3D62" w:rsidRDefault="003B3D62" w:rsidP="003B3D62">
      <w:pPr>
        <w:spacing w:line="276" w:lineRule="auto"/>
        <w:jc w:val="center"/>
        <w:rPr>
          <w:rFonts w:eastAsia="Aptos"/>
          <w:b/>
          <w:bCs/>
          <w:noProof/>
          <w:lang w:val="ro-RO" w:eastAsia="en-US" w:bidi="he-IL"/>
        </w:rPr>
      </w:pPr>
      <w:r w:rsidRPr="003B3D62">
        <w:rPr>
          <w:rFonts w:eastAsia="Aptos"/>
          <w:b/>
          <w:bCs/>
          <w:noProof/>
          <w:lang w:val="ro-RO" w:eastAsia="en-US" w:bidi="he-IL"/>
        </w:rPr>
        <w:t>Secțiunea 2</w:t>
      </w:r>
    </w:p>
    <w:p w:rsidR="003B3D62" w:rsidRPr="003B3D62" w:rsidRDefault="003B3D62" w:rsidP="003B3D62">
      <w:pPr>
        <w:spacing w:line="276" w:lineRule="auto"/>
        <w:jc w:val="center"/>
        <w:rPr>
          <w:rFonts w:eastAsia="Aptos"/>
          <w:b/>
          <w:bCs/>
          <w:noProof/>
          <w:lang w:val="ro-RO" w:eastAsia="en-US" w:bidi="he-IL"/>
        </w:rPr>
      </w:pPr>
      <w:r w:rsidRPr="003B3D62">
        <w:rPr>
          <w:rFonts w:eastAsia="Aptos"/>
          <w:b/>
          <w:bCs/>
          <w:noProof/>
          <w:lang w:val="ro-RO" w:eastAsia="en-US" w:bidi="he-IL"/>
        </w:rPr>
        <w:t>Consiliul de Administrație</w:t>
      </w:r>
    </w:p>
    <w:p w:rsidR="003B3D62" w:rsidRPr="003B3D62" w:rsidRDefault="003B3D62" w:rsidP="003B3D62">
      <w:pPr>
        <w:numPr>
          <w:ilvl w:val="0"/>
          <w:numId w:val="12"/>
        </w:numPr>
        <w:tabs>
          <w:tab w:val="left" w:pos="567"/>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Consiliul de Administrație este organul colegial de administrare și supraveghere al activității </w:t>
      </w:r>
      <w:r w:rsidR="00C76345">
        <w:rPr>
          <w:rFonts w:eastAsia="Aptos"/>
          <w:noProof/>
          <w:lang w:val="ro-RO" w:eastAsia="en-US" w:bidi="he-IL"/>
        </w:rPr>
        <w:t>IMSP CS Biruința</w:t>
      </w:r>
      <w:r w:rsidRPr="003B3D62">
        <w:rPr>
          <w:rFonts w:eastAsia="Aptos"/>
          <w:noProof/>
          <w:lang w:val="ro-RO" w:eastAsia="en-US" w:bidi="he-IL"/>
        </w:rPr>
        <w:t xml:space="preserve">, care reprezintă interesele statului, își desfășoară activitatea și exercită atribuțiile sale în conformitate cu Codul Civil al Republicii Moldova nr. 1107/2002, Legea ocrotirii Sănătății nr. 411/1995 și prezentul Regulament. </w:t>
      </w:r>
    </w:p>
    <w:p w:rsidR="003B3D62" w:rsidRPr="003B3D62" w:rsidRDefault="003B3D62" w:rsidP="003B3D62">
      <w:pPr>
        <w:numPr>
          <w:ilvl w:val="0"/>
          <w:numId w:val="12"/>
        </w:numPr>
        <w:tabs>
          <w:tab w:val="left" w:pos="567"/>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Componența Consiliului de Administrație  se desemnează prin decizia Fondatorului, pe un termen de 4 ani.</w:t>
      </w:r>
    </w:p>
    <w:p w:rsidR="003B3D62" w:rsidRPr="003B3D62" w:rsidRDefault="003B3D62" w:rsidP="003B3D62">
      <w:pPr>
        <w:numPr>
          <w:ilvl w:val="0"/>
          <w:numId w:val="12"/>
        </w:numPr>
        <w:tabs>
          <w:tab w:val="left" w:pos="567"/>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Consiliul de Administrație al instituției medico-sanitare publice de asistență medicală primară este constituit: </w:t>
      </w:r>
    </w:p>
    <w:p w:rsidR="003B3D62" w:rsidRPr="003B3D62" w:rsidRDefault="003B3D62" w:rsidP="003B3D62">
      <w:pPr>
        <w:numPr>
          <w:ilvl w:val="1"/>
          <w:numId w:val="13"/>
        </w:numPr>
        <w:tabs>
          <w:tab w:val="left" w:pos="993"/>
        </w:tabs>
        <w:spacing w:after="160" w:line="276" w:lineRule="auto"/>
        <w:contextualSpacing/>
        <w:jc w:val="both"/>
        <w:rPr>
          <w:rFonts w:eastAsia="Aptos"/>
          <w:noProof/>
          <w:lang w:val="ro-RO" w:eastAsia="en-US" w:bidi="he-IL"/>
        </w:rPr>
      </w:pPr>
      <w:r w:rsidRPr="003B3D62">
        <w:rPr>
          <w:rFonts w:eastAsia="Aptos"/>
          <w:noProof/>
          <w:lang w:val="ro-RO" w:eastAsia="en-US" w:bidi="he-IL"/>
        </w:rPr>
        <w:t xml:space="preserve">Pentru CS din mediul </w:t>
      </w:r>
      <w:r w:rsidR="00C76345">
        <w:rPr>
          <w:rFonts w:eastAsia="Aptos"/>
          <w:noProof/>
          <w:lang w:val="ro-RO" w:eastAsia="en-US" w:bidi="he-IL"/>
        </w:rPr>
        <w:t>urban</w:t>
      </w:r>
      <w:r w:rsidRPr="003B3D62">
        <w:rPr>
          <w:rFonts w:eastAsia="Aptos"/>
          <w:noProof/>
          <w:lang w:val="ro-RO" w:eastAsia="en-US" w:bidi="he-IL"/>
        </w:rPr>
        <w:t xml:space="preserve"> din trei membri cu drept de vot:</w:t>
      </w:r>
    </w:p>
    <w:p w:rsidR="003B3D62" w:rsidRPr="003B3D62" w:rsidRDefault="003B3D62" w:rsidP="003B3D62">
      <w:pPr>
        <w:spacing w:after="160" w:line="276" w:lineRule="auto"/>
        <w:ind w:firstLine="284"/>
        <w:contextualSpacing/>
        <w:jc w:val="both"/>
        <w:rPr>
          <w:rFonts w:eastAsia="Aptos"/>
          <w:noProof/>
          <w:lang w:val="ro-RO" w:eastAsia="en-US" w:bidi="he-IL"/>
        </w:rPr>
      </w:pPr>
      <w:r w:rsidRPr="003B3D62">
        <w:rPr>
          <w:rFonts w:eastAsia="Aptos"/>
          <w:noProof/>
          <w:lang w:val="ro-RO" w:eastAsia="en-US" w:bidi="he-IL"/>
        </w:rPr>
        <w:t>25.2.1 președinte, persoana responsabilă a Fondatorului;</w:t>
      </w:r>
    </w:p>
    <w:p w:rsidR="003B3D62" w:rsidRPr="003B3D62" w:rsidRDefault="003B3D62" w:rsidP="003B3D62">
      <w:pPr>
        <w:tabs>
          <w:tab w:val="left" w:pos="1134"/>
        </w:tabs>
        <w:spacing w:after="160" w:line="276" w:lineRule="auto"/>
        <w:ind w:firstLine="284"/>
        <w:contextualSpacing/>
        <w:jc w:val="both"/>
        <w:rPr>
          <w:rFonts w:eastAsia="Aptos"/>
          <w:noProof/>
          <w:lang w:val="ro-RO" w:eastAsia="en-US" w:bidi="he-IL"/>
        </w:rPr>
      </w:pPr>
      <w:r w:rsidRPr="003B3D62">
        <w:rPr>
          <w:rFonts w:eastAsia="Aptos"/>
          <w:noProof/>
          <w:lang w:val="ro-RO" w:eastAsia="en-US" w:bidi="he-IL"/>
        </w:rPr>
        <w:lastRenderedPageBreak/>
        <w:t>25.2.2 reprezentantul colectivului/al organizației sindicale din instuție;</w:t>
      </w:r>
    </w:p>
    <w:p w:rsidR="003B3D62" w:rsidRPr="003B3D62" w:rsidRDefault="003B3D62" w:rsidP="003B3D62">
      <w:pPr>
        <w:tabs>
          <w:tab w:val="left" w:pos="1134"/>
        </w:tabs>
        <w:spacing w:after="160" w:line="276" w:lineRule="auto"/>
        <w:ind w:firstLine="284"/>
        <w:contextualSpacing/>
        <w:jc w:val="both"/>
        <w:rPr>
          <w:rFonts w:eastAsia="Aptos"/>
          <w:noProof/>
          <w:lang w:val="ro-RO" w:eastAsia="en-US" w:bidi="he-IL"/>
        </w:rPr>
      </w:pPr>
      <w:r w:rsidRPr="003B3D62">
        <w:rPr>
          <w:rFonts w:eastAsia="Aptos"/>
          <w:noProof/>
          <w:lang w:val="ro-RO" w:eastAsia="en-US" w:bidi="he-IL"/>
        </w:rPr>
        <w:t>25.2.3 reprezentantul societății civile;</w:t>
      </w:r>
    </w:p>
    <w:p w:rsidR="003B3D62" w:rsidRPr="003B3D62" w:rsidRDefault="003B3D62" w:rsidP="003B3D62">
      <w:pPr>
        <w:numPr>
          <w:ilvl w:val="2"/>
          <w:numId w:val="20"/>
        </w:numPr>
        <w:tabs>
          <w:tab w:val="left" w:pos="567"/>
          <w:tab w:val="left" w:pos="709"/>
          <w:tab w:val="left" w:pos="851"/>
          <w:tab w:val="left" w:pos="993"/>
          <w:tab w:val="left" w:pos="1276"/>
          <w:tab w:val="left" w:pos="1418"/>
          <w:tab w:val="left" w:pos="1701"/>
          <w:tab w:val="left" w:pos="1843"/>
          <w:tab w:val="left" w:pos="1985"/>
          <w:tab w:val="left" w:pos="2127"/>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secretar al Consiliului de Administrație –fără drept de vot;</w:t>
      </w:r>
    </w:p>
    <w:p w:rsidR="003B3D62" w:rsidRPr="003B3D62" w:rsidRDefault="003B3D62" w:rsidP="003B3D62">
      <w:pPr>
        <w:numPr>
          <w:ilvl w:val="0"/>
          <w:numId w:val="12"/>
        </w:numPr>
        <w:tabs>
          <w:tab w:val="left" w:pos="709"/>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Membru al Consiliului de Administrație cu drept de vot nu poate fi:</w:t>
      </w:r>
    </w:p>
    <w:p w:rsidR="003B3D62" w:rsidRPr="003B3D62" w:rsidRDefault="003B3D62" w:rsidP="003B3D62">
      <w:pPr>
        <w:numPr>
          <w:ilvl w:val="1"/>
          <w:numId w:val="14"/>
        </w:numPr>
        <w:tabs>
          <w:tab w:val="left" w:pos="709"/>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w:t>
      </w:r>
      <w:r w:rsidRPr="003B3D62">
        <w:rPr>
          <w:rFonts w:eastAsia="Calibri"/>
          <w:noProof/>
          <w:lang w:val="ro-RO" w:eastAsia="en-US" w:bidi="he-IL"/>
        </w:rPr>
        <w:t>șeful IMSP de AMP</w:t>
      </w:r>
      <w:r w:rsidRPr="003B3D62">
        <w:rPr>
          <w:rFonts w:eastAsia="Aptos"/>
          <w:noProof/>
          <w:lang w:val="ro-RO" w:eastAsia="en-US" w:bidi="he-IL"/>
        </w:rPr>
        <w:t>;</w:t>
      </w:r>
    </w:p>
    <w:p w:rsidR="003B3D62" w:rsidRPr="003B3D62" w:rsidRDefault="003B3D62" w:rsidP="003B3D62">
      <w:pPr>
        <w:numPr>
          <w:ilvl w:val="1"/>
          <w:numId w:val="14"/>
        </w:numPr>
        <w:tabs>
          <w:tab w:val="left" w:pos="709"/>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w:t>
      </w:r>
      <w:r w:rsidRPr="003B3D62">
        <w:rPr>
          <w:rFonts w:eastAsia="Calibri"/>
          <w:noProof/>
          <w:lang w:val="ro-RO" w:eastAsia="en-US" w:bidi="he-IL"/>
        </w:rPr>
        <w:t>persoane cu funcție administrativă din cadrul instituției și de gestionare a bugetului instituției - vicedirectorii, economistul - șef, contabilul - șef, șeful pe achiziții</w:t>
      </w:r>
      <w:r w:rsidRPr="003B3D62">
        <w:rPr>
          <w:rFonts w:eastAsia="Aptos"/>
          <w:noProof/>
          <w:lang w:val="ro-RO" w:eastAsia="en-US" w:bidi="he-IL"/>
        </w:rPr>
        <w:t>;</w:t>
      </w:r>
    </w:p>
    <w:p w:rsidR="003B3D62" w:rsidRPr="003B3D62" w:rsidRDefault="003B3D62" w:rsidP="003B3D62">
      <w:pPr>
        <w:numPr>
          <w:ilvl w:val="1"/>
          <w:numId w:val="14"/>
        </w:numPr>
        <w:tabs>
          <w:tab w:val="left" w:pos="709"/>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persoane cu o experiență de muncă mai mică de 3 ani;</w:t>
      </w:r>
    </w:p>
    <w:p w:rsidR="003B3D62" w:rsidRPr="003B3D62" w:rsidRDefault="003B3D62" w:rsidP="003B3D62">
      <w:pPr>
        <w:numPr>
          <w:ilvl w:val="1"/>
          <w:numId w:val="14"/>
        </w:numPr>
        <w:tabs>
          <w:tab w:val="left" w:pos="284"/>
          <w:tab w:val="left" w:pos="709"/>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persoane cercetate penal/condamnate pentru infracțiuni grave, inclusiv de corupție, cu antecedente penale, alte restricții conform legislației. </w:t>
      </w:r>
    </w:p>
    <w:p w:rsidR="003B3D62" w:rsidRPr="003B3D62" w:rsidRDefault="003B3D62" w:rsidP="003B3D62">
      <w:pPr>
        <w:numPr>
          <w:ilvl w:val="0"/>
          <w:numId w:val="12"/>
        </w:numPr>
        <w:tabs>
          <w:tab w:val="left" w:pos="0"/>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Președintele Consiliului de Administrație se desemnează prin act normativ al Fondatorului.</w:t>
      </w:r>
    </w:p>
    <w:p w:rsidR="003B3D62" w:rsidRPr="003B3D62" w:rsidRDefault="003B3D62" w:rsidP="003B3D62">
      <w:pPr>
        <w:numPr>
          <w:ilvl w:val="0"/>
          <w:numId w:val="12"/>
        </w:numPr>
        <w:tabs>
          <w:tab w:val="left" w:pos="0"/>
        </w:tabs>
        <w:spacing w:after="160" w:line="276" w:lineRule="auto"/>
        <w:ind w:left="0" w:firstLine="360"/>
        <w:contextualSpacing/>
        <w:jc w:val="both"/>
        <w:rPr>
          <w:rFonts w:eastAsia="Calibri"/>
          <w:noProof/>
          <w:lang w:val="ro-RO" w:eastAsia="en-US" w:bidi="he-IL"/>
        </w:rPr>
      </w:pPr>
      <w:r w:rsidRPr="003B3D62">
        <w:rPr>
          <w:rFonts w:eastAsia="Aptos"/>
          <w:noProof/>
          <w:lang w:val="ro-RO" w:eastAsia="en-US" w:bidi="he-IL"/>
        </w:rPr>
        <w:t>Reprezentantul colectivului instituției medico-sanitare publice de asistentă medicală primară este propus și votat la adunarea generală a colectivului instituției. Condiții obligatorii de înaintare — studii superioare, experiență de muncă în cadrul acestei instituții de minim 3 ani. Reprezentantul organizației sindicale din instuție poate fi președintele, vicepreședintele sau al membru propus și votat la adunarea organizației.</w:t>
      </w:r>
    </w:p>
    <w:p w:rsidR="003B3D62" w:rsidRPr="003B3D62" w:rsidRDefault="003B3D62" w:rsidP="003B3D62">
      <w:pPr>
        <w:numPr>
          <w:ilvl w:val="0"/>
          <w:numId w:val="12"/>
        </w:numPr>
        <w:tabs>
          <w:tab w:val="left" w:pos="0"/>
        </w:tabs>
        <w:spacing w:after="160" w:line="276" w:lineRule="auto"/>
        <w:ind w:left="0" w:firstLine="360"/>
        <w:contextualSpacing/>
        <w:jc w:val="both"/>
        <w:rPr>
          <w:rFonts w:eastAsia="Calibri"/>
          <w:noProof/>
          <w:lang w:val="ro-RO" w:eastAsia="en-US" w:bidi="he-IL"/>
        </w:rPr>
      </w:pPr>
      <w:r w:rsidRPr="003B3D62">
        <w:rPr>
          <w:rFonts w:eastAsia="Aptos"/>
          <w:noProof/>
          <w:lang w:val="ro-RO" w:eastAsia="en-US" w:bidi="he-IL"/>
        </w:rPr>
        <w:t xml:space="preserve">Secretarul Consiliului de Administrație este un angajat al instituției medico-sanitare publice, cu </w:t>
      </w:r>
      <w:r w:rsidRPr="003B3D62">
        <w:rPr>
          <w:rFonts w:eastAsia="Calibri"/>
          <w:noProof/>
          <w:lang w:val="ro-RO" w:eastAsia="en-US" w:bidi="he-IL"/>
        </w:rPr>
        <w:t xml:space="preserve">responsabilități de a duce </w:t>
      </w:r>
      <w:r w:rsidRPr="003B3D62">
        <w:rPr>
          <w:rFonts w:eastAsia="Aptos"/>
          <w:noProof/>
          <w:lang w:val="ro-RO" w:eastAsia="en-US" w:bidi="he-IL"/>
        </w:rPr>
        <w:t>lucrările de secretariat ale Consiliului. Este selectat de către Consiliul de Administrație la propunerea membrilor acestuia prin atingerea unui consens simplu. Secretarul Consiliului documentează prin procese verbale lucrările Consiliului de Administrație, întocmește agenda și proiectele de decizie ale Consiliului de Administrație, le prezintă președintelui și membrilor spre aprobare și semnare, pregătește ședințele Consiliului de Administrație, duce alte lucrări de secretariat.</w:t>
      </w:r>
    </w:p>
    <w:p w:rsidR="003B3D62" w:rsidRPr="003B3D62" w:rsidRDefault="003B3D62" w:rsidP="003B3D62">
      <w:pPr>
        <w:numPr>
          <w:ilvl w:val="0"/>
          <w:numId w:val="12"/>
        </w:numPr>
        <w:tabs>
          <w:tab w:val="left" w:pos="709"/>
        </w:tabs>
        <w:spacing w:after="160" w:line="276" w:lineRule="auto"/>
        <w:ind w:hanging="436"/>
        <w:contextualSpacing/>
        <w:jc w:val="both"/>
        <w:rPr>
          <w:rFonts w:eastAsia="Calibri"/>
          <w:noProof/>
          <w:lang w:val="ro-RO" w:eastAsia="en-US" w:bidi="he-IL"/>
        </w:rPr>
      </w:pPr>
      <w:r w:rsidRPr="003B3D62">
        <w:rPr>
          <w:rFonts w:eastAsia="Aptos"/>
          <w:noProof/>
          <w:lang w:val="ro-RO" w:eastAsia="en-US" w:bidi="he-IL"/>
        </w:rPr>
        <w:t>Membrii Consiliului de Administrație:</w:t>
      </w:r>
    </w:p>
    <w:p w:rsidR="003B3D62" w:rsidRPr="003B3D62" w:rsidRDefault="003B3D62" w:rsidP="003B3D62">
      <w:pPr>
        <w:numPr>
          <w:ilvl w:val="1"/>
          <w:numId w:val="12"/>
        </w:numPr>
        <w:tabs>
          <w:tab w:val="left" w:pos="284"/>
          <w:tab w:val="left" w:pos="567"/>
          <w:tab w:val="left" w:pos="851"/>
          <w:tab w:val="left" w:pos="1134"/>
          <w:tab w:val="left" w:pos="1418"/>
        </w:tabs>
        <w:spacing w:after="160" w:line="276" w:lineRule="auto"/>
        <w:ind w:left="0" w:firstLine="270"/>
        <w:contextualSpacing/>
        <w:jc w:val="both"/>
        <w:rPr>
          <w:rFonts w:eastAsia="Aptos"/>
          <w:noProof/>
          <w:lang w:val="ro-RO" w:eastAsia="en-US" w:bidi="he-IL"/>
        </w:rPr>
      </w:pPr>
      <w:r w:rsidRPr="003B3D62">
        <w:rPr>
          <w:rFonts w:eastAsia="Aptos"/>
          <w:noProof/>
          <w:lang w:val="ro-RO" w:eastAsia="en-US" w:bidi="he-IL"/>
        </w:rPr>
        <w:t>completează declarația pe propria răspundere privind absența incompatibilităților și conflictelor de interes cu administrația instituției, precum și lipsa antecedentelor penale și de integritate, în conformitate cu modelul prevăzut în Anexa la prezentul Regulament;</w:t>
      </w:r>
    </w:p>
    <w:p w:rsidR="003B3D62" w:rsidRPr="003B3D62" w:rsidRDefault="003B3D62" w:rsidP="003B3D62">
      <w:pPr>
        <w:numPr>
          <w:ilvl w:val="1"/>
          <w:numId w:val="12"/>
        </w:numPr>
        <w:tabs>
          <w:tab w:val="left" w:pos="284"/>
          <w:tab w:val="left" w:pos="567"/>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poartă răspundere față de instituție pentru prejudiciile cauzate din adoptarea deciziilor cu abateri de la legislație și în detrimentul instituției.</w:t>
      </w:r>
    </w:p>
    <w:p w:rsidR="003B3D62" w:rsidRPr="003B3D62" w:rsidRDefault="003B3D62" w:rsidP="003B3D62">
      <w:pPr>
        <w:numPr>
          <w:ilvl w:val="0"/>
          <w:numId w:val="12"/>
        </w:numPr>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Fondatorul revocă calitatea de membru al Consiliului de Administrație în următoarele cazuri:</w:t>
      </w:r>
    </w:p>
    <w:p w:rsidR="003B3D62" w:rsidRPr="003B3D62" w:rsidRDefault="003B3D62" w:rsidP="003B3D62">
      <w:pPr>
        <w:numPr>
          <w:ilvl w:val="1"/>
          <w:numId w:val="12"/>
        </w:numPr>
        <w:tabs>
          <w:tab w:val="left" w:pos="709"/>
          <w:tab w:val="left" w:pos="851"/>
          <w:tab w:val="left" w:pos="1134"/>
        </w:tabs>
        <w:spacing w:after="160" w:line="276" w:lineRule="auto"/>
        <w:ind w:left="567" w:firstLine="284"/>
        <w:contextualSpacing/>
        <w:jc w:val="both"/>
        <w:rPr>
          <w:rFonts w:eastAsia="Aptos"/>
          <w:noProof/>
          <w:lang w:val="ro-RO" w:eastAsia="en-US" w:bidi="he-IL"/>
        </w:rPr>
      </w:pPr>
      <w:r w:rsidRPr="003B3D62">
        <w:rPr>
          <w:rFonts w:eastAsia="Aptos"/>
          <w:noProof/>
          <w:lang w:val="ro-RO" w:eastAsia="en-US" w:bidi="he-IL"/>
        </w:rPr>
        <w:t>încălcarea de către membru a legislației;</w:t>
      </w:r>
    </w:p>
    <w:p w:rsidR="003B3D62" w:rsidRPr="003B3D62" w:rsidRDefault="003B3D62" w:rsidP="003B3D62">
      <w:pPr>
        <w:numPr>
          <w:ilvl w:val="1"/>
          <w:numId w:val="12"/>
        </w:numPr>
        <w:tabs>
          <w:tab w:val="left" w:pos="709"/>
          <w:tab w:val="left" w:pos="851"/>
          <w:tab w:val="left" w:pos="1134"/>
        </w:tabs>
        <w:spacing w:after="160" w:line="276" w:lineRule="auto"/>
        <w:ind w:left="0" w:firstLine="851"/>
        <w:contextualSpacing/>
        <w:jc w:val="both"/>
        <w:rPr>
          <w:rFonts w:eastAsia="Aptos"/>
          <w:noProof/>
          <w:lang w:val="ro-RO" w:eastAsia="en-US" w:bidi="he-IL"/>
        </w:rPr>
      </w:pPr>
      <w:r w:rsidRPr="003B3D62">
        <w:rPr>
          <w:rFonts w:eastAsia="Aptos"/>
          <w:noProof/>
          <w:lang w:val="ro-RO" w:eastAsia="en-US" w:bidi="he-IL"/>
        </w:rPr>
        <w:t>expirarea termenului de aflare în calitate de membru al Consiliului de Administrație;</w:t>
      </w:r>
    </w:p>
    <w:p w:rsidR="003B3D62" w:rsidRPr="003B3D62" w:rsidRDefault="003B3D62" w:rsidP="003B3D62">
      <w:pPr>
        <w:numPr>
          <w:ilvl w:val="1"/>
          <w:numId w:val="12"/>
        </w:numPr>
        <w:tabs>
          <w:tab w:val="left" w:pos="709"/>
          <w:tab w:val="left" w:pos="851"/>
          <w:tab w:val="left" w:pos="1134"/>
        </w:tabs>
        <w:spacing w:after="160" w:line="276" w:lineRule="auto"/>
        <w:ind w:left="567" w:firstLine="284"/>
        <w:contextualSpacing/>
        <w:jc w:val="both"/>
        <w:rPr>
          <w:rFonts w:eastAsia="Aptos"/>
          <w:noProof/>
          <w:lang w:val="ro-RO" w:eastAsia="en-US" w:bidi="he-IL"/>
        </w:rPr>
      </w:pPr>
      <w:r w:rsidRPr="003B3D62">
        <w:rPr>
          <w:rFonts w:eastAsia="Aptos"/>
          <w:noProof/>
          <w:lang w:val="ro-RO" w:eastAsia="en-US" w:bidi="he-IL"/>
        </w:rPr>
        <w:t xml:space="preserve"> lichidarea instituției;</w:t>
      </w:r>
    </w:p>
    <w:p w:rsidR="003B3D62" w:rsidRPr="003B3D62" w:rsidRDefault="003B3D62" w:rsidP="003B3D62">
      <w:pPr>
        <w:numPr>
          <w:ilvl w:val="1"/>
          <w:numId w:val="12"/>
        </w:numPr>
        <w:tabs>
          <w:tab w:val="left" w:pos="709"/>
          <w:tab w:val="left" w:pos="851"/>
          <w:tab w:val="left" w:pos="1134"/>
        </w:tabs>
        <w:spacing w:after="160" w:line="276" w:lineRule="auto"/>
        <w:ind w:left="567" w:firstLine="284"/>
        <w:contextualSpacing/>
        <w:jc w:val="both"/>
        <w:rPr>
          <w:rFonts w:eastAsia="Aptos"/>
          <w:noProof/>
          <w:lang w:val="ro-RO" w:eastAsia="en-US" w:bidi="he-IL"/>
        </w:rPr>
      </w:pPr>
      <w:r w:rsidRPr="003B3D62">
        <w:rPr>
          <w:rFonts w:eastAsia="Aptos"/>
          <w:noProof/>
          <w:lang w:val="ro-RO" w:eastAsia="en-US" w:bidi="he-IL"/>
        </w:rPr>
        <w:t xml:space="preserve"> lipsa de la 3 ședințe consecutive ale Consiliului fără un motiv întemeiat;</w:t>
      </w:r>
    </w:p>
    <w:p w:rsidR="003B3D62" w:rsidRPr="003B3D62" w:rsidRDefault="003B3D62" w:rsidP="003B3D62">
      <w:pPr>
        <w:numPr>
          <w:ilvl w:val="1"/>
          <w:numId w:val="12"/>
        </w:numPr>
        <w:tabs>
          <w:tab w:val="left" w:pos="709"/>
          <w:tab w:val="left" w:pos="851"/>
          <w:tab w:val="left" w:pos="1134"/>
        </w:tabs>
        <w:spacing w:after="160" w:line="276" w:lineRule="auto"/>
        <w:ind w:left="567" w:firstLine="284"/>
        <w:contextualSpacing/>
        <w:jc w:val="both"/>
        <w:rPr>
          <w:rFonts w:eastAsia="Aptos"/>
          <w:noProof/>
          <w:lang w:val="ro-RO" w:eastAsia="en-US" w:bidi="he-IL"/>
        </w:rPr>
      </w:pPr>
      <w:r w:rsidRPr="003B3D62">
        <w:rPr>
          <w:rFonts w:eastAsia="Aptos"/>
          <w:noProof/>
          <w:lang w:val="ro-RO" w:eastAsia="en-US" w:bidi="he-IL"/>
        </w:rPr>
        <w:t xml:space="preserve"> alte motive reflectate de cadrul legal.</w:t>
      </w:r>
    </w:p>
    <w:p w:rsidR="003B3D62" w:rsidRPr="003B3D62" w:rsidRDefault="003B3D62" w:rsidP="003B3D62">
      <w:pPr>
        <w:numPr>
          <w:ilvl w:val="0"/>
          <w:numId w:val="12"/>
        </w:numPr>
        <w:spacing w:after="160" w:line="276" w:lineRule="auto"/>
        <w:ind w:hanging="436"/>
        <w:contextualSpacing/>
        <w:jc w:val="both"/>
        <w:rPr>
          <w:rFonts w:eastAsia="Aptos"/>
          <w:noProof/>
          <w:lang w:val="ro-RO" w:eastAsia="en-US" w:bidi="he-IL"/>
        </w:rPr>
      </w:pPr>
      <w:r w:rsidRPr="003B3D62">
        <w:rPr>
          <w:rFonts w:eastAsia="Aptos"/>
          <w:noProof/>
          <w:lang w:val="ro-RO" w:eastAsia="en-US" w:bidi="he-IL"/>
        </w:rPr>
        <w:t>Consiliul de Administrație are următoarele atribuții exclusive:</w:t>
      </w:r>
    </w:p>
    <w:p w:rsidR="003B3D62" w:rsidRPr="003B3D62" w:rsidRDefault="003B3D62" w:rsidP="003B3D62">
      <w:pPr>
        <w:numPr>
          <w:ilvl w:val="1"/>
          <w:numId w:val="12"/>
        </w:numPr>
        <w:tabs>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examinarea și aprobarea strategiei de dezvoltare a IMSP și înaintarea Fondatorului a propunerilor de dezvoltare a acesteia;</w:t>
      </w:r>
    </w:p>
    <w:p w:rsidR="003B3D62" w:rsidRPr="003B3D62" w:rsidRDefault="003B3D62" w:rsidP="003B3D62">
      <w:pPr>
        <w:numPr>
          <w:ilvl w:val="1"/>
          <w:numId w:val="12"/>
        </w:numPr>
        <w:tabs>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examinarea și coordonarea devizului de venituri și cheltuieli (business-plan), modificărilor acestuia;</w:t>
      </w:r>
    </w:p>
    <w:p w:rsidR="003B3D62" w:rsidRPr="003B3D62" w:rsidRDefault="003B3D62" w:rsidP="003B3D62">
      <w:pPr>
        <w:numPr>
          <w:ilvl w:val="1"/>
          <w:numId w:val="12"/>
        </w:numPr>
        <w:tabs>
          <w:tab w:val="left" w:pos="284"/>
          <w:tab w:val="left" w:pos="709"/>
          <w:tab w:val="left" w:pos="851"/>
          <w:tab w:val="left" w:pos="1134"/>
          <w:tab w:val="left" w:pos="1701"/>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examinarea și aprobarea planurilor anuale și a rapoartelor de activitate (trimestriale și anuale) ale instituției cu prezentarea acestora Fondatorului pentru informare;</w:t>
      </w:r>
    </w:p>
    <w:p w:rsidR="003B3D62" w:rsidRPr="003B3D62" w:rsidRDefault="003B3D62" w:rsidP="003B3D62">
      <w:pPr>
        <w:numPr>
          <w:ilvl w:val="1"/>
          <w:numId w:val="12"/>
        </w:numPr>
        <w:tabs>
          <w:tab w:val="left" w:pos="284"/>
          <w:tab w:val="left" w:pos="709"/>
          <w:tab w:val="left" w:pos="851"/>
          <w:tab w:val="left" w:pos="1134"/>
          <w:tab w:val="left" w:pos="1701"/>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aprobarea planurilor de achiziție a bunurilor, serviciilor și lucrărilor, și asigurarea verificării transparenței procedurilor de achiziție publică;  </w:t>
      </w:r>
    </w:p>
    <w:p w:rsidR="003B3D62" w:rsidRPr="003B3D62" w:rsidRDefault="003B3D62" w:rsidP="003B3D62">
      <w:pPr>
        <w:numPr>
          <w:ilvl w:val="1"/>
          <w:numId w:val="12"/>
        </w:numPr>
        <w:tabs>
          <w:tab w:val="left" w:pos="284"/>
          <w:tab w:val="left" w:pos="709"/>
          <w:tab w:val="left" w:pos="851"/>
          <w:tab w:val="left" w:pos="1134"/>
          <w:tab w:val="left" w:pos="1701"/>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examinarea și coordonarea organigramei și statelor de personal;</w:t>
      </w:r>
    </w:p>
    <w:p w:rsidR="003B3D62" w:rsidRPr="003B3D62" w:rsidRDefault="003B3D62" w:rsidP="003B3D62">
      <w:pPr>
        <w:numPr>
          <w:ilvl w:val="1"/>
          <w:numId w:val="12"/>
        </w:numPr>
        <w:tabs>
          <w:tab w:val="left" w:pos="284"/>
          <w:tab w:val="left" w:pos="567"/>
          <w:tab w:val="left" w:pos="709"/>
          <w:tab w:val="left" w:pos="851"/>
          <w:tab w:val="left" w:pos="1134"/>
          <w:tab w:val="left" w:pos="1701"/>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aprobarea listelor de tarifare a salariaților; </w:t>
      </w:r>
    </w:p>
    <w:p w:rsidR="003B3D62" w:rsidRPr="003B3D62" w:rsidRDefault="003B3D62" w:rsidP="003B3D62">
      <w:pPr>
        <w:numPr>
          <w:ilvl w:val="1"/>
          <w:numId w:val="12"/>
        </w:numPr>
        <w:tabs>
          <w:tab w:val="left" w:pos="284"/>
          <w:tab w:val="left" w:pos="567"/>
          <w:tab w:val="left" w:pos="709"/>
          <w:tab w:val="left" w:pos="851"/>
          <w:tab w:val="left" w:pos="1134"/>
          <w:tab w:val="left" w:pos="1701"/>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lastRenderedPageBreak/>
        <w:t xml:space="preserve"> stabilirea volumului de lucru prin cumul pentru personalul de conducere;</w:t>
      </w:r>
    </w:p>
    <w:p w:rsidR="003B3D62" w:rsidRPr="003B3D62" w:rsidRDefault="003B3D62" w:rsidP="003B3D62">
      <w:pPr>
        <w:numPr>
          <w:ilvl w:val="1"/>
          <w:numId w:val="12"/>
        </w:numPr>
        <w:tabs>
          <w:tab w:val="left" w:pos="284"/>
          <w:tab w:val="left" w:pos="567"/>
          <w:tab w:val="left" w:pos="709"/>
          <w:tab w:val="left" w:pos="851"/>
          <w:tab w:val="left" w:pos="1134"/>
          <w:tab w:val="left" w:pos="1701"/>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examinarea și coordonarea regulamentelor interne ce țin de activitatea instituției;</w:t>
      </w:r>
    </w:p>
    <w:p w:rsidR="003B3D62" w:rsidRPr="003B3D62" w:rsidRDefault="003B3D62" w:rsidP="003B3D62">
      <w:pPr>
        <w:numPr>
          <w:ilvl w:val="1"/>
          <w:numId w:val="12"/>
        </w:numPr>
        <w:tabs>
          <w:tab w:val="left" w:pos="284"/>
          <w:tab w:val="left" w:pos="426"/>
          <w:tab w:val="left" w:pos="709"/>
          <w:tab w:val="left" w:pos="851"/>
          <w:tab w:val="left" w:pos="1276"/>
          <w:tab w:val="left" w:pos="1701"/>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informarea imediată a Fondatorului și altor instituții competente în cazul depistării abaterilor de la cadrul legal în activitatea instituției; </w:t>
      </w:r>
    </w:p>
    <w:p w:rsidR="003B3D62" w:rsidRPr="003B3D62" w:rsidRDefault="003B3D62" w:rsidP="003B3D62">
      <w:pPr>
        <w:numPr>
          <w:ilvl w:val="1"/>
          <w:numId w:val="12"/>
        </w:numPr>
        <w:tabs>
          <w:tab w:val="left" w:pos="284"/>
          <w:tab w:val="left" w:pos="567"/>
          <w:tab w:val="left" w:pos="709"/>
          <w:tab w:val="left" w:pos="851"/>
          <w:tab w:val="left" w:pos="993"/>
          <w:tab w:val="left" w:pos="1276"/>
          <w:tab w:val="left" w:pos="1418"/>
          <w:tab w:val="left" w:pos="1701"/>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examinarea rapoartelor Curții de Conturi, Inspecției financiare, Companiei Naționale de Asigurări în Medicină, Consiliului Național de Evaluare și Acreditare în Sănătate și a altor organe de control/evaluare și aprobarea Planului de acțiuni pentru înlăturarea neconformităților identificate;</w:t>
      </w:r>
    </w:p>
    <w:p w:rsidR="003B3D62" w:rsidRPr="003B3D62" w:rsidRDefault="003B3D62" w:rsidP="003B3D62">
      <w:pPr>
        <w:numPr>
          <w:ilvl w:val="1"/>
          <w:numId w:val="12"/>
        </w:numPr>
        <w:tabs>
          <w:tab w:val="left" w:pos="284"/>
          <w:tab w:val="left" w:pos="426"/>
          <w:tab w:val="left" w:pos="709"/>
          <w:tab w:val="left" w:pos="851"/>
          <w:tab w:val="left" w:pos="1276"/>
          <w:tab w:val="left" w:pos="1701"/>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înaintarea către Fondator a propunerilor pentru redresarea situației în cazul constatării deficiențelor în activitatea instituției.</w:t>
      </w:r>
    </w:p>
    <w:p w:rsidR="003B3D62" w:rsidRPr="003B3D62" w:rsidRDefault="003B3D62" w:rsidP="003B3D62">
      <w:pPr>
        <w:numPr>
          <w:ilvl w:val="0"/>
          <w:numId w:val="12"/>
        </w:numPr>
        <w:tabs>
          <w:tab w:val="left" w:pos="426"/>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Ședințele Consiliului de Administrație pot fi ordinare sau extraordinare și pot fi organizate cu prezența membrilor fizică, online sau în format hibrid.</w:t>
      </w:r>
    </w:p>
    <w:p w:rsidR="003B3D62" w:rsidRPr="003B3D62" w:rsidRDefault="003B3D62" w:rsidP="003B3D62">
      <w:pPr>
        <w:numPr>
          <w:ilvl w:val="0"/>
          <w:numId w:val="12"/>
        </w:numPr>
        <w:tabs>
          <w:tab w:val="left" w:pos="426"/>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Ședințele ordinare se convoacă cel puțin o dată în trimestru.</w:t>
      </w:r>
    </w:p>
    <w:p w:rsidR="003B3D62" w:rsidRPr="003B3D62" w:rsidRDefault="003B3D62" w:rsidP="003B3D62">
      <w:pPr>
        <w:numPr>
          <w:ilvl w:val="0"/>
          <w:numId w:val="12"/>
        </w:numPr>
        <w:tabs>
          <w:tab w:val="left" w:pos="426"/>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Ședințele extraordinare se convoacă de către președintele consiliului la:</w:t>
      </w:r>
    </w:p>
    <w:p w:rsidR="003B3D62" w:rsidRPr="003B3D62" w:rsidRDefault="003B3D62" w:rsidP="003B3D62">
      <w:pPr>
        <w:numPr>
          <w:ilvl w:val="1"/>
          <w:numId w:val="12"/>
        </w:numPr>
        <w:tabs>
          <w:tab w:val="left" w:pos="426"/>
          <w:tab w:val="left" w:pos="709"/>
          <w:tab w:val="left" w:pos="851"/>
          <w:tab w:val="left" w:pos="993"/>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inițiativa acestuia;</w:t>
      </w:r>
    </w:p>
    <w:p w:rsidR="003B3D62" w:rsidRPr="003B3D62" w:rsidRDefault="003B3D62" w:rsidP="003B3D62">
      <w:pPr>
        <w:numPr>
          <w:ilvl w:val="1"/>
          <w:numId w:val="12"/>
        </w:numPr>
        <w:tabs>
          <w:tab w:val="left" w:pos="426"/>
          <w:tab w:val="left" w:pos="709"/>
          <w:tab w:val="left" w:pos="851"/>
          <w:tab w:val="left" w:pos="993"/>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cererea a cel puțin 3 membri ai Consiliului de Administrație;</w:t>
      </w:r>
    </w:p>
    <w:p w:rsidR="003B3D62" w:rsidRPr="003B3D62" w:rsidRDefault="003B3D62" w:rsidP="003B3D62">
      <w:pPr>
        <w:numPr>
          <w:ilvl w:val="1"/>
          <w:numId w:val="12"/>
        </w:numPr>
        <w:tabs>
          <w:tab w:val="left" w:pos="426"/>
          <w:tab w:val="left" w:pos="709"/>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cererea Fondatorului;</w:t>
      </w:r>
    </w:p>
    <w:p w:rsidR="003B3D62" w:rsidRPr="003B3D62" w:rsidRDefault="003B3D62" w:rsidP="003B3D62">
      <w:pPr>
        <w:numPr>
          <w:ilvl w:val="1"/>
          <w:numId w:val="12"/>
        </w:numPr>
        <w:tabs>
          <w:tab w:val="left" w:pos="426"/>
          <w:tab w:val="left" w:pos="709"/>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cererea directorului instituției.</w:t>
      </w:r>
    </w:p>
    <w:p w:rsidR="003B3D62" w:rsidRPr="003B3D62" w:rsidRDefault="003B3D62" w:rsidP="003B3D62">
      <w:pPr>
        <w:numPr>
          <w:ilvl w:val="0"/>
          <w:numId w:val="12"/>
        </w:numPr>
        <w:tabs>
          <w:tab w:val="left" w:pos="426"/>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La ședințele Consiliului pot fi invitate pentru discuții și alte persoane.</w:t>
      </w:r>
    </w:p>
    <w:p w:rsidR="003B3D62" w:rsidRPr="003B3D62" w:rsidRDefault="003B3D62" w:rsidP="003B3D62">
      <w:pPr>
        <w:numPr>
          <w:ilvl w:val="0"/>
          <w:numId w:val="12"/>
        </w:numPr>
        <w:tabs>
          <w:tab w:val="left" w:pos="426"/>
          <w:tab w:val="left" w:pos="567"/>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Cvorumul necesar pentru desfășurarea Consiliului de Administrație este prezența a 3 membri.</w:t>
      </w:r>
    </w:p>
    <w:p w:rsidR="003B3D62" w:rsidRPr="003B3D62" w:rsidRDefault="003B3D62" w:rsidP="003B3D62">
      <w:pPr>
        <w:numPr>
          <w:ilvl w:val="0"/>
          <w:numId w:val="12"/>
        </w:numPr>
        <w:tabs>
          <w:tab w:val="left" w:pos="426"/>
          <w:tab w:val="left" w:pos="567"/>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În cadrul ședințelor Consiliului de Administrație fiecare membru deține un vot. Nu se admite transmiterea votului unui membru către un alt membru al consiliului sau către o terță persoană. </w:t>
      </w:r>
    </w:p>
    <w:p w:rsidR="003B3D62" w:rsidRPr="003B3D62" w:rsidRDefault="003B3D62" w:rsidP="003B3D62">
      <w:pPr>
        <w:numPr>
          <w:ilvl w:val="0"/>
          <w:numId w:val="12"/>
        </w:numPr>
        <w:tabs>
          <w:tab w:val="left" w:pos="426"/>
          <w:tab w:val="left" w:pos="567"/>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Deciziile Consiliului de Administrație se adoptă cu votul majorității membrilor consiliului prezenți la ședință și se consemnează în procesul verbal al ședinței.</w:t>
      </w:r>
    </w:p>
    <w:p w:rsidR="003B3D62" w:rsidRPr="003B3D62" w:rsidRDefault="003B3D62" w:rsidP="003B3D62">
      <w:pPr>
        <w:spacing w:after="160" w:line="276" w:lineRule="auto"/>
        <w:ind w:left="142"/>
        <w:contextualSpacing/>
        <w:jc w:val="center"/>
        <w:rPr>
          <w:rFonts w:eastAsia="Aptos"/>
          <w:b/>
          <w:bCs/>
          <w:noProof/>
          <w:lang w:val="ro-RO" w:eastAsia="en-US" w:bidi="he-IL"/>
        </w:rPr>
      </w:pPr>
    </w:p>
    <w:p w:rsidR="003B3D62" w:rsidRPr="003B3D62" w:rsidRDefault="003B3D62" w:rsidP="003B3D62">
      <w:pPr>
        <w:spacing w:after="160" w:line="276" w:lineRule="auto"/>
        <w:ind w:left="142"/>
        <w:contextualSpacing/>
        <w:jc w:val="center"/>
        <w:rPr>
          <w:rFonts w:eastAsia="Aptos"/>
          <w:b/>
          <w:bCs/>
          <w:noProof/>
          <w:lang w:val="ro-RO" w:eastAsia="en-US" w:bidi="he-IL"/>
        </w:rPr>
      </w:pPr>
      <w:r w:rsidRPr="003B3D62">
        <w:rPr>
          <w:rFonts w:eastAsia="Aptos"/>
          <w:b/>
          <w:bCs/>
          <w:noProof/>
          <w:lang w:val="ro-RO" w:eastAsia="en-US" w:bidi="he-IL"/>
        </w:rPr>
        <w:t>Secțiunea 3</w:t>
      </w:r>
    </w:p>
    <w:p w:rsidR="003B3D62" w:rsidRPr="003B3D62" w:rsidRDefault="003B3D62" w:rsidP="00C91F56">
      <w:pPr>
        <w:spacing w:line="276" w:lineRule="auto"/>
        <w:ind w:left="142"/>
        <w:jc w:val="center"/>
        <w:rPr>
          <w:rFonts w:eastAsia="Aptos"/>
          <w:b/>
          <w:bCs/>
          <w:noProof/>
          <w:lang w:val="ro-RO" w:eastAsia="en-US" w:bidi="he-IL"/>
        </w:rPr>
      </w:pPr>
      <w:r w:rsidRPr="003B3D62">
        <w:rPr>
          <w:rFonts w:eastAsia="Aptos"/>
          <w:b/>
          <w:bCs/>
          <w:noProof/>
          <w:lang w:val="ro-RO" w:eastAsia="en-US" w:bidi="he-IL"/>
        </w:rPr>
        <w:t>Conducerea</w:t>
      </w:r>
    </w:p>
    <w:p w:rsidR="003B3D62" w:rsidRPr="003B3D62" w:rsidRDefault="00C76345" w:rsidP="003B3D62">
      <w:pPr>
        <w:numPr>
          <w:ilvl w:val="0"/>
          <w:numId w:val="12"/>
        </w:numPr>
        <w:tabs>
          <w:tab w:val="left" w:pos="426"/>
          <w:tab w:val="left" w:pos="567"/>
          <w:tab w:val="left" w:pos="851"/>
          <w:tab w:val="left" w:pos="993"/>
        </w:tabs>
        <w:spacing w:after="160" w:line="276" w:lineRule="auto"/>
        <w:ind w:left="0" w:firstLine="284"/>
        <w:contextualSpacing/>
        <w:jc w:val="both"/>
        <w:rPr>
          <w:rFonts w:eastAsia="Aptos"/>
          <w:noProof/>
          <w:lang w:val="ro-RO" w:eastAsia="en-US" w:bidi="he-IL"/>
        </w:rPr>
      </w:pPr>
      <w:r>
        <w:rPr>
          <w:rFonts w:eastAsia="Aptos"/>
          <w:noProof/>
          <w:lang w:val="ro-RO" w:eastAsia="en-US" w:bidi="he-IL"/>
        </w:rPr>
        <w:t>IMSP CS Biruința</w:t>
      </w:r>
      <w:r w:rsidRPr="003B3D62">
        <w:rPr>
          <w:rFonts w:eastAsia="Aptos"/>
          <w:noProof/>
          <w:lang w:val="ro-RO" w:eastAsia="en-US" w:bidi="he-IL"/>
        </w:rPr>
        <w:t xml:space="preserve"> </w:t>
      </w:r>
      <w:r w:rsidR="003B3D62" w:rsidRPr="003B3D62">
        <w:rPr>
          <w:rFonts w:eastAsia="Aptos"/>
          <w:noProof/>
          <w:lang w:val="ro-RO" w:eastAsia="en-US" w:bidi="he-IL"/>
        </w:rPr>
        <w:t>este administrată de către șef abilitat cu dreptul de gestionare economică și conducere operativă a instituției.</w:t>
      </w:r>
    </w:p>
    <w:p w:rsidR="003B3D62" w:rsidRPr="003B3D62" w:rsidRDefault="003B3D62" w:rsidP="003B3D62">
      <w:pPr>
        <w:numPr>
          <w:ilvl w:val="0"/>
          <w:numId w:val="12"/>
        </w:numPr>
        <w:tabs>
          <w:tab w:val="left" w:pos="284"/>
          <w:tab w:val="left" w:pos="567"/>
          <w:tab w:val="left" w:pos="851"/>
          <w:tab w:val="left" w:pos="993"/>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Șeful </w:t>
      </w:r>
      <w:r w:rsidR="00C76345">
        <w:rPr>
          <w:rFonts w:eastAsia="Aptos"/>
          <w:noProof/>
          <w:lang w:val="ro-RO" w:eastAsia="en-US" w:bidi="he-IL"/>
        </w:rPr>
        <w:t>IMSP CS Biruința</w:t>
      </w:r>
      <w:r w:rsidRPr="003B3D62">
        <w:rPr>
          <w:rFonts w:eastAsia="Aptos"/>
          <w:noProof/>
          <w:lang w:val="ro-RO" w:eastAsia="en-US" w:bidi="he-IL"/>
        </w:rPr>
        <w:t xml:space="preserve">  este numit în funcție:</w:t>
      </w:r>
    </w:p>
    <w:p w:rsidR="003B3D62" w:rsidRPr="003B3D62" w:rsidRDefault="003B3D62" w:rsidP="003B3D62">
      <w:pPr>
        <w:numPr>
          <w:ilvl w:val="1"/>
          <w:numId w:val="12"/>
        </w:numPr>
        <w:tabs>
          <w:tab w:val="left" w:pos="284"/>
          <w:tab w:val="left" w:pos="567"/>
          <w:tab w:val="left" w:pos="851"/>
          <w:tab w:val="left" w:pos="993"/>
          <w:tab w:val="left" w:pos="1134"/>
        </w:tabs>
        <w:spacing w:after="160" w:line="276" w:lineRule="auto"/>
        <w:ind w:left="0" w:firstLine="284"/>
        <w:contextualSpacing/>
        <w:jc w:val="both"/>
        <w:rPr>
          <w:rFonts w:eastAsia="Aptos"/>
          <w:i/>
          <w:noProof/>
          <w:lang w:val="ro-RO" w:eastAsia="en-US" w:bidi="he-IL"/>
        </w:rPr>
      </w:pPr>
      <w:r w:rsidRPr="003B3D62">
        <w:rPr>
          <w:rFonts w:eastAsia="Aptos"/>
          <w:noProof/>
          <w:lang w:val="ro-RO" w:eastAsia="en-US" w:bidi="he-IL"/>
        </w:rPr>
        <w:t>de către persoana responsabilă a fondatorului (președinte de raion), conform cerințe</w:t>
      </w:r>
      <w:r>
        <w:rPr>
          <w:rFonts w:eastAsia="Aptos"/>
          <w:noProof/>
          <w:lang w:val="ro-RO" w:eastAsia="en-US" w:bidi="he-IL"/>
        </w:rPr>
        <w:t>lor</w:t>
      </w:r>
      <w:r w:rsidRPr="003B3D62">
        <w:rPr>
          <w:rFonts w:eastAsia="Aptos"/>
          <w:noProof/>
          <w:lang w:val="ro-RO" w:eastAsia="en-US" w:bidi="he-IL"/>
        </w:rPr>
        <w:t xml:space="preserve"> specificate în Normele de organizare și funcționare a instituțiilor de asistentă medicală primară</w:t>
      </w:r>
      <w:r w:rsidRPr="003B3D62">
        <w:rPr>
          <w:rFonts w:eastAsia="Aptos"/>
          <w:i/>
          <w:noProof/>
          <w:lang w:val="ro-RO" w:eastAsia="en-US" w:bidi="he-IL"/>
        </w:rPr>
        <w:t>.</w:t>
      </w:r>
    </w:p>
    <w:p w:rsidR="003B3D62" w:rsidRPr="003B3D62" w:rsidRDefault="003B3D62" w:rsidP="003B3D62">
      <w:pPr>
        <w:numPr>
          <w:ilvl w:val="0"/>
          <w:numId w:val="12"/>
        </w:numPr>
        <w:tabs>
          <w:tab w:val="left" w:pos="284"/>
          <w:tab w:val="left" w:pos="644"/>
          <w:tab w:val="left" w:pos="851"/>
          <w:tab w:val="left" w:pos="993"/>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Șeful </w:t>
      </w:r>
      <w:r w:rsidR="00C76345">
        <w:rPr>
          <w:rFonts w:eastAsia="Aptos"/>
          <w:noProof/>
          <w:lang w:val="ro-RO" w:eastAsia="en-US" w:bidi="he-IL"/>
        </w:rPr>
        <w:t>IMSP CS Biruința</w:t>
      </w:r>
      <w:r w:rsidR="00C76345" w:rsidRPr="003B3D62">
        <w:rPr>
          <w:rFonts w:eastAsia="Aptos"/>
          <w:noProof/>
          <w:lang w:val="ro-RO" w:eastAsia="en-US" w:bidi="he-IL"/>
        </w:rPr>
        <w:t xml:space="preserve"> </w:t>
      </w:r>
      <w:r w:rsidRPr="003B3D62">
        <w:rPr>
          <w:rFonts w:eastAsia="Aptos"/>
          <w:noProof/>
          <w:lang w:val="ro-RO" w:eastAsia="en-US" w:bidi="he-IL"/>
        </w:rPr>
        <w:t>are următoarele atribuții:</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reprezintă interesele IMSP fără procură, în relațiile cu persoane terțe; </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asigură executarea actelor normative, ordinelor Ministerului Sănătății, deciziilor Fondatorului și ale Consiliului de Administrație;</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elaborează strategia de dezvoltare și planurile anuale de activitate în concordanță cu documentele de politici naționale din domeniul sănătății și le prezintă spre examinare și aprobare Consiliului de Administrație; </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elaborează și prezintă, după coordonarea cu Consiliul de Administrație, spre aprobare Fondatorului organigrama și statele de personal ale </w:t>
      </w:r>
      <w:r w:rsidR="000D7870">
        <w:rPr>
          <w:rFonts w:eastAsia="Aptos"/>
          <w:noProof/>
          <w:lang w:val="ro-RO" w:eastAsia="en-US" w:bidi="he-IL"/>
        </w:rPr>
        <w:t>IMSP CS Biruința</w:t>
      </w:r>
      <w:r w:rsidRPr="003B3D62">
        <w:rPr>
          <w:rFonts w:eastAsia="Aptos"/>
          <w:noProof/>
          <w:lang w:val="ro-RO" w:eastAsia="en-US" w:bidi="he-IL"/>
        </w:rPr>
        <w:t xml:space="preserve">, conform normativelor stabilite de Ministerul Sănătății; </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elaborează și prezintă rapoartele trimestriale și anuale privind activitatea </w:t>
      </w:r>
      <w:r w:rsidR="000D7870">
        <w:rPr>
          <w:rFonts w:eastAsia="Aptos"/>
          <w:noProof/>
          <w:lang w:val="ro-RO" w:eastAsia="en-US" w:bidi="he-IL"/>
        </w:rPr>
        <w:t>IMSP CS Biruința</w:t>
      </w:r>
      <w:r w:rsidRPr="003B3D62">
        <w:rPr>
          <w:rFonts w:eastAsia="Aptos"/>
          <w:noProof/>
          <w:lang w:val="ro-RO" w:eastAsia="en-US" w:bidi="he-IL"/>
        </w:rPr>
        <w:t xml:space="preserve">  pentru examinare și aprobare de către Consiliul de Administrație;</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analizează riscurile în realizarea Planurilor anuale de acțiuni și propune măsuri pentru eliminarea acestora;</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lastRenderedPageBreak/>
        <w:t xml:space="preserve"> asigură realizarea controlului intern managerial, monitorizarea indicatorilor de activitate, autoevaluarea </w:t>
      </w:r>
      <w:r w:rsidRPr="003B3D62">
        <w:rPr>
          <w:rFonts w:eastAsia="Calibri"/>
          <w:noProof/>
          <w:lang w:val="ro-RO" w:eastAsia="en-US" w:bidi="he-IL"/>
        </w:rPr>
        <w:t xml:space="preserve">și îmbunătățirea continuă a </w:t>
      </w:r>
      <w:r w:rsidRPr="003B3D62">
        <w:rPr>
          <w:rFonts w:eastAsia="Aptos"/>
          <w:noProof/>
          <w:lang w:val="ro-RO" w:eastAsia="en-US" w:bidi="he-IL"/>
        </w:rPr>
        <w:t>calității serviciilor medicale prestate, inclusiv monitorizarea conformității și eficientei proceselor instituționale;</w:t>
      </w:r>
      <w:r w:rsidRPr="003B3D62">
        <w:rPr>
          <w:rFonts w:eastAsia="Calibri"/>
          <w:noProof/>
          <w:lang w:val="ro-RO" w:eastAsia="en-US" w:bidi="he-IL"/>
        </w:rPr>
        <w:t xml:space="preserve"> </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Calibri"/>
          <w:noProof/>
          <w:lang w:val="ro-RO" w:eastAsia="en-US" w:bidi="he-IL"/>
        </w:rPr>
        <w:t xml:space="preserve"> asigură</w:t>
      </w:r>
      <w:r w:rsidRPr="003B3D62" w:rsidDel="00104BBC">
        <w:rPr>
          <w:rFonts w:eastAsia="Calibri"/>
          <w:noProof/>
          <w:lang w:val="ro-RO" w:eastAsia="en-US" w:bidi="he-IL"/>
        </w:rPr>
        <w:t xml:space="preserve"> </w:t>
      </w:r>
      <w:r w:rsidRPr="003B3D62">
        <w:rPr>
          <w:rFonts w:eastAsia="Calibri"/>
          <w:noProof/>
          <w:lang w:val="ro-RO" w:eastAsia="en-US" w:bidi="he-IL"/>
        </w:rPr>
        <w:t>respectarea</w:t>
      </w:r>
      <w:r w:rsidRPr="003B3D62">
        <w:rPr>
          <w:rFonts w:eastAsia="Aptos"/>
          <w:noProof/>
          <w:lang w:val="ro-RO" w:eastAsia="en-US" w:bidi="he-IL"/>
        </w:rPr>
        <w:t xml:space="preserve"> programului de activitate a instituției, procedurii de programare și acordare a serviciilor medicale;</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asigură ca serviciile contra-plată pentru serviciile medicale acordate de medicii specialiști din instituție sunt prestate în strictă conformitate cu actele normative, achitate doar în casa instituției conform prețurilor din Catalogul tarifelor unice aprobate de Guvern;</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semnează contracte, facturi, eliberează procuri, deschide conturi în bănci și gestionează mijloacele financiare ale </w:t>
      </w:r>
      <w:r w:rsidR="000D7870">
        <w:rPr>
          <w:rFonts w:eastAsia="Aptos"/>
          <w:noProof/>
          <w:lang w:val="ro-RO" w:eastAsia="en-US" w:bidi="he-IL"/>
        </w:rPr>
        <w:t>IMSP CS Biruința</w:t>
      </w:r>
      <w:r w:rsidRPr="003B3D62">
        <w:rPr>
          <w:rFonts w:eastAsia="Aptos"/>
          <w:noProof/>
          <w:lang w:val="ro-RO" w:eastAsia="en-US" w:bidi="he-IL"/>
        </w:rPr>
        <w:t>;</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deleagă, în bază de procură, unele împuterniciri și altor angajați ai instituției;</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încheie, modifică, suspendă și încetează contracte individuale de muncă cu angajații </w:t>
      </w:r>
      <w:r w:rsidR="000D7870">
        <w:rPr>
          <w:rFonts w:eastAsia="Aptos"/>
          <w:noProof/>
          <w:lang w:val="ro-RO" w:eastAsia="en-US" w:bidi="he-IL"/>
        </w:rPr>
        <w:t>IMSP CS Biruința</w:t>
      </w:r>
      <w:r w:rsidR="000D7870" w:rsidRPr="003B3D62">
        <w:rPr>
          <w:rFonts w:eastAsia="Aptos"/>
          <w:noProof/>
          <w:lang w:val="ro-RO" w:eastAsia="en-US" w:bidi="he-IL"/>
        </w:rPr>
        <w:t xml:space="preserve"> </w:t>
      </w:r>
      <w:r w:rsidRPr="003B3D62">
        <w:rPr>
          <w:rFonts w:eastAsia="Aptos"/>
          <w:noProof/>
          <w:lang w:val="ro-RO" w:eastAsia="en-US" w:bidi="he-IL"/>
        </w:rPr>
        <w:t>respectând procedurile stabilite de Codul Muncii;</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aprobă devizul de venituri și cheltuieli (business-plan), planul de achiziții și modificările acestora, după coordonarea cu Consiliul de Administrație; </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prezintă Fondatorului propuneri privind structura organizatorică, reorganizarea, reprofilarea, reconstrucția, extinderea, reutilarea tehnică, trecerea la cheltuieli a bunurilor, schimbarea sediului și a denumirii instituției;</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asigură gestionarea mijloacelor financiare și administrarea patrimoniului public, conform principiilor bunei guvernări, precum și atragerea de proiecte/fonduri investiționle suplimentare;</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este responsabil de autorizarea sanitară de funcționare și acreditarea instituției, în condițiile prevăzute de lege;</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negociază, semnează și poartă răspundere pentru contractele de acordare a asistenței medicale (de prestare a serviciilor medicale) cu CNAM;</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negociază și încheie, în numele instituției, acorduri de colaborare și/sau contracte cu alți furnizori de servicii pentru asigurarea continuității acordării asistenței medicale;</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asigură îndeplinirea deciziilor Consiliului de Administrație; </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asigură organizarea, coordonarea și prestarea serviciilor medicale conform Programului unic al asigurării obligatorii de asistență medicală și Normelor metodologice de aplicare a Programului unic al asigurării obligatorii de asistență medicală, actelor normative de standardizare a serviciilor de sănătate și instrucțiunilor aprobate de Ministerul Sănătății; </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organizează supravegherea persoanelor cu maladii cronice netransmisibile, atât de către medicul de familie, cât și de comun cu medicul specialist de profil, pentru cazurile ce depășesc competența medicului de familie, în conformitate cu actele normative;</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instituie și asigură dezvoltarea sistemului de management al calității serviciilor medicale și siguranței pacientului prin implementarea tehnologiilor moderne, actelor normative de standardizare a serviciilor de sănătate, gestionarea riscurilor, auditului medical intern, evaluarea gradului de satisfacție a beneficiarilor serviciilor medicale/pacienților și angajaților;</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instituie și coordonează consiliile, comitetele și comisiile care funcționează în cadrul instituției, inclusiv asigură reprezentanța și participarea în comisiile teritoriale intersectoriale; </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este responsabil de educația medicală continuă a personalului medical;</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poartă răspundere disciplinară, administrativă și penală pentru încălcarea prevederilor actelor normative în gestionarea activității economico-financiare și operative a IMSP;</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emite ordine și dispoziții, în limita competenței, obligatorii pentru toți salariații IMSP;</w:t>
      </w:r>
    </w:p>
    <w:p w:rsidR="003B3D62" w:rsidRPr="003B3D62" w:rsidRDefault="003B3D62" w:rsidP="003B3D62">
      <w:pPr>
        <w:numPr>
          <w:ilvl w:val="1"/>
          <w:numId w:val="19"/>
        </w:numPr>
        <w:tabs>
          <w:tab w:val="left" w:pos="284"/>
          <w:tab w:val="left" w:pos="567"/>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organizează conferințe, seminare și instruiri la locul de muncă în problemele actuale ale medicinii și implementarea actelor normative de standardizare a serviciilor de sănătate, inclusiv a </w:t>
      </w:r>
      <w:r w:rsidRPr="003B3D62">
        <w:rPr>
          <w:rFonts w:eastAsia="Aptos"/>
          <w:noProof/>
          <w:lang w:val="ro-RO" w:eastAsia="en-US" w:bidi="he-IL"/>
        </w:rPr>
        <w:lastRenderedPageBreak/>
        <w:t xml:space="preserve">procedurilor </w:t>
      </w:r>
      <w:r w:rsidRPr="003B3D62">
        <w:rPr>
          <w:rFonts w:eastAsia="Calibri"/>
          <w:noProof/>
          <w:lang w:val="ro-RO" w:eastAsia="en-US" w:bidi="he-IL"/>
        </w:rPr>
        <w:t>operaționale standard,</w:t>
      </w:r>
      <w:r w:rsidRPr="003B3D62">
        <w:rPr>
          <w:rFonts w:eastAsia="Aptos"/>
          <w:noProof/>
          <w:lang w:val="ro-RO" w:eastAsia="en-US" w:bidi="he-IL"/>
        </w:rPr>
        <w:t xml:space="preserve"> asigură participarea personalului medical la conferințe naționale și internaționale, facilitează schimbul de bune practici în cadrul noilor parteneriate;</w:t>
      </w:r>
    </w:p>
    <w:p w:rsidR="003B3D62" w:rsidRPr="003B3D62" w:rsidRDefault="003B3D62" w:rsidP="003B3D62">
      <w:pPr>
        <w:numPr>
          <w:ilvl w:val="1"/>
          <w:numId w:val="19"/>
        </w:numPr>
        <w:tabs>
          <w:tab w:val="left" w:pos="284"/>
          <w:tab w:val="left" w:pos="567"/>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asigură organizarea și prezentarea subiectelor relevante pentru discuție, atât la ședințele de lucru ale </w:t>
      </w:r>
      <w:r w:rsidR="000D7870">
        <w:rPr>
          <w:rFonts w:eastAsia="Aptos"/>
          <w:noProof/>
          <w:lang w:val="ro-RO" w:eastAsia="en-US" w:bidi="he-IL"/>
        </w:rPr>
        <w:t>IMSP CS Biruința</w:t>
      </w:r>
      <w:r w:rsidRPr="003B3D62">
        <w:rPr>
          <w:rFonts w:eastAsia="Aptos"/>
          <w:noProof/>
          <w:lang w:val="ro-RO" w:eastAsia="en-US" w:bidi="he-IL"/>
        </w:rPr>
        <w:t xml:space="preserve">, cât și la Consiliul medical teritorial, după caz, contribuind astfel la coordonarea și diseminarea eficientă a informațiilor deciziilor importante pentru funcționarea instituției;   </w:t>
      </w:r>
    </w:p>
    <w:p w:rsidR="003B3D62" w:rsidRPr="003B3D62" w:rsidRDefault="003B3D62" w:rsidP="003B3D62">
      <w:pPr>
        <w:numPr>
          <w:ilvl w:val="1"/>
          <w:numId w:val="19"/>
        </w:numPr>
        <w:tabs>
          <w:tab w:val="left" w:pos="284"/>
          <w:tab w:val="left" w:pos="567"/>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este responsabil de promovarea, consolidarea și controlul integrității instituționale, implementarea standardelor de etică și integritate profesională, monitorizarea măsurilor de prevenire a riscurilor de corupție, precum și sporirea coeziunii echipei de angajați;</w:t>
      </w:r>
    </w:p>
    <w:p w:rsidR="003B3D62" w:rsidRPr="003B3D62" w:rsidRDefault="003B3D62" w:rsidP="003B3D62">
      <w:pPr>
        <w:numPr>
          <w:ilvl w:val="1"/>
          <w:numId w:val="19"/>
        </w:numPr>
        <w:tabs>
          <w:tab w:val="left" w:pos="284"/>
          <w:tab w:val="left" w:pos="567"/>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este responsabil de controlul intern managerial. </w:t>
      </w:r>
    </w:p>
    <w:p w:rsidR="003B3D62" w:rsidRPr="003B3D62" w:rsidRDefault="003B3D62" w:rsidP="003B3D62">
      <w:pPr>
        <w:numPr>
          <w:ilvl w:val="0"/>
          <w:numId w:val="12"/>
        </w:numPr>
        <w:tabs>
          <w:tab w:val="left" w:pos="567"/>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În cazul când funcția de șef devine vacantă ori în alte cazuri de absență a acestuia, atribuțiile conducătorului instituției stipulate în prezentul Regulament, precum și alte atribuții  și împuterniciri ale conducătorului instituției prevăzute de legislație, sunt delegate prin act administrativ de către Fondator vicedirectorului/unei alte persoane, după caz.  </w:t>
      </w:r>
    </w:p>
    <w:p w:rsidR="003B3D62" w:rsidRPr="003B3D62" w:rsidRDefault="003B3D62" w:rsidP="003B3D62">
      <w:pPr>
        <w:numPr>
          <w:ilvl w:val="0"/>
          <w:numId w:val="12"/>
        </w:numPr>
        <w:tabs>
          <w:tab w:val="left" w:pos="567"/>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Șeful </w:t>
      </w:r>
      <w:r w:rsidR="000D7870">
        <w:rPr>
          <w:rFonts w:eastAsia="Aptos"/>
          <w:noProof/>
          <w:lang w:val="ro-RO" w:eastAsia="en-US" w:bidi="he-IL"/>
        </w:rPr>
        <w:t>IMSP CS Biruința</w:t>
      </w:r>
      <w:r w:rsidR="000D7870" w:rsidRPr="003B3D62">
        <w:rPr>
          <w:rFonts w:eastAsia="Aptos"/>
          <w:noProof/>
          <w:lang w:val="ro-RO" w:eastAsia="en-US" w:bidi="he-IL"/>
        </w:rPr>
        <w:t xml:space="preserve"> </w:t>
      </w:r>
      <w:r w:rsidRPr="003B3D62">
        <w:rPr>
          <w:rFonts w:eastAsia="Aptos"/>
          <w:noProof/>
          <w:lang w:val="ro-RO" w:eastAsia="en-US" w:bidi="he-IL"/>
        </w:rPr>
        <w:t xml:space="preserve">este supus evaluării anuale a performanțelor profesionale și nivelului de îndeplinire a indicatorilor de performantă a activității instituției stabiliți în sarcina acestuia de către Ministerul Sănătății, în conformitate cu legislația. </w:t>
      </w:r>
    </w:p>
    <w:p w:rsidR="003B3D62" w:rsidRPr="003B3D62" w:rsidRDefault="003B3D62" w:rsidP="003B3D62">
      <w:pPr>
        <w:tabs>
          <w:tab w:val="left" w:pos="284"/>
          <w:tab w:val="left" w:pos="567"/>
          <w:tab w:val="left" w:pos="851"/>
          <w:tab w:val="left" w:pos="990"/>
          <w:tab w:val="left" w:pos="1134"/>
          <w:tab w:val="left" w:pos="1418"/>
        </w:tabs>
        <w:spacing w:line="276" w:lineRule="auto"/>
        <w:jc w:val="both"/>
        <w:rPr>
          <w:rFonts w:eastAsia="Aptos"/>
          <w:noProof/>
          <w:lang w:val="ro-RO" w:eastAsia="en-US" w:bidi="he-IL"/>
        </w:rPr>
      </w:pPr>
    </w:p>
    <w:p w:rsidR="003B3D62" w:rsidRPr="003B3D62" w:rsidRDefault="003B3D62" w:rsidP="003B3D62">
      <w:pPr>
        <w:spacing w:line="360" w:lineRule="auto"/>
        <w:jc w:val="center"/>
        <w:rPr>
          <w:rFonts w:eastAsia="Aptos"/>
          <w:b/>
          <w:bCs/>
          <w:noProof/>
          <w:lang w:val="ro-RO" w:eastAsia="en-US" w:bidi="he-IL"/>
        </w:rPr>
      </w:pPr>
      <w:r w:rsidRPr="003B3D62">
        <w:rPr>
          <w:rFonts w:eastAsia="Aptos"/>
          <w:b/>
          <w:bCs/>
          <w:noProof/>
          <w:lang w:val="ro-RO" w:eastAsia="en-US" w:bidi="he-IL"/>
        </w:rPr>
        <w:t>Capitolul IV</w:t>
      </w:r>
    </w:p>
    <w:p w:rsidR="003B3D62" w:rsidRPr="003B3D62" w:rsidRDefault="003B3D62" w:rsidP="003B3D62">
      <w:pPr>
        <w:keepNext/>
        <w:keepLines/>
        <w:spacing w:line="360" w:lineRule="auto"/>
        <w:jc w:val="center"/>
        <w:outlineLvl w:val="2"/>
        <w:rPr>
          <w:b/>
          <w:bCs/>
          <w:noProof/>
          <w:lang w:val="ro-RO" w:eastAsia="en-US" w:bidi="he-IL"/>
        </w:rPr>
      </w:pPr>
      <w:r w:rsidRPr="003B3D62">
        <w:rPr>
          <w:b/>
          <w:bCs/>
          <w:noProof/>
          <w:lang w:val="ro-RO" w:eastAsia="en-US" w:bidi="he-IL"/>
        </w:rPr>
        <w:t>CONSILIILE, COMITETELE ȘI COMISIILE DIN CADRUL INSTITUȚIEI</w:t>
      </w:r>
    </w:p>
    <w:p w:rsidR="003B3D62" w:rsidRPr="003B3D62" w:rsidRDefault="000D7870" w:rsidP="003B3D62">
      <w:pPr>
        <w:numPr>
          <w:ilvl w:val="0"/>
          <w:numId w:val="12"/>
        </w:numPr>
        <w:spacing w:after="160" w:line="276" w:lineRule="auto"/>
        <w:ind w:left="0" w:firstLine="360"/>
        <w:contextualSpacing/>
        <w:jc w:val="both"/>
        <w:rPr>
          <w:rFonts w:eastAsia="Aptos"/>
          <w:noProof/>
          <w:lang w:val="ro-RO" w:eastAsia="en-US" w:bidi="he-IL"/>
        </w:rPr>
      </w:pPr>
      <w:r>
        <w:rPr>
          <w:rFonts w:eastAsia="Aptos"/>
          <w:noProof/>
          <w:lang w:val="ro-RO" w:eastAsia="en-US" w:bidi="he-IL"/>
        </w:rPr>
        <w:t>IMSP CS Biruința</w:t>
      </w:r>
      <w:r w:rsidRPr="003B3D62">
        <w:rPr>
          <w:rFonts w:eastAsia="Aptos"/>
          <w:noProof/>
          <w:lang w:val="ro-RO" w:eastAsia="en-US" w:bidi="he-IL"/>
        </w:rPr>
        <w:t xml:space="preserve"> </w:t>
      </w:r>
      <w:r w:rsidR="003B3D62" w:rsidRPr="003B3D62">
        <w:rPr>
          <w:rFonts w:eastAsia="Aptos"/>
          <w:noProof/>
          <w:lang w:val="ro-RO" w:eastAsia="en-US" w:bidi="he-IL"/>
        </w:rPr>
        <w:t>instituie următoarele Consilii, Comitete și Comisii:</w:t>
      </w:r>
    </w:p>
    <w:p w:rsidR="003B3D62" w:rsidRPr="003B3D62" w:rsidRDefault="003B3D62" w:rsidP="003B3D62">
      <w:pPr>
        <w:numPr>
          <w:ilvl w:val="0"/>
          <w:numId w:val="12"/>
        </w:numPr>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 xml:space="preserve">Consiliul medical, constituit prin ordinul conducătorului instituției include în componența sa medici de familie, precum personalul medical cu studii medii etc. Președintele Consiliului medical este Șef </w:t>
      </w:r>
      <w:r w:rsidR="000D7870">
        <w:rPr>
          <w:rFonts w:eastAsia="Aptos"/>
          <w:noProof/>
          <w:lang w:val="ro-RO" w:eastAsia="en-US" w:bidi="he-IL"/>
        </w:rPr>
        <w:t>IMSP CS Biruința</w:t>
      </w:r>
      <w:r w:rsidRPr="003B3D62">
        <w:rPr>
          <w:rFonts w:eastAsia="Aptos"/>
          <w:noProof/>
          <w:lang w:val="ro-RO" w:eastAsia="en-US" w:bidi="he-IL"/>
        </w:rPr>
        <w:t>.</w:t>
      </w:r>
    </w:p>
    <w:p w:rsidR="003B3D62" w:rsidRPr="003B3D62" w:rsidRDefault="003B3D62" w:rsidP="003B3D62">
      <w:pPr>
        <w:numPr>
          <w:ilvl w:val="0"/>
          <w:numId w:val="12"/>
        </w:numPr>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Atribuțiile Consiliului medical sunt:</w:t>
      </w:r>
    </w:p>
    <w:p w:rsidR="003B3D62" w:rsidRPr="003B3D62" w:rsidRDefault="003B3D62" w:rsidP="003B3D62">
      <w:pPr>
        <w:numPr>
          <w:ilvl w:val="1"/>
          <w:numId w:val="12"/>
        </w:numPr>
        <w:tabs>
          <w:tab w:val="left" w:pos="284"/>
          <w:tab w:val="left" w:pos="567"/>
          <w:tab w:val="left" w:pos="709"/>
          <w:tab w:val="left" w:pos="851"/>
          <w:tab w:val="left" w:pos="993"/>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analizează și ia decizii în situația existenței unor cazuri medicale particulare (cazuri complexe ce necesită aprecierea conduitei medicale);</w:t>
      </w:r>
    </w:p>
    <w:p w:rsidR="003B3D62" w:rsidRPr="003B3D62" w:rsidRDefault="003B3D62" w:rsidP="003B3D62">
      <w:pPr>
        <w:numPr>
          <w:ilvl w:val="1"/>
          <w:numId w:val="12"/>
        </w:numPr>
        <w:tabs>
          <w:tab w:val="left" w:pos="284"/>
          <w:tab w:val="left" w:pos="567"/>
          <w:tab w:val="left" w:pos="709"/>
          <w:tab w:val="left" w:pos="851"/>
          <w:tab w:val="left" w:pos="993"/>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 xml:space="preserve"> monitorizează calitatea asistenței medicale furnizate în instituție, inclusiv examinează petițiile și, după caz, propune măsuri disciplinare, după caz; </w:t>
      </w:r>
    </w:p>
    <w:p w:rsidR="003B3D62" w:rsidRPr="003B3D62" w:rsidRDefault="003B3D62" w:rsidP="003B3D62">
      <w:pPr>
        <w:numPr>
          <w:ilvl w:val="1"/>
          <w:numId w:val="12"/>
        </w:numPr>
        <w:tabs>
          <w:tab w:val="left" w:pos="284"/>
          <w:tab w:val="left" w:pos="567"/>
          <w:tab w:val="left" w:pos="709"/>
          <w:tab w:val="left" w:pos="851"/>
          <w:tab w:val="left" w:pos="993"/>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 xml:space="preserve"> monitorizează și verifică prescrierea rațională a medicamentelor în tratamentul pacienților cu difuzarea informațiilor necesare prescrierii corecte și reglementării circulației produselor medicamentoase în instituție;</w:t>
      </w:r>
    </w:p>
    <w:p w:rsidR="003B3D62" w:rsidRPr="003B3D62" w:rsidRDefault="003B3D62" w:rsidP="003B3D62">
      <w:pPr>
        <w:numPr>
          <w:ilvl w:val="1"/>
          <w:numId w:val="12"/>
        </w:numPr>
        <w:tabs>
          <w:tab w:val="left" w:pos="284"/>
          <w:tab w:val="left" w:pos="630"/>
          <w:tab w:val="left" w:pos="709"/>
          <w:tab w:val="left" w:pos="851"/>
          <w:tab w:val="left" w:pos="993"/>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 xml:space="preserve"> asigură  identificarea, gestionarea și raportarea, în mod activ, a evenimentelor adverse și incidentelor medicale, în adresa instituțiilor desemnate conform domeniului de competență; </w:t>
      </w:r>
    </w:p>
    <w:p w:rsidR="003B3D62" w:rsidRPr="003B3D62" w:rsidRDefault="003B3D62" w:rsidP="003B3D62">
      <w:pPr>
        <w:numPr>
          <w:ilvl w:val="1"/>
          <w:numId w:val="12"/>
        </w:numPr>
        <w:tabs>
          <w:tab w:val="left" w:pos="284"/>
          <w:tab w:val="left" w:pos="567"/>
          <w:tab w:val="left" w:pos="630"/>
          <w:tab w:val="left" w:pos="709"/>
          <w:tab w:val="left" w:pos="851"/>
          <w:tab w:val="left" w:pos="993"/>
          <w:tab w:val="left" w:pos="1134"/>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 xml:space="preserve"> înaintează propuneri de revizuire a politicilor și proceduri operaționale din cadrul instituției legate de îngrijirea și tratamentul medical, pentru a se asigura că acestea sunt în concordanță cu cele mai bune practici și standardet.   </w:t>
      </w:r>
    </w:p>
    <w:p w:rsidR="003B3D62" w:rsidRPr="003B3D62" w:rsidRDefault="003B3D62" w:rsidP="003B3D62">
      <w:pPr>
        <w:numPr>
          <w:ilvl w:val="0"/>
          <w:numId w:val="12"/>
        </w:numPr>
        <w:tabs>
          <w:tab w:val="left" w:pos="284"/>
          <w:tab w:val="left" w:pos="426"/>
          <w:tab w:val="left" w:pos="567"/>
          <w:tab w:val="left" w:pos="851"/>
          <w:tab w:val="left" w:pos="993"/>
          <w:tab w:val="left" w:pos="1134"/>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 xml:space="preserve">Comitetul de etică și deontologie reprezintă un organ colegial și este constituit în vederea garantării punerii în valoare a principiilor morale, deontologice și de integritate în cadrul instituției. Membrii Comitetului vor fi medici, asistenți medicali, dar și personal auxiliar. </w:t>
      </w:r>
    </w:p>
    <w:p w:rsidR="003B3D62" w:rsidRPr="003B3D62" w:rsidRDefault="003B3D62" w:rsidP="003B3D62">
      <w:pPr>
        <w:numPr>
          <w:ilvl w:val="0"/>
          <w:numId w:val="12"/>
        </w:numPr>
        <w:tabs>
          <w:tab w:val="left" w:pos="284"/>
          <w:tab w:val="left" w:pos="567"/>
          <w:tab w:val="left" w:pos="630"/>
          <w:tab w:val="left" w:pos="709"/>
          <w:tab w:val="left" w:pos="851"/>
          <w:tab w:val="left" w:pos="993"/>
          <w:tab w:val="left" w:pos="1134"/>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 xml:space="preserve"> Atribuțiile Comitetului sunt: </w:t>
      </w:r>
    </w:p>
    <w:p w:rsidR="003B3D62" w:rsidRPr="003B3D62" w:rsidRDefault="003B3D62" w:rsidP="003B3D62">
      <w:pPr>
        <w:numPr>
          <w:ilvl w:val="1"/>
          <w:numId w:val="21"/>
        </w:numPr>
        <w:tabs>
          <w:tab w:val="left" w:pos="0"/>
          <w:tab w:val="left" w:pos="284"/>
          <w:tab w:val="left" w:pos="567"/>
          <w:tab w:val="left" w:pos="851"/>
          <w:tab w:val="left" w:pos="993"/>
          <w:tab w:val="left" w:pos="1134"/>
        </w:tabs>
        <w:spacing w:after="160" w:line="276" w:lineRule="auto"/>
        <w:ind w:left="0" w:firstLine="426"/>
        <w:contextualSpacing/>
        <w:jc w:val="both"/>
        <w:rPr>
          <w:rFonts w:eastAsia="Aptos"/>
          <w:noProof/>
          <w:lang w:val="ro-RO" w:eastAsia="en-US" w:bidi="he-IL"/>
        </w:rPr>
      </w:pPr>
      <w:r w:rsidRPr="003B3D62">
        <w:rPr>
          <w:rFonts w:eastAsia="Aptos"/>
          <w:noProof/>
          <w:lang w:val="ro-RO" w:eastAsia="en-US" w:bidi="he-IL"/>
        </w:rPr>
        <w:t xml:space="preserve">   examinarea aspectelor etice ale actului medical și îngrijirii pacienților în scopul îmbunătățirii calității și siguranței serviciilor medicale prestate în cadrul instituției;</w:t>
      </w:r>
    </w:p>
    <w:p w:rsidR="003B3D62" w:rsidRPr="003B3D62" w:rsidRDefault="003B3D62" w:rsidP="003B3D62">
      <w:pPr>
        <w:tabs>
          <w:tab w:val="left" w:pos="426"/>
          <w:tab w:val="left" w:pos="567"/>
          <w:tab w:val="left" w:pos="709"/>
          <w:tab w:val="left" w:pos="851"/>
          <w:tab w:val="left" w:pos="1134"/>
        </w:tabs>
        <w:spacing w:line="276" w:lineRule="auto"/>
        <w:jc w:val="both"/>
        <w:rPr>
          <w:rFonts w:eastAsia="Aptos"/>
          <w:noProof/>
          <w:lang w:val="ro-RO" w:eastAsia="en-US" w:bidi="he-IL"/>
        </w:rPr>
      </w:pPr>
      <w:r w:rsidRPr="003B3D62">
        <w:rPr>
          <w:rFonts w:eastAsia="Aptos"/>
          <w:noProof/>
          <w:lang w:val="ro-RO" w:eastAsia="en-US" w:bidi="he-IL"/>
        </w:rPr>
        <w:t xml:space="preserve">       52.2 identificarea și examinarea sesizărilor sau conflictelor de ordin moral și deontologic în activitatea instituției și la solicitarea Administrației, a membrilor colectivului, pacienților sau rudelor acestora, ONG-lor sau membrilor Comitetului, altor instituții; </w:t>
      </w:r>
    </w:p>
    <w:p w:rsidR="003B3D62" w:rsidRPr="003B3D62" w:rsidRDefault="003B3D62" w:rsidP="003B3D62">
      <w:pPr>
        <w:tabs>
          <w:tab w:val="left" w:pos="426"/>
          <w:tab w:val="left" w:pos="567"/>
          <w:tab w:val="left" w:pos="709"/>
          <w:tab w:val="left" w:pos="851"/>
          <w:tab w:val="left" w:pos="1134"/>
        </w:tabs>
        <w:spacing w:line="276" w:lineRule="auto"/>
        <w:jc w:val="both"/>
        <w:rPr>
          <w:rFonts w:eastAsia="Aptos"/>
          <w:noProof/>
          <w:lang w:val="ro-RO" w:eastAsia="en-US" w:bidi="he-IL"/>
        </w:rPr>
      </w:pPr>
      <w:r w:rsidRPr="003B3D62">
        <w:rPr>
          <w:rFonts w:eastAsia="Aptos"/>
          <w:noProof/>
          <w:lang w:val="ro-RO" w:eastAsia="en-US" w:bidi="he-IL"/>
        </w:rPr>
        <w:lastRenderedPageBreak/>
        <w:t xml:space="preserve">      52.3 înaintarea sesizărilor ce vizează plățile informale ale pacienților către personalul medico-sanitar ori auxiliar și actele de condiționare a acordării serviciilor medicale de obținere a unor foloase sau oricăror altor spețe care fac obiectul unor infracțiuni către instituțiile abilitate (CNA, PA), în cazul în care persoanele competente nu au sesizat organele conform atribuțiilor de serviciu; </w:t>
      </w:r>
    </w:p>
    <w:p w:rsidR="003B3D62" w:rsidRPr="003B3D62" w:rsidRDefault="003B3D62" w:rsidP="003B3D62">
      <w:pPr>
        <w:tabs>
          <w:tab w:val="left" w:pos="426"/>
          <w:tab w:val="left" w:pos="567"/>
          <w:tab w:val="left" w:pos="709"/>
          <w:tab w:val="left" w:pos="851"/>
          <w:tab w:val="left" w:pos="1134"/>
        </w:tabs>
        <w:spacing w:line="276" w:lineRule="auto"/>
        <w:ind w:firstLine="426"/>
        <w:contextualSpacing/>
        <w:jc w:val="both"/>
        <w:rPr>
          <w:rFonts w:eastAsia="Aptos"/>
          <w:noProof/>
          <w:lang w:val="ro-RO" w:eastAsia="en-US" w:bidi="he-IL"/>
        </w:rPr>
      </w:pPr>
      <w:r w:rsidRPr="003B3D62">
        <w:rPr>
          <w:rFonts w:eastAsia="Aptos"/>
          <w:noProof/>
          <w:lang w:val="ro-RO" w:eastAsia="en-US" w:bidi="he-IL"/>
        </w:rPr>
        <w:t>52.4 analiza, cu scopul de a determina existența unui incident de etică sau a unei vulnerabilități etice, în speță;</w:t>
      </w:r>
    </w:p>
    <w:p w:rsidR="003B3D62" w:rsidRPr="003B3D62" w:rsidRDefault="003B3D62" w:rsidP="003B3D62">
      <w:pPr>
        <w:tabs>
          <w:tab w:val="left" w:pos="426"/>
          <w:tab w:val="left" w:pos="567"/>
          <w:tab w:val="left" w:pos="709"/>
          <w:tab w:val="left" w:pos="851"/>
          <w:tab w:val="left" w:pos="993"/>
        </w:tabs>
        <w:spacing w:line="276" w:lineRule="auto"/>
        <w:ind w:firstLine="360"/>
        <w:contextualSpacing/>
        <w:jc w:val="both"/>
        <w:rPr>
          <w:rFonts w:eastAsia="Aptos"/>
          <w:noProof/>
          <w:lang w:val="ro-RO" w:eastAsia="en-US" w:bidi="he-IL"/>
        </w:rPr>
      </w:pPr>
      <w:r w:rsidRPr="003B3D62">
        <w:rPr>
          <w:rFonts w:eastAsia="Aptos"/>
          <w:noProof/>
          <w:lang w:val="ro-RO" w:eastAsia="en-US" w:bidi="he-IL"/>
        </w:rPr>
        <w:t>52.5 cazurile de încălcare a principiilor morale sau deontologice în relația pacient- personalul medico-sanitar și auxiliar din cadrul instituției;</w:t>
      </w:r>
    </w:p>
    <w:p w:rsidR="003B3D62" w:rsidRPr="003B3D62" w:rsidRDefault="003B3D62" w:rsidP="003B3D62">
      <w:pPr>
        <w:tabs>
          <w:tab w:val="left" w:pos="426"/>
          <w:tab w:val="left" w:pos="567"/>
          <w:tab w:val="left" w:pos="709"/>
          <w:tab w:val="left" w:pos="851"/>
          <w:tab w:val="left" w:pos="993"/>
        </w:tabs>
        <w:spacing w:line="276" w:lineRule="auto"/>
        <w:ind w:firstLine="284"/>
        <w:contextualSpacing/>
        <w:jc w:val="both"/>
        <w:rPr>
          <w:rFonts w:eastAsia="Aptos"/>
          <w:noProof/>
          <w:lang w:val="ro-RO" w:eastAsia="en-US" w:bidi="he-IL"/>
        </w:rPr>
      </w:pPr>
      <w:r w:rsidRPr="003B3D62">
        <w:rPr>
          <w:rFonts w:eastAsia="Aptos"/>
          <w:noProof/>
          <w:lang w:val="ro-RO" w:eastAsia="en-US" w:bidi="he-IL"/>
        </w:rPr>
        <w:t>52.6 încălcarea drepturilor pacienților de către personalul administrativ, medico-sanitar și auxiliar;</w:t>
      </w:r>
    </w:p>
    <w:p w:rsidR="003B3D62" w:rsidRPr="003B3D62" w:rsidRDefault="003B3D62" w:rsidP="003B3D62">
      <w:pPr>
        <w:tabs>
          <w:tab w:val="left" w:pos="426"/>
          <w:tab w:val="left" w:pos="567"/>
          <w:tab w:val="left" w:pos="709"/>
          <w:tab w:val="left" w:pos="851"/>
          <w:tab w:val="left" w:pos="993"/>
        </w:tabs>
        <w:spacing w:line="276" w:lineRule="auto"/>
        <w:ind w:left="360"/>
        <w:contextualSpacing/>
        <w:jc w:val="both"/>
        <w:rPr>
          <w:rFonts w:eastAsia="Aptos"/>
          <w:noProof/>
          <w:lang w:val="ro-RO" w:eastAsia="en-US" w:bidi="he-IL"/>
        </w:rPr>
      </w:pPr>
      <w:r w:rsidRPr="003B3D62">
        <w:rPr>
          <w:rFonts w:eastAsia="Aptos"/>
          <w:noProof/>
          <w:lang w:val="ro-RO" w:eastAsia="en-US" w:bidi="he-IL"/>
        </w:rPr>
        <w:t>52.7 abuzuri săvârșite de către pacienți sau personalul ierarhic superior asupra personalului medico-sanitar și auxiliar;</w:t>
      </w:r>
    </w:p>
    <w:p w:rsidR="003B3D62" w:rsidRPr="003B3D62" w:rsidRDefault="003B3D62" w:rsidP="003B3D62">
      <w:pPr>
        <w:numPr>
          <w:ilvl w:val="1"/>
          <w:numId w:val="22"/>
        </w:numPr>
        <w:tabs>
          <w:tab w:val="left" w:pos="426"/>
          <w:tab w:val="left" w:pos="567"/>
          <w:tab w:val="left" w:pos="709"/>
          <w:tab w:val="left" w:pos="851"/>
          <w:tab w:val="left" w:pos="993"/>
        </w:tabs>
        <w:spacing w:after="160" w:line="276" w:lineRule="auto"/>
        <w:contextualSpacing/>
        <w:jc w:val="both"/>
        <w:rPr>
          <w:rFonts w:eastAsia="Aptos"/>
          <w:noProof/>
          <w:lang w:val="ro-RO" w:eastAsia="en-US" w:bidi="he-IL"/>
        </w:rPr>
      </w:pPr>
      <w:r w:rsidRPr="003B3D62">
        <w:rPr>
          <w:rFonts w:eastAsia="Aptos"/>
          <w:noProof/>
          <w:lang w:val="ro-RO" w:eastAsia="en-US" w:bidi="he-IL"/>
        </w:rPr>
        <w:t xml:space="preserve">   nerespectarea demnității umane;</w:t>
      </w:r>
    </w:p>
    <w:p w:rsidR="003B3D62" w:rsidRPr="003B3D62" w:rsidRDefault="003B3D62" w:rsidP="003B3D62">
      <w:pPr>
        <w:numPr>
          <w:ilvl w:val="1"/>
          <w:numId w:val="22"/>
        </w:numPr>
        <w:tabs>
          <w:tab w:val="left" w:pos="426"/>
          <w:tab w:val="left" w:pos="567"/>
          <w:tab w:val="left" w:pos="709"/>
          <w:tab w:val="left" w:pos="851"/>
          <w:tab w:val="left" w:pos="993"/>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 xml:space="preserve"> monitorizarea și evaluarea implementării actelor normative ce vizează aspectul etic al relației lucrător medical-pacient și lucrător medical-lucrător medical în cadrul instituției; </w:t>
      </w:r>
    </w:p>
    <w:p w:rsidR="003B3D62" w:rsidRPr="003B3D62" w:rsidRDefault="003B3D62" w:rsidP="003B3D62">
      <w:pPr>
        <w:numPr>
          <w:ilvl w:val="1"/>
          <w:numId w:val="22"/>
        </w:numPr>
        <w:tabs>
          <w:tab w:val="left" w:pos="426"/>
          <w:tab w:val="left" w:pos="567"/>
          <w:tab w:val="left" w:pos="709"/>
          <w:tab w:val="left" w:pos="851"/>
          <w:tab w:val="left" w:pos="993"/>
          <w:tab w:val="left" w:pos="1276"/>
          <w:tab w:val="left" w:pos="1418"/>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 xml:space="preserve"> realizarea educării și instruirii personalului medical în domeniul eticii medicale;</w:t>
      </w:r>
    </w:p>
    <w:p w:rsidR="003B3D62" w:rsidRPr="003B3D62" w:rsidRDefault="003B3D62" w:rsidP="003B3D62">
      <w:pPr>
        <w:numPr>
          <w:ilvl w:val="1"/>
          <w:numId w:val="22"/>
        </w:numPr>
        <w:tabs>
          <w:tab w:val="left" w:pos="426"/>
          <w:tab w:val="left" w:pos="567"/>
          <w:tab w:val="left" w:pos="709"/>
          <w:tab w:val="left" w:pos="851"/>
          <w:tab w:val="left" w:pos="993"/>
          <w:tab w:val="left" w:pos="1276"/>
          <w:tab w:val="left" w:pos="1418"/>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 xml:space="preserve"> promovarea valorilor etice medicale și organizaționale în rândul personalului medico-sanitar, auxiliar și administrativ al instituției; </w:t>
      </w:r>
    </w:p>
    <w:p w:rsidR="003B3D62" w:rsidRPr="003B3D62" w:rsidRDefault="003B3D62" w:rsidP="003B3D62">
      <w:pPr>
        <w:numPr>
          <w:ilvl w:val="1"/>
          <w:numId w:val="22"/>
        </w:numPr>
        <w:tabs>
          <w:tab w:val="left" w:pos="426"/>
          <w:tab w:val="left" w:pos="567"/>
          <w:tab w:val="left" w:pos="709"/>
          <w:tab w:val="left" w:pos="851"/>
          <w:tab w:val="left" w:pos="993"/>
          <w:tab w:val="left" w:pos="1276"/>
          <w:tab w:val="left" w:pos="1418"/>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 xml:space="preserve">formularea și înaintarea administrației a propunerilor de diminuare a riscurilor de incidente etice;  </w:t>
      </w:r>
    </w:p>
    <w:p w:rsidR="003B3D62" w:rsidRPr="003B3D62" w:rsidRDefault="003B3D62" w:rsidP="003B3D62">
      <w:pPr>
        <w:numPr>
          <w:ilvl w:val="1"/>
          <w:numId w:val="22"/>
        </w:numPr>
        <w:tabs>
          <w:tab w:val="left" w:pos="426"/>
          <w:tab w:val="left" w:pos="567"/>
          <w:tab w:val="left" w:pos="709"/>
          <w:tab w:val="left" w:pos="851"/>
          <w:tab w:val="left" w:pos="993"/>
          <w:tab w:val="left" w:pos="1276"/>
          <w:tab w:val="left" w:pos="1418"/>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 xml:space="preserve"> întocmirea conținutului comunicărilor adresate petenților, ca răspuns la sesizările acestora;</w:t>
      </w:r>
    </w:p>
    <w:p w:rsidR="003B3D62" w:rsidRPr="003B3D62" w:rsidRDefault="003B3D62" w:rsidP="003B3D62">
      <w:pPr>
        <w:numPr>
          <w:ilvl w:val="1"/>
          <w:numId w:val="22"/>
        </w:numPr>
        <w:tabs>
          <w:tab w:val="left" w:pos="426"/>
          <w:tab w:val="left" w:pos="567"/>
          <w:tab w:val="left" w:pos="709"/>
          <w:tab w:val="left" w:pos="851"/>
          <w:tab w:val="left" w:pos="993"/>
          <w:tab w:val="left" w:pos="1276"/>
          <w:tab w:val="left" w:pos="1418"/>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oferirea, la cerere, consiliere pacienților/reprezentanților legali, personalului medico-sanitar și auxiliar;</w:t>
      </w:r>
    </w:p>
    <w:p w:rsidR="003B3D62" w:rsidRPr="003B3D62" w:rsidRDefault="003B3D62" w:rsidP="003B3D62">
      <w:pPr>
        <w:numPr>
          <w:ilvl w:val="1"/>
          <w:numId w:val="22"/>
        </w:numPr>
        <w:tabs>
          <w:tab w:val="left" w:pos="426"/>
          <w:tab w:val="left" w:pos="567"/>
          <w:tab w:val="left" w:pos="709"/>
          <w:tab w:val="left" w:pos="851"/>
          <w:tab w:val="left" w:pos="993"/>
          <w:tab w:val="left" w:pos="1276"/>
          <w:tab w:val="left" w:pos="1418"/>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examinarea cazurilor de încălcare, de către personalul medical, a normelor eticii medicale, cu emiterea recomandărilor;</w:t>
      </w:r>
    </w:p>
    <w:p w:rsidR="003B3D62" w:rsidRPr="003B3D62" w:rsidRDefault="003B3D62" w:rsidP="003B3D62">
      <w:pPr>
        <w:numPr>
          <w:ilvl w:val="1"/>
          <w:numId w:val="22"/>
        </w:numPr>
        <w:tabs>
          <w:tab w:val="left" w:pos="426"/>
          <w:tab w:val="left" w:pos="567"/>
          <w:tab w:val="left" w:pos="709"/>
          <w:tab w:val="left" w:pos="851"/>
          <w:tab w:val="left" w:pos="993"/>
          <w:tab w:val="left" w:pos="1276"/>
          <w:tab w:val="left" w:pos="1418"/>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monitorizarea respectării legislației în domeniul prevenirii hărțuirii sexuale în cadrul instituției și acționarea în conformitate cu Regulamentul privind procedura de prevenire, examinare şi raportare a cazurilor de hărţuire sexuală în cadrul instituției medico-sanitare publice.</w:t>
      </w:r>
    </w:p>
    <w:p w:rsidR="003B3D62" w:rsidRPr="003B3D62" w:rsidRDefault="003B3D62" w:rsidP="003B3D62">
      <w:pPr>
        <w:numPr>
          <w:ilvl w:val="0"/>
          <w:numId w:val="12"/>
        </w:numPr>
        <w:tabs>
          <w:tab w:val="left" w:pos="0"/>
          <w:tab w:val="left" w:pos="567"/>
          <w:tab w:val="left" w:pos="851"/>
          <w:tab w:val="left" w:pos="993"/>
          <w:tab w:val="left" w:pos="1276"/>
          <w:tab w:val="left" w:pos="1418"/>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Comisia de supraveghere și control a infecțiilor asociate asistenței medicale cu membri din cadrul personalului de conducere/medici alt personal medical desemnat.</w:t>
      </w:r>
    </w:p>
    <w:p w:rsidR="003B3D62" w:rsidRPr="003B3D62" w:rsidRDefault="003B3D62" w:rsidP="003B3D62">
      <w:pPr>
        <w:numPr>
          <w:ilvl w:val="0"/>
          <w:numId w:val="12"/>
        </w:numPr>
        <w:tabs>
          <w:tab w:val="left" w:pos="426"/>
          <w:tab w:val="left" w:pos="709"/>
          <w:tab w:val="left" w:pos="851"/>
          <w:tab w:val="left" w:pos="1134"/>
        </w:tabs>
        <w:spacing w:after="160" w:line="276" w:lineRule="auto"/>
        <w:contextualSpacing/>
        <w:jc w:val="both"/>
        <w:rPr>
          <w:rFonts w:eastAsia="Aptos"/>
          <w:noProof/>
          <w:lang w:val="ro-RO" w:eastAsia="en-US" w:bidi="he-IL"/>
        </w:rPr>
      </w:pPr>
      <w:r w:rsidRPr="003B3D62">
        <w:rPr>
          <w:rFonts w:eastAsia="Aptos"/>
          <w:noProof/>
          <w:lang w:val="ro-RO" w:eastAsia="en-US" w:bidi="he-IL"/>
        </w:rPr>
        <w:t>Atribuțiile Comisiei sunt:</w:t>
      </w:r>
    </w:p>
    <w:p w:rsidR="003B3D62" w:rsidRPr="003B3D62" w:rsidRDefault="003B3D62" w:rsidP="003B3D62">
      <w:pPr>
        <w:numPr>
          <w:ilvl w:val="1"/>
          <w:numId w:val="23"/>
        </w:numPr>
        <w:tabs>
          <w:tab w:val="left" w:pos="0"/>
          <w:tab w:val="left" w:pos="284"/>
          <w:tab w:val="left" w:pos="426"/>
          <w:tab w:val="left" w:pos="1134"/>
        </w:tabs>
        <w:spacing w:after="160" w:line="276" w:lineRule="auto"/>
        <w:ind w:left="0" w:firstLine="426"/>
        <w:contextualSpacing/>
        <w:jc w:val="both"/>
        <w:rPr>
          <w:rFonts w:eastAsia="Aptos"/>
          <w:noProof/>
          <w:lang w:val="ro-RO" w:eastAsia="en-US" w:bidi="he-IL"/>
        </w:rPr>
      </w:pPr>
      <w:r w:rsidRPr="003B3D62">
        <w:rPr>
          <w:rFonts w:eastAsia="Aptos"/>
          <w:noProof/>
          <w:lang w:val="ro-RO" w:eastAsia="en-US" w:bidi="he-IL"/>
        </w:rPr>
        <w:t xml:space="preserve"> elaborarea și înaintarea spre aprobare a planului anual de supraveghere și control a infecțiilor asociate asistenței medicale în instituție; </w:t>
      </w:r>
    </w:p>
    <w:p w:rsidR="003B3D62" w:rsidRPr="003B3D62" w:rsidRDefault="003B3D62" w:rsidP="003B3D62">
      <w:pPr>
        <w:tabs>
          <w:tab w:val="left" w:pos="0"/>
          <w:tab w:val="left" w:pos="284"/>
          <w:tab w:val="left" w:pos="851"/>
          <w:tab w:val="left" w:pos="1134"/>
        </w:tabs>
        <w:spacing w:line="276" w:lineRule="auto"/>
        <w:ind w:firstLine="426"/>
        <w:contextualSpacing/>
        <w:jc w:val="both"/>
        <w:rPr>
          <w:rFonts w:eastAsia="Aptos"/>
          <w:noProof/>
          <w:lang w:val="ro-RO" w:eastAsia="en-US" w:bidi="he-IL"/>
        </w:rPr>
      </w:pPr>
      <w:r w:rsidRPr="003B3D62">
        <w:rPr>
          <w:rFonts w:eastAsia="Aptos"/>
          <w:noProof/>
          <w:lang w:val="ro-RO" w:eastAsia="en-US" w:bidi="he-IL"/>
        </w:rPr>
        <w:t>54.2 monitorizarea și identificarea apariției infecțiilor asociate asistenței medicale în instituție;</w:t>
      </w:r>
    </w:p>
    <w:p w:rsidR="003B3D62" w:rsidRPr="003B3D62" w:rsidRDefault="003B3D62" w:rsidP="003B3D62">
      <w:pPr>
        <w:tabs>
          <w:tab w:val="left" w:pos="0"/>
          <w:tab w:val="left" w:pos="284"/>
          <w:tab w:val="left" w:pos="851"/>
          <w:tab w:val="left" w:pos="1134"/>
          <w:tab w:val="left" w:pos="1276"/>
          <w:tab w:val="left" w:pos="1418"/>
          <w:tab w:val="left" w:pos="1560"/>
        </w:tabs>
        <w:spacing w:line="276" w:lineRule="auto"/>
        <w:ind w:firstLine="426"/>
        <w:contextualSpacing/>
        <w:jc w:val="both"/>
        <w:rPr>
          <w:rFonts w:eastAsia="Aptos"/>
          <w:noProof/>
          <w:lang w:val="ro-RO" w:eastAsia="en-US" w:bidi="he-IL"/>
        </w:rPr>
      </w:pPr>
      <w:r w:rsidRPr="003B3D62">
        <w:rPr>
          <w:rFonts w:eastAsia="Aptos"/>
          <w:noProof/>
          <w:lang w:val="ro-RO" w:eastAsia="en-US" w:bidi="he-IL"/>
        </w:rPr>
        <w:t>54.3 implementarea și menținerea unor practici eficiente de control al infecțiilor pentru a preveni răspândirea infecțiilor asociate asistenței medicale;</w:t>
      </w:r>
    </w:p>
    <w:p w:rsidR="003B3D62" w:rsidRPr="003B3D62" w:rsidRDefault="003B3D62" w:rsidP="003B3D62">
      <w:pPr>
        <w:numPr>
          <w:ilvl w:val="1"/>
          <w:numId w:val="24"/>
        </w:numPr>
        <w:tabs>
          <w:tab w:val="left" w:pos="426"/>
          <w:tab w:val="left" w:pos="567"/>
          <w:tab w:val="left" w:pos="709"/>
          <w:tab w:val="left" w:pos="993"/>
          <w:tab w:val="left" w:pos="1134"/>
        </w:tabs>
        <w:spacing w:after="160" w:line="276" w:lineRule="auto"/>
        <w:ind w:left="0" w:firstLine="426"/>
        <w:contextualSpacing/>
        <w:jc w:val="both"/>
        <w:rPr>
          <w:rFonts w:eastAsia="Aptos"/>
          <w:noProof/>
          <w:lang w:val="ro-RO" w:eastAsia="en-US" w:bidi="he-IL"/>
        </w:rPr>
      </w:pPr>
      <w:r w:rsidRPr="003B3D62">
        <w:rPr>
          <w:rFonts w:eastAsia="Aptos"/>
          <w:noProof/>
          <w:lang w:val="ro-RO" w:eastAsia="en-US" w:bidi="he-IL"/>
        </w:rPr>
        <w:t xml:space="preserve">elaborarea și actualizarea protocoalelor și a orientărilor pentru prevenirea infecțiilor asociate asistentei medicale;  </w:t>
      </w:r>
    </w:p>
    <w:p w:rsidR="003B3D62" w:rsidRPr="003B3D62" w:rsidRDefault="003B3D62" w:rsidP="003B3D62">
      <w:pPr>
        <w:tabs>
          <w:tab w:val="left" w:pos="0"/>
          <w:tab w:val="left" w:pos="709"/>
          <w:tab w:val="left" w:pos="851"/>
          <w:tab w:val="left" w:pos="1134"/>
        </w:tabs>
        <w:spacing w:line="276" w:lineRule="auto"/>
        <w:ind w:firstLine="426"/>
        <w:contextualSpacing/>
        <w:jc w:val="both"/>
        <w:rPr>
          <w:rFonts w:eastAsia="Aptos"/>
          <w:noProof/>
          <w:lang w:val="ro-RO" w:eastAsia="en-US" w:bidi="he-IL"/>
        </w:rPr>
      </w:pPr>
      <w:r w:rsidRPr="003B3D62">
        <w:rPr>
          <w:rFonts w:eastAsia="Aptos"/>
          <w:noProof/>
          <w:lang w:val="ro-RO" w:eastAsia="en-US" w:bidi="he-IL"/>
        </w:rPr>
        <w:t>54.5 educarea personalului medical cu privire la practicile de control al infecțiilor și la măsurile de prevenire a infecțiilor;</w:t>
      </w:r>
    </w:p>
    <w:p w:rsidR="003B3D62" w:rsidRPr="003B3D62" w:rsidRDefault="003B3D62" w:rsidP="003B3D62">
      <w:pPr>
        <w:tabs>
          <w:tab w:val="left" w:pos="0"/>
          <w:tab w:val="left" w:pos="709"/>
          <w:tab w:val="left" w:pos="851"/>
          <w:tab w:val="left" w:pos="1134"/>
        </w:tabs>
        <w:spacing w:line="276" w:lineRule="auto"/>
        <w:ind w:firstLine="426"/>
        <w:contextualSpacing/>
        <w:jc w:val="both"/>
        <w:rPr>
          <w:rFonts w:eastAsia="Aptos"/>
          <w:noProof/>
          <w:lang w:val="ro-RO" w:eastAsia="en-US" w:bidi="he-IL"/>
        </w:rPr>
      </w:pPr>
      <w:r w:rsidRPr="003B3D62">
        <w:rPr>
          <w:rFonts w:eastAsia="Aptos"/>
          <w:noProof/>
          <w:lang w:val="ro-RO" w:eastAsia="en-US" w:bidi="he-IL"/>
        </w:rPr>
        <w:t>54.6 raportarea și documentarea tuturor cazurilor infecțiilor asociate asistenței medicale și punerea în aplicare a măsurilor corective;</w:t>
      </w:r>
    </w:p>
    <w:p w:rsidR="003B3D62" w:rsidRPr="003B3D62" w:rsidRDefault="003B3D62" w:rsidP="003B3D62">
      <w:pPr>
        <w:tabs>
          <w:tab w:val="left" w:pos="0"/>
          <w:tab w:val="left" w:pos="709"/>
          <w:tab w:val="left" w:pos="851"/>
          <w:tab w:val="left" w:pos="1134"/>
        </w:tabs>
        <w:spacing w:line="276" w:lineRule="auto"/>
        <w:ind w:firstLine="426"/>
        <w:contextualSpacing/>
        <w:jc w:val="both"/>
        <w:rPr>
          <w:rFonts w:eastAsia="Aptos"/>
          <w:noProof/>
          <w:lang w:val="ro-RO" w:eastAsia="en-US" w:bidi="he-IL"/>
        </w:rPr>
      </w:pPr>
      <w:r w:rsidRPr="003B3D62">
        <w:rPr>
          <w:rFonts w:eastAsia="Aptos"/>
          <w:noProof/>
          <w:lang w:val="ro-RO" w:eastAsia="en-US" w:bidi="he-IL"/>
        </w:rPr>
        <w:t>54.7 colaborarea cu echipele de asistentă medicală și cu experții în controlul infecțiilor pentru a identifica și a reduce sursele infecțiilor asociate asistenței medicale;</w:t>
      </w:r>
    </w:p>
    <w:p w:rsidR="003B3D62" w:rsidRPr="003B3D62" w:rsidRDefault="003B3D62" w:rsidP="003B3D62">
      <w:pPr>
        <w:tabs>
          <w:tab w:val="left" w:pos="0"/>
          <w:tab w:val="left" w:pos="709"/>
          <w:tab w:val="left" w:pos="851"/>
          <w:tab w:val="left" w:pos="1134"/>
        </w:tabs>
        <w:spacing w:line="276" w:lineRule="auto"/>
        <w:ind w:firstLine="426"/>
        <w:contextualSpacing/>
        <w:jc w:val="both"/>
        <w:rPr>
          <w:rFonts w:eastAsia="Aptos"/>
          <w:noProof/>
          <w:lang w:val="ro-RO" w:eastAsia="en-US" w:bidi="he-IL"/>
        </w:rPr>
      </w:pPr>
      <w:r w:rsidRPr="003B3D62">
        <w:rPr>
          <w:rFonts w:eastAsia="Aptos"/>
          <w:noProof/>
          <w:lang w:val="ro-RO" w:eastAsia="en-US" w:bidi="he-IL"/>
        </w:rPr>
        <w:t>54.8 informarea colaboratorilor instituției referitor la cele mai recente cercetări și cele mai bune practici pentru controlul și prevenirea infecțiilor asociate asistenței medicale.</w:t>
      </w:r>
    </w:p>
    <w:p w:rsidR="003B3D62" w:rsidRPr="003B3D62" w:rsidRDefault="003B3D62" w:rsidP="003B3D62">
      <w:pPr>
        <w:numPr>
          <w:ilvl w:val="0"/>
          <w:numId w:val="12"/>
        </w:numPr>
        <w:tabs>
          <w:tab w:val="left" w:pos="426"/>
          <w:tab w:val="left" w:pos="567"/>
          <w:tab w:val="left" w:pos="851"/>
        </w:tabs>
        <w:spacing w:after="160" w:line="276" w:lineRule="auto"/>
        <w:ind w:left="0" w:firstLine="426"/>
        <w:contextualSpacing/>
        <w:jc w:val="both"/>
        <w:rPr>
          <w:rFonts w:eastAsia="Aptos"/>
          <w:noProof/>
          <w:lang w:val="ro-RO" w:eastAsia="en-US" w:bidi="he-IL"/>
        </w:rPr>
      </w:pPr>
      <w:r w:rsidRPr="003B3D62">
        <w:rPr>
          <w:rFonts w:eastAsia="Aptos"/>
          <w:noProof/>
          <w:lang w:val="ro-RO" w:eastAsia="en-US" w:bidi="he-IL"/>
        </w:rPr>
        <w:lastRenderedPageBreak/>
        <w:t>Comitetul pentru situații de urgență cu membri din cadrul personalului de conducere, șefi de subdiviziuni, medici și alt personal.</w:t>
      </w:r>
    </w:p>
    <w:p w:rsidR="003B3D62" w:rsidRPr="003B3D62" w:rsidRDefault="003B3D62" w:rsidP="003B3D62">
      <w:pPr>
        <w:numPr>
          <w:ilvl w:val="0"/>
          <w:numId w:val="12"/>
        </w:numPr>
        <w:tabs>
          <w:tab w:val="left" w:pos="567"/>
          <w:tab w:val="left" w:pos="851"/>
        </w:tabs>
        <w:spacing w:after="160" w:line="276" w:lineRule="auto"/>
        <w:ind w:left="0" w:firstLine="426"/>
        <w:contextualSpacing/>
        <w:jc w:val="both"/>
        <w:rPr>
          <w:rFonts w:eastAsia="Aptos"/>
          <w:noProof/>
          <w:lang w:val="ro-RO" w:eastAsia="en-US" w:bidi="he-IL"/>
        </w:rPr>
      </w:pPr>
      <w:r w:rsidRPr="003B3D62">
        <w:rPr>
          <w:rFonts w:eastAsia="Aptos"/>
          <w:noProof/>
          <w:lang w:val="ro-RO" w:eastAsia="en-US" w:bidi="he-IL"/>
        </w:rPr>
        <w:t xml:space="preserve">Atribuțiile Comitetului sunt: </w:t>
      </w:r>
    </w:p>
    <w:p w:rsidR="003B3D62" w:rsidRPr="003B3D62" w:rsidRDefault="003B3D62" w:rsidP="003B3D62">
      <w:pPr>
        <w:numPr>
          <w:ilvl w:val="1"/>
          <w:numId w:val="25"/>
        </w:numPr>
        <w:tabs>
          <w:tab w:val="left" w:pos="0"/>
          <w:tab w:val="left" w:pos="284"/>
          <w:tab w:val="left" w:pos="426"/>
          <w:tab w:val="left" w:pos="567"/>
          <w:tab w:val="left" w:pos="851"/>
        </w:tabs>
        <w:spacing w:after="160" w:line="276" w:lineRule="auto"/>
        <w:ind w:left="0" w:firstLine="426"/>
        <w:contextualSpacing/>
        <w:jc w:val="both"/>
        <w:rPr>
          <w:rFonts w:eastAsia="Aptos"/>
          <w:noProof/>
          <w:lang w:val="ro-RO" w:eastAsia="en-US" w:bidi="he-IL"/>
        </w:rPr>
      </w:pPr>
      <w:r w:rsidRPr="003B3D62">
        <w:rPr>
          <w:rFonts w:eastAsia="Aptos"/>
          <w:noProof/>
          <w:lang w:val="ro-RO" w:eastAsia="en-US" w:bidi="he-IL"/>
        </w:rPr>
        <w:t xml:space="preserve"> elaborarea planului de acțiuni pentru situații speciale și asistență medicală în caz de epidemii, conflicte militare, dezastre, atacuri teroriste, conflicte sociale și alte situații de criză;</w:t>
      </w:r>
    </w:p>
    <w:p w:rsidR="003B3D62" w:rsidRPr="003B3D62" w:rsidRDefault="003B3D62" w:rsidP="003B3D62">
      <w:pPr>
        <w:tabs>
          <w:tab w:val="left" w:pos="0"/>
          <w:tab w:val="left" w:pos="284"/>
          <w:tab w:val="left" w:pos="851"/>
          <w:tab w:val="left" w:pos="1134"/>
        </w:tabs>
        <w:spacing w:line="276" w:lineRule="auto"/>
        <w:ind w:firstLine="426"/>
        <w:contextualSpacing/>
        <w:jc w:val="both"/>
        <w:rPr>
          <w:rFonts w:eastAsia="Aptos"/>
          <w:noProof/>
          <w:lang w:val="ro-RO" w:eastAsia="en-US" w:bidi="he-IL"/>
        </w:rPr>
      </w:pPr>
      <w:r w:rsidRPr="003B3D62">
        <w:rPr>
          <w:rFonts w:eastAsia="Aptos"/>
          <w:noProof/>
          <w:lang w:val="ro-RO" w:eastAsia="en-US" w:bidi="he-IL"/>
        </w:rPr>
        <w:t xml:space="preserve">56.2 desfășurarea de exerciții și simulări periodice pentru a testa capacitățile de răspuns în caz de urgență ale instituției; </w:t>
      </w:r>
    </w:p>
    <w:p w:rsidR="003B3D62" w:rsidRPr="003B3D62" w:rsidRDefault="003B3D62" w:rsidP="003B3D62">
      <w:pPr>
        <w:tabs>
          <w:tab w:val="left" w:pos="0"/>
          <w:tab w:val="left" w:pos="284"/>
          <w:tab w:val="left" w:pos="851"/>
          <w:tab w:val="left" w:pos="1134"/>
        </w:tabs>
        <w:spacing w:line="276" w:lineRule="auto"/>
        <w:ind w:firstLine="426"/>
        <w:contextualSpacing/>
        <w:jc w:val="both"/>
        <w:rPr>
          <w:rFonts w:eastAsia="Aptos"/>
          <w:noProof/>
          <w:lang w:val="ro-RO" w:eastAsia="en-US" w:bidi="he-IL"/>
        </w:rPr>
      </w:pPr>
      <w:r w:rsidRPr="003B3D62">
        <w:rPr>
          <w:rFonts w:eastAsia="Aptos"/>
          <w:noProof/>
          <w:lang w:val="ro-RO" w:eastAsia="en-US" w:bidi="he-IL"/>
        </w:rPr>
        <w:t>56.3 identificarea și evaluarea potențialelor scenarii de urgență și a impactului acestora asupra instituției și a populației deservite;</w:t>
      </w:r>
    </w:p>
    <w:p w:rsidR="003B3D62" w:rsidRPr="003B3D62" w:rsidRDefault="003B3D62" w:rsidP="003B3D62">
      <w:pPr>
        <w:tabs>
          <w:tab w:val="left" w:pos="426"/>
          <w:tab w:val="left" w:pos="567"/>
          <w:tab w:val="left" w:pos="851"/>
          <w:tab w:val="left" w:pos="1134"/>
        </w:tabs>
        <w:spacing w:line="276" w:lineRule="auto"/>
        <w:ind w:firstLine="426"/>
        <w:jc w:val="both"/>
        <w:rPr>
          <w:rFonts w:eastAsia="Aptos"/>
          <w:noProof/>
          <w:lang w:val="ro-RO" w:eastAsia="en-US" w:bidi="he-IL"/>
        </w:rPr>
      </w:pPr>
      <w:r w:rsidRPr="003B3D62">
        <w:rPr>
          <w:rFonts w:eastAsia="Aptos"/>
          <w:noProof/>
          <w:lang w:val="ro-RO" w:eastAsia="en-US" w:bidi="he-IL"/>
        </w:rPr>
        <w:t>56.4 stabilirea și menținerea unui sistem eficient de triaj și prioritizare a pacienților în timpul situațiilor de urgență;</w:t>
      </w:r>
    </w:p>
    <w:p w:rsidR="003B3D62" w:rsidRPr="003B3D62" w:rsidRDefault="003B3D62" w:rsidP="003B3D62">
      <w:pPr>
        <w:numPr>
          <w:ilvl w:val="1"/>
          <w:numId w:val="26"/>
        </w:numPr>
        <w:tabs>
          <w:tab w:val="left" w:pos="0"/>
          <w:tab w:val="left" w:pos="284"/>
          <w:tab w:val="left" w:pos="426"/>
          <w:tab w:val="left" w:pos="567"/>
          <w:tab w:val="left" w:pos="851"/>
        </w:tabs>
        <w:spacing w:after="160" w:line="276" w:lineRule="auto"/>
        <w:ind w:left="0" w:firstLine="426"/>
        <w:contextualSpacing/>
        <w:jc w:val="both"/>
        <w:rPr>
          <w:rFonts w:eastAsia="Aptos"/>
          <w:noProof/>
          <w:lang w:val="ro-RO" w:eastAsia="en-US" w:bidi="he-IL"/>
        </w:rPr>
      </w:pPr>
      <w:r w:rsidRPr="003B3D62">
        <w:rPr>
          <w:rFonts w:eastAsia="Aptos"/>
          <w:noProof/>
          <w:lang w:val="ro-RO" w:eastAsia="en-US" w:bidi="he-IL"/>
        </w:rPr>
        <w:t xml:space="preserve"> asigurarea disponibilității resurselor adecvate, inclusiv a personalului și a echipamentelor, pentru a răspunde la situațiile de urgență;</w:t>
      </w:r>
    </w:p>
    <w:p w:rsidR="003B3D62" w:rsidRPr="003B3D62" w:rsidRDefault="003B3D62" w:rsidP="003B3D62">
      <w:pPr>
        <w:numPr>
          <w:ilvl w:val="1"/>
          <w:numId w:val="26"/>
        </w:numPr>
        <w:tabs>
          <w:tab w:val="left" w:pos="0"/>
          <w:tab w:val="left" w:pos="284"/>
          <w:tab w:val="left" w:pos="426"/>
          <w:tab w:val="left" w:pos="567"/>
          <w:tab w:val="left" w:pos="851"/>
        </w:tabs>
        <w:spacing w:after="160" w:line="276" w:lineRule="auto"/>
        <w:ind w:left="0" w:firstLine="426"/>
        <w:contextualSpacing/>
        <w:jc w:val="both"/>
        <w:rPr>
          <w:rFonts w:eastAsia="Aptos"/>
          <w:noProof/>
          <w:lang w:val="ro-RO" w:eastAsia="en-US" w:bidi="he-IL"/>
        </w:rPr>
      </w:pPr>
      <w:r w:rsidRPr="003B3D62">
        <w:rPr>
          <w:rFonts w:eastAsia="Aptos"/>
          <w:noProof/>
          <w:lang w:val="ro-RO" w:eastAsia="en-US" w:bidi="he-IL"/>
        </w:rPr>
        <w:t xml:space="preserve"> asigurarea formării și educării personalului cu privire la procedurile și protocoalele de răspuns în caz de urgență;</w:t>
      </w:r>
    </w:p>
    <w:p w:rsidR="003B3D62" w:rsidRPr="003B3D62" w:rsidRDefault="003B3D62" w:rsidP="003B3D62">
      <w:pPr>
        <w:numPr>
          <w:ilvl w:val="1"/>
          <w:numId w:val="26"/>
        </w:numPr>
        <w:tabs>
          <w:tab w:val="left" w:pos="284"/>
          <w:tab w:val="left" w:pos="426"/>
          <w:tab w:val="left" w:pos="567"/>
          <w:tab w:val="left" w:pos="851"/>
          <w:tab w:val="left" w:pos="1134"/>
        </w:tabs>
        <w:spacing w:after="160" w:line="276" w:lineRule="auto"/>
        <w:ind w:left="0" w:firstLine="426"/>
        <w:contextualSpacing/>
        <w:jc w:val="both"/>
        <w:rPr>
          <w:rFonts w:eastAsia="Aptos"/>
          <w:noProof/>
          <w:lang w:val="ro-RO" w:eastAsia="en-US" w:bidi="he-IL"/>
        </w:rPr>
      </w:pPr>
      <w:r w:rsidRPr="003B3D62">
        <w:rPr>
          <w:rFonts w:eastAsia="Aptos"/>
          <w:noProof/>
          <w:lang w:val="ro-RO" w:eastAsia="en-US" w:bidi="he-IL"/>
        </w:rPr>
        <w:t xml:space="preserve"> evaluarea răspunsului instituției la situațiile de urgență și formularea de recomandări de îmbunătățire;</w:t>
      </w:r>
    </w:p>
    <w:p w:rsidR="003B3D62" w:rsidRPr="003B3D62" w:rsidRDefault="003B3D62" w:rsidP="003B3D62">
      <w:pPr>
        <w:numPr>
          <w:ilvl w:val="1"/>
          <w:numId w:val="26"/>
        </w:numPr>
        <w:tabs>
          <w:tab w:val="left" w:pos="284"/>
          <w:tab w:val="left" w:pos="426"/>
          <w:tab w:val="left" w:pos="567"/>
          <w:tab w:val="left" w:pos="851"/>
          <w:tab w:val="left" w:pos="1134"/>
        </w:tabs>
        <w:spacing w:after="160" w:line="276" w:lineRule="auto"/>
        <w:ind w:left="0" w:firstLine="426"/>
        <w:contextualSpacing/>
        <w:jc w:val="both"/>
        <w:rPr>
          <w:rFonts w:eastAsia="Aptos"/>
          <w:noProof/>
          <w:lang w:val="ro-RO" w:eastAsia="en-US" w:bidi="he-IL"/>
        </w:rPr>
      </w:pPr>
      <w:r w:rsidRPr="003B3D62">
        <w:rPr>
          <w:rFonts w:eastAsia="Aptos"/>
          <w:noProof/>
          <w:lang w:val="ro-RO" w:eastAsia="en-US" w:bidi="he-IL"/>
        </w:rPr>
        <w:t xml:space="preserve"> analiza situațiilor de urgență și a impactului acestora pentru planificări ulterioare.</w:t>
      </w:r>
    </w:p>
    <w:p w:rsidR="003B3D62" w:rsidRPr="003B3D62" w:rsidRDefault="003B3D62" w:rsidP="003B3D62">
      <w:pPr>
        <w:numPr>
          <w:ilvl w:val="0"/>
          <w:numId w:val="12"/>
        </w:numPr>
        <w:tabs>
          <w:tab w:val="left" w:pos="567"/>
          <w:tab w:val="left" w:pos="709"/>
          <w:tab w:val="left" w:pos="851"/>
          <w:tab w:val="left" w:pos="1134"/>
          <w:tab w:val="left" w:pos="1276"/>
        </w:tabs>
        <w:spacing w:after="160" w:line="276" w:lineRule="auto"/>
        <w:ind w:left="0" w:firstLine="426"/>
        <w:contextualSpacing/>
        <w:jc w:val="both"/>
        <w:rPr>
          <w:rFonts w:eastAsia="Aptos"/>
          <w:noProof/>
          <w:lang w:val="ro-RO" w:eastAsia="en-US" w:bidi="he-IL"/>
        </w:rPr>
      </w:pPr>
      <w:r w:rsidRPr="003B3D62">
        <w:rPr>
          <w:rFonts w:eastAsia="Aptos"/>
          <w:noProof/>
          <w:lang w:val="ro-RO" w:eastAsia="en-US" w:bidi="he-IL"/>
        </w:rPr>
        <w:t>IMSP AMP, în conformitate cu structura organizațională și specificul activității, poate institui și alte Comisii/Consilii/Comitete (ex. Comisia de disciplină, Comisia de implementare și realizare a controlului intern managerial, Comisia de stabilire și evaluare a indicatorilor de performanță etc.), atribuțiile acestora fiind în conformitate cu actele normative.</w:t>
      </w:r>
    </w:p>
    <w:p w:rsidR="003B3D62" w:rsidRPr="003B3D62" w:rsidRDefault="003B3D62" w:rsidP="003B3D62">
      <w:pPr>
        <w:spacing w:after="160" w:line="360" w:lineRule="auto"/>
        <w:ind w:left="720"/>
        <w:contextualSpacing/>
        <w:jc w:val="center"/>
        <w:rPr>
          <w:rFonts w:eastAsia="Aptos"/>
          <w:noProof/>
          <w:lang w:val="ro-RO" w:eastAsia="en-US" w:bidi="he-IL"/>
        </w:rPr>
      </w:pPr>
    </w:p>
    <w:p w:rsidR="003B3D62" w:rsidRPr="003B3D62" w:rsidRDefault="003B3D62" w:rsidP="003B3D62">
      <w:pPr>
        <w:spacing w:after="160" w:line="360" w:lineRule="auto"/>
        <w:ind w:left="720"/>
        <w:contextualSpacing/>
        <w:jc w:val="center"/>
        <w:rPr>
          <w:rFonts w:eastAsia="Aptos"/>
          <w:b/>
          <w:bCs/>
          <w:noProof/>
          <w:lang w:val="ro-RO" w:eastAsia="en-US" w:bidi="he-IL"/>
        </w:rPr>
      </w:pPr>
      <w:r w:rsidRPr="003B3D62">
        <w:rPr>
          <w:rFonts w:eastAsia="Aptos"/>
          <w:b/>
          <w:bCs/>
          <w:noProof/>
          <w:lang w:val="ro-RO" w:eastAsia="en-US" w:bidi="he-IL"/>
        </w:rPr>
        <w:t>Capitolul V</w:t>
      </w:r>
    </w:p>
    <w:p w:rsidR="003B3D62" w:rsidRPr="003B3D62" w:rsidRDefault="003B3D62" w:rsidP="003B3D62">
      <w:pPr>
        <w:keepNext/>
        <w:keepLines/>
        <w:spacing w:line="360" w:lineRule="auto"/>
        <w:ind w:left="720"/>
        <w:jc w:val="center"/>
        <w:outlineLvl w:val="2"/>
        <w:rPr>
          <w:b/>
          <w:bCs/>
          <w:noProof/>
          <w:lang w:val="ro-RO" w:eastAsia="en-US" w:bidi="he-IL"/>
        </w:rPr>
      </w:pPr>
      <w:bookmarkStart w:id="1" w:name="_Hlk214038328"/>
      <w:r w:rsidRPr="003B3D62">
        <w:rPr>
          <w:b/>
          <w:bCs/>
          <w:noProof/>
          <w:lang w:val="ro-RO" w:eastAsia="en-US" w:bidi="he-IL"/>
        </w:rPr>
        <w:t>REORGANIZAREA ȘI DIZOLVAREA</w:t>
      </w:r>
    </w:p>
    <w:bookmarkEnd w:id="1"/>
    <w:p w:rsidR="003B3D62" w:rsidRPr="003B3D62" w:rsidRDefault="003B3D62" w:rsidP="003B3D62">
      <w:pPr>
        <w:numPr>
          <w:ilvl w:val="0"/>
          <w:numId w:val="12"/>
        </w:numPr>
        <w:tabs>
          <w:tab w:val="left" w:pos="426"/>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 xml:space="preserve">Decizia de reorganizare sau dizolvare a </w:t>
      </w:r>
      <w:r w:rsidR="000D7870">
        <w:rPr>
          <w:rFonts w:eastAsia="Aptos"/>
          <w:noProof/>
          <w:lang w:val="ro-RO" w:eastAsia="en-US" w:bidi="he-IL"/>
        </w:rPr>
        <w:t>IMSP CS Biruința</w:t>
      </w:r>
      <w:r w:rsidR="000D7870" w:rsidRPr="003B3D62">
        <w:rPr>
          <w:rFonts w:eastAsia="Aptos"/>
          <w:noProof/>
          <w:lang w:val="ro-RO" w:eastAsia="en-US" w:bidi="he-IL"/>
        </w:rPr>
        <w:t xml:space="preserve"> </w:t>
      </w:r>
      <w:r w:rsidRPr="003B3D62">
        <w:rPr>
          <w:rFonts w:eastAsia="Aptos"/>
          <w:noProof/>
          <w:lang w:val="ro-RO" w:eastAsia="en-US" w:bidi="he-IL"/>
        </w:rPr>
        <w:t>se adoptă de către Fondator, în conformitate cu prevederile legale și în corespundere cu Nomenclatorul prestatorilor de servicii de asistență medicală primară, aprobat de Ministerul Sănătății.</w:t>
      </w:r>
    </w:p>
    <w:p w:rsidR="003B3D62" w:rsidRPr="003B3D62" w:rsidRDefault="003B3D62" w:rsidP="003B3D62">
      <w:pPr>
        <w:numPr>
          <w:ilvl w:val="0"/>
          <w:numId w:val="12"/>
        </w:numPr>
        <w:tabs>
          <w:tab w:val="left" w:pos="426"/>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 xml:space="preserve">Procedura și succesiunea de drept, în cazul reorganizării </w:t>
      </w:r>
      <w:r w:rsidR="000D7870">
        <w:rPr>
          <w:rFonts w:eastAsia="Aptos"/>
          <w:noProof/>
          <w:lang w:val="ro-RO" w:eastAsia="en-US" w:bidi="he-IL"/>
        </w:rPr>
        <w:t>IMSP CS Biruința</w:t>
      </w:r>
      <w:r w:rsidR="000D7870" w:rsidRPr="003B3D62">
        <w:rPr>
          <w:rFonts w:eastAsia="Aptos"/>
          <w:noProof/>
          <w:lang w:val="ro-RO" w:eastAsia="en-US" w:bidi="he-IL"/>
        </w:rPr>
        <w:t xml:space="preserve"> </w:t>
      </w:r>
      <w:r w:rsidRPr="003B3D62">
        <w:rPr>
          <w:rFonts w:eastAsia="Aptos"/>
          <w:noProof/>
          <w:lang w:val="ro-RO" w:eastAsia="en-US" w:bidi="he-IL"/>
        </w:rPr>
        <w:t>se efectuează în conformitate cu legislația.</w:t>
      </w:r>
    </w:p>
    <w:p w:rsidR="003B3D62" w:rsidRPr="003B3D62" w:rsidRDefault="003B3D62" w:rsidP="003B3D62">
      <w:pPr>
        <w:numPr>
          <w:ilvl w:val="0"/>
          <w:numId w:val="12"/>
        </w:numPr>
        <w:tabs>
          <w:tab w:val="left" w:pos="426"/>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Persoanele juridice apărute în urma reorganizării pot fi numai instituții medico-sanitare publice.</w:t>
      </w:r>
    </w:p>
    <w:p w:rsidR="003B3D62" w:rsidRPr="003B3D62" w:rsidRDefault="003B3D62" w:rsidP="003B3D62">
      <w:pPr>
        <w:numPr>
          <w:ilvl w:val="0"/>
          <w:numId w:val="12"/>
        </w:numPr>
        <w:tabs>
          <w:tab w:val="left" w:pos="426"/>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Reorganizarea se consideră efectuată numai după aprobarea de către Fondator a Regulamentelor instituțiilor medico-sanitare publice nou-apărute și înregistrarea acestora în conformitate cu prevederile normative.</w:t>
      </w:r>
    </w:p>
    <w:p w:rsidR="003B3D62" w:rsidRPr="003B3D62" w:rsidRDefault="003B3D62" w:rsidP="003B3D62">
      <w:pPr>
        <w:numPr>
          <w:ilvl w:val="0"/>
          <w:numId w:val="12"/>
        </w:numPr>
        <w:tabs>
          <w:tab w:val="left" w:pos="426"/>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 xml:space="preserve">Dizolvarea </w:t>
      </w:r>
      <w:r w:rsidR="000D7870">
        <w:rPr>
          <w:rFonts w:eastAsia="Aptos"/>
          <w:noProof/>
          <w:lang w:val="ro-RO" w:eastAsia="en-US" w:bidi="he-IL"/>
        </w:rPr>
        <w:t>IMSP CS Biruința</w:t>
      </w:r>
      <w:r w:rsidR="000D7870" w:rsidRPr="003B3D62">
        <w:rPr>
          <w:rFonts w:eastAsia="Aptos"/>
          <w:noProof/>
          <w:lang w:val="ro-RO" w:eastAsia="en-US" w:bidi="he-IL"/>
        </w:rPr>
        <w:t xml:space="preserve"> </w:t>
      </w:r>
      <w:r w:rsidRPr="003B3D62">
        <w:rPr>
          <w:rFonts w:eastAsia="Aptos"/>
          <w:noProof/>
          <w:lang w:val="ro-RO" w:eastAsia="en-US" w:bidi="he-IL"/>
        </w:rPr>
        <w:t>are ca efect deschiderea procedurii de lichidare. Procedura de lichidare se efectuează în corespundere cu legislația.</w:t>
      </w:r>
    </w:p>
    <w:p w:rsidR="003B3D62" w:rsidRDefault="003B3D62" w:rsidP="003B3D62">
      <w:pPr>
        <w:spacing w:after="160" w:line="276" w:lineRule="auto"/>
        <w:ind w:left="720"/>
        <w:contextualSpacing/>
        <w:jc w:val="center"/>
        <w:rPr>
          <w:rFonts w:eastAsia="Aptos"/>
          <w:b/>
          <w:bCs/>
          <w:noProof/>
          <w:lang w:val="ro-RO" w:eastAsia="en-US" w:bidi="he-IL"/>
        </w:rPr>
      </w:pPr>
    </w:p>
    <w:p w:rsidR="00C91F56" w:rsidRPr="003B3D62" w:rsidRDefault="00C91F56" w:rsidP="003B3D62">
      <w:pPr>
        <w:spacing w:after="160" w:line="276" w:lineRule="auto"/>
        <w:ind w:left="720"/>
        <w:contextualSpacing/>
        <w:jc w:val="center"/>
        <w:rPr>
          <w:rFonts w:eastAsia="Aptos"/>
          <w:b/>
          <w:bCs/>
          <w:noProof/>
          <w:lang w:val="ro-RO" w:eastAsia="en-US" w:bidi="he-IL"/>
        </w:rPr>
      </w:pPr>
    </w:p>
    <w:p w:rsidR="003B3D62" w:rsidRPr="003B3D62" w:rsidRDefault="003B3D62" w:rsidP="003B3D62">
      <w:pPr>
        <w:spacing w:after="160" w:line="276" w:lineRule="auto"/>
        <w:ind w:left="720"/>
        <w:contextualSpacing/>
        <w:jc w:val="center"/>
        <w:rPr>
          <w:rFonts w:eastAsia="Aptos"/>
          <w:b/>
          <w:bCs/>
          <w:noProof/>
          <w:lang w:val="ro-RO" w:eastAsia="en-US" w:bidi="he-IL"/>
        </w:rPr>
      </w:pPr>
      <w:r w:rsidRPr="003B3D62">
        <w:rPr>
          <w:rFonts w:eastAsia="Aptos"/>
          <w:b/>
          <w:bCs/>
          <w:noProof/>
          <w:lang w:val="ro-RO" w:eastAsia="en-US" w:bidi="he-IL"/>
        </w:rPr>
        <w:t>Capitolul VI</w:t>
      </w:r>
    </w:p>
    <w:p w:rsidR="003B3D62" w:rsidRPr="003B3D62" w:rsidRDefault="003B3D62" w:rsidP="003B3D62">
      <w:pPr>
        <w:keepNext/>
        <w:keepLines/>
        <w:spacing w:line="276" w:lineRule="auto"/>
        <w:ind w:left="360"/>
        <w:jc w:val="center"/>
        <w:outlineLvl w:val="2"/>
        <w:rPr>
          <w:b/>
          <w:bCs/>
          <w:noProof/>
          <w:lang w:val="ro-RO" w:eastAsia="en-US" w:bidi="he-IL"/>
        </w:rPr>
      </w:pPr>
      <w:r w:rsidRPr="003B3D62">
        <w:rPr>
          <w:b/>
          <w:bCs/>
          <w:noProof/>
          <w:lang w:val="ro-RO" w:eastAsia="en-US" w:bidi="he-IL"/>
        </w:rPr>
        <w:t>DISPOZIȚII FINALE</w:t>
      </w:r>
    </w:p>
    <w:p w:rsidR="003B3D62" w:rsidRPr="003B3D62" w:rsidRDefault="003B3D62" w:rsidP="003B3D62">
      <w:pPr>
        <w:numPr>
          <w:ilvl w:val="0"/>
          <w:numId w:val="12"/>
        </w:numPr>
        <w:tabs>
          <w:tab w:val="left" w:pos="567"/>
        </w:tabs>
        <w:spacing w:after="160" w:line="276" w:lineRule="auto"/>
        <w:ind w:left="-142" w:firstLine="502"/>
        <w:contextualSpacing/>
        <w:jc w:val="both"/>
        <w:rPr>
          <w:rFonts w:eastAsia="Aptos"/>
          <w:noProof/>
          <w:lang w:val="ro-RO" w:eastAsia="en-US" w:bidi="he-IL"/>
        </w:rPr>
      </w:pPr>
      <w:r w:rsidRPr="003B3D62">
        <w:rPr>
          <w:rFonts w:eastAsia="Aptos"/>
          <w:noProof/>
          <w:lang w:val="ro-RO" w:eastAsia="en-US" w:bidi="he-IL"/>
        </w:rPr>
        <w:t xml:space="preserve">Regulamentul de organizare și funcționare a </w:t>
      </w:r>
      <w:r w:rsidR="000D7870">
        <w:rPr>
          <w:rFonts w:eastAsia="Aptos"/>
          <w:noProof/>
          <w:lang w:val="ro-RO" w:eastAsia="en-US" w:bidi="he-IL"/>
        </w:rPr>
        <w:t>IMSP CS Biruința</w:t>
      </w:r>
      <w:r w:rsidR="000D7870" w:rsidRPr="003B3D62">
        <w:rPr>
          <w:rFonts w:eastAsia="Aptos"/>
          <w:noProof/>
          <w:lang w:val="ro-RO" w:eastAsia="en-US" w:bidi="he-IL"/>
        </w:rPr>
        <w:t xml:space="preserve"> </w:t>
      </w:r>
      <w:r w:rsidRPr="003B3D62">
        <w:rPr>
          <w:rFonts w:eastAsia="Aptos"/>
          <w:noProof/>
          <w:lang w:val="ro-RO" w:eastAsia="en-US" w:bidi="he-IL"/>
        </w:rPr>
        <w:t>se elaborează conform Regulamentului- cadru, se aprobă de către Fondator și se înregistrează la Agenția Servicii Publice.</w:t>
      </w:r>
    </w:p>
    <w:p w:rsidR="003B3D62" w:rsidRPr="003B3D62" w:rsidRDefault="003B3D62" w:rsidP="003B3D62">
      <w:pPr>
        <w:numPr>
          <w:ilvl w:val="0"/>
          <w:numId w:val="12"/>
        </w:numPr>
        <w:tabs>
          <w:tab w:val="left" w:pos="567"/>
        </w:tabs>
        <w:spacing w:after="160" w:line="276" w:lineRule="auto"/>
        <w:ind w:left="-142" w:firstLine="502"/>
        <w:contextualSpacing/>
        <w:jc w:val="both"/>
        <w:rPr>
          <w:rFonts w:eastAsia="Aptos"/>
          <w:noProof/>
          <w:lang w:val="ro-RO" w:eastAsia="en-US" w:bidi="he-IL"/>
        </w:rPr>
      </w:pPr>
      <w:r w:rsidRPr="003B3D62">
        <w:rPr>
          <w:rFonts w:eastAsia="Aptos"/>
          <w:noProof/>
          <w:lang w:val="ro-RO" w:eastAsia="en-US" w:bidi="he-IL"/>
        </w:rPr>
        <w:t xml:space="preserve">Fiecare IMSP după aprobarea Regulamentului de organizare și funcționare vor elabora obligatoriu și Regulamentul intern de activitate a instituției, aprobat de directorul/șeful IMSP, în care se va stipula modalitatea de activitate a instituției, cu descrierea succintă a subdiviziunilor </w:t>
      </w:r>
      <w:r w:rsidRPr="003B3D62">
        <w:rPr>
          <w:rFonts w:eastAsia="Aptos"/>
          <w:noProof/>
          <w:lang w:val="ro-RO" w:eastAsia="en-US" w:bidi="he-IL"/>
        </w:rPr>
        <w:lastRenderedPageBreak/>
        <w:t xml:space="preserve">medicale și non-medicale, programul de lucru, modalitatea de acces în instituție a colaboratorilor, inclusiv în afara orelor de lucru, etc. </w:t>
      </w:r>
    </w:p>
    <w:p w:rsidR="003B3D62" w:rsidRPr="003B3D62" w:rsidRDefault="003B3D62" w:rsidP="003B3D62">
      <w:pPr>
        <w:numPr>
          <w:ilvl w:val="0"/>
          <w:numId w:val="12"/>
        </w:numPr>
        <w:tabs>
          <w:tab w:val="left" w:pos="567"/>
        </w:tabs>
        <w:spacing w:after="160" w:line="276" w:lineRule="auto"/>
        <w:ind w:left="-142" w:firstLine="502"/>
        <w:contextualSpacing/>
        <w:jc w:val="both"/>
        <w:rPr>
          <w:rFonts w:eastAsia="Aptos"/>
          <w:noProof/>
          <w:lang w:val="ro-RO" w:eastAsia="en-US" w:bidi="he-IL"/>
        </w:rPr>
      </w:pPr>
      <w:r w:rsidRPr="003B3D62">
        <w:rPr>
          <w:rFonts w:eastAsia="Aptos"/>
          <w:noProof/>
          <w:lang w:val="ro-RO" w:eastAsia="en-US" w:bidi="he-IL"/>
        </w:rPr>
        <w:t xml:space="preserve">Regulamentul de organizare și funcționare a subdiviziunilor IMSP este aprobat de șeful </w:t>
      </w:r>
      <w:r w:rsidR="007D0ABC">
        <w:rPr>
          <w:rFonts w:eastAsia="Aptos"/>
          <w:noProof/>
          <w:lang w:val="ro-RO" w:eastAsia="en-US" w:bidi="he-IL"/>
        </w:rPr>
        <w:t>IMSP CS BIRUINȚA</w:t>
      </w:r>
      <w:r w:rsidRPr="003B3D62">
        <w:rPr>
          <w:rFonts w:eastAsia="Aptos"/>
          <w:noProof/>
          <w:lang w:val="ro-RO" w:eastAsia="en-US" w:bidi="he-IL"/>
        </w:rPr>
        <w:t>.</w:t>
      </w:r>
    </w:p>
    <w:p w:rsidR="003B3D62" w:rsidRPr="003B3D62" w:rsidRDefault="003B3D62" w:rsidP="003B3D62">
      <w:pPr>
        <w:numPr>
          <w:ilvl w:val="0"/>
          <w:numId w:val="12"/>
        </w:numPr>
        <w:tabs>
          <w:tab w:val="left" w:pos="567"/>
        </w:tabs>
        <w:spacing w:after="160" w:line="276" w:lineRule="auto"/>
        <w:ind w:left="-142" w:firstLine="502"/>
        <w:contextualSpacing/>
        <w:jc w:val="both"/>
        <w:rPr>
          <w:rFonts w:eastAsia="Aptos"/>
          <w:noProof/>
          <w:lang w:val="ro-RO" w:eastAsia="en-US" w:bidi="he-IL"/>
        </w:rPr>
      </w:pPr>
      <w:r w:rsidRPr="003B3D62">
        <w:rPr>
          <w:rFonts w:eastAsia="Aptos"/>
          <w:noProof/>
          <w:lang w:val="ro-RO" w:eastAsia="en-US" w:bidi="he-IL"/>
        </w:rPr>
        <w:t>Orice modificare sau completare a Regulamentului de organizare și funcționare a IMSP intră în vigoare din momentul aprobării acestora de către Fondator și înregistrarea de stat în modul stabilit.</w:t>
      </w:r>
    </w:p>
    <w:p w:rsidR="003B3D62" w:rsidRPr="003B3D62" w:rsidRDefault="003B3D62" w:rsidP="003B3D62">
      <w:pPr>
        <w:tabs>
          <w:tab w:val="left" w:pos="567"/>
        </w:tabs>
        <w:spacing w:line="276" w:lineRule="auto"/>
        <w:ind w:firstLine="284"/>
        <w:jc w:val="both"/>
        <w:rPr>
          <w:rFonts w:eastAsia="Aptos"/>
          <w:noProof/>
          <w:lang w:val="ro-RO" w:eastAsia="en-US" w:bidi="he-IL"/>
        </w:rPr>
        <w:sectPr w:rsidR="003B3D62" w:rsidRPr="003B3D62" w:rsidSect="00092FF4">
          <w:pgSz w:w="11906" w:h="16838"/>
          <w:pgMar w:top="851" w:right="851" w:bottom="680" w:left="1701" w:header="709" w:footer="709" w:gutter="0"/>
          <w:cols w:space="708"/>
          <w:docGrid w:linePitch="360"/>
        </w:sectPr>
      </w:pPr>
    </w:p>
    <w:p w:rsidR="003B3D62" w:rsidRPr="003B3D62" w:rsidRDefault="003B3D62" w:rsidP="003B3D62">
      <w:pPr>
        <w:tabs>
          <w:tab w:val="left" w:pos="567"/>
        </w:tabs>
        <w:spacing w:line="276" w:lineRule="auto"/>
        <w:ind w:firstLine="284"/>
        <w:jc w:val="right"/>
        <w:rPr>
          <w:rFonts w:eastAsia="Aptos"/>
          <w:noProof/>
          <w:lang w:val="ro-RO" w:eastAsia="en-US" w:bidi="he-IL"/>
        </w:rPr>
      </w:pPr>
      <w:r w:rsidRPr="003B3D62">
        <w:rPr>
          <w:rFonts w:eastAsia="Aptos"/>
          <w:noProof/>
          <w:lang w:val="ro-RO" w:eastAsia="en-US" w:bidi="he-IL"/>
        </w:rPr>
        <w:lastRenderedPageBreak/>
        <w:t>Anexă</w:t>
      </w:r>
    </w:p>
    <w:p w:rsidR="003B3D62" w:rsidRPr="003B3D62" w:rsidRDefault="003B3D62" w:rsidP="003B3D62">
      <w:pPr>
        <w:jc w:val="right"/>
        <w:rPr>
          <w:rFonts w:eastAsia="Aptos"/>
          <w:noProof/>
          <w:lang w:val="ro-RO" w:eastAsia="en-US" w:bidi="he-IL"/>
        </w:rPr>
      </w:pPr>
      <w:r w:rsidRPr="003B3D62">
        <w:rPr>
          <w:rFonts w:eastAsia="Aptos"/>
          <w:noProof/>
          <w:lang w:val="ro-RO" w:eastAsia="en-US" w:bidi="he-IL"/>
        </w:rPr>
        <w:t>la Regulamentul de organizare și funcționare</w:t>
      </w:r>
    </w:p>
    <w:p w:rsidR="003B3D62" w:rsidRPr="003B3D62" w:rsidRDefault="003B3D62" w:rsidP="003B3D62">
      <w:pPr>
        <w:jc w:val="right"/>
        <w:rPr>
          <w:rFonts w:eastAsia="Aptos"/>
          <w:noProof/>
          <w:lang w:val="ro-RO" w:eastAsia="en-US" w:bidi="he-IL"/>
        </w:rPr>
      </w:pPr>
      <w:r w:rsidRPr="003B3D62">
        <w:rPr>
          <w:rFonts w:eastAsia="Aptos"/>
          <w:noProof/>
          <w:lang w:val="ro-RO" w:eastAsia="en-US" w:bidi="he-IL"/>
        </w:rPr>
        <w:t>a Instituției Medico-Sanitare Publice</w:t>
      </w:r>
    </w:p>
    <w:p w:rsidR="003B3D62" w:rsidRPr="003B3D62" w:rsidRDefault="003B3D62" w:rsidP="003B3D62">
      <w:pPr>
        <w:jc w:val="right"/>
        <w:rPr>
          <w:rFonts w:eastAsia="Aptos"/>
          <w:noProof/>
          <w:lang w:val="ro-RO" w:eastAsia="en-US" w:bidi="he-IL"/>
        </w:rPr>
      </w:pPr>
      <w:r w:rsidRPr="003B3D62">
        <w:rPr>
          <w:rFonts w:eastAsia="Aptos"/>
          <w:noProof/>
          <w:lang w:val="ro-RO" w:eastAsia="en-US" w:bidi="he-IL"/>
        </w:rPr>
        <w:t>de asistență medicală primară</w:t>
      </w:r>
    </w:p>
    <w:p w:rsidR="003B3D62" w:rsidRPr="003B3D62" w:rsidRDefault="003B3D62" w:rsidP="003B3D62">
      <w:pPr>
        <w:spacing w:line="276" w:lineRule="auto"/>
        <w:jc w:val="right"/>
        <w:rPr>
          <w:rFonts w:eastAsia="Aptos"/>
          <w:noProof/>
          <w:lang w:val="ro-RO" w:eastAsia="en-US" w:bidi="he-IL"/>
        </w:rPr>
      </w:pPr>
      <w:r w:rsidRPr="003B3D62">
        <w:rPr>
          <w:rFonts w:eastAsia="Aptos"/>
          <w:noProof/>
          <w:lang w:val="ro-RO" w:eastAsia="en-US" w:bidi="he-IL"/>
        </w:rPr>
        <w:t xml:space="preserve">IMSP „Centru de Sănătate </w:t>
      </w:r>
      <w:r w:rsidR="000D7870">
        <w:rPr>
          <w:rFonts w:eastAsia="Aptos"/>
          <w:noProof/>
          <w:lang w:val="ro-RO" w:eastAsia="en-US" w:bidi="he-IL"/>
        </w:rPr>
        <w:t>Biruința</w:t>
      </w:r>
      <w:r w:rsidRPr="003B3D62">
        <w:rPr>
          <w:rFonts w:eastAsia="Aptos"/>
          <w:noProof/>
          <w:lang w:val="ro-RO" w:eastAsia="en-US" w:bidi="he-IL"/>
        </w:rPr>
        <w:t>”</w:t>
      </w:r>
    </w:p>
    <w:p w:rsidR="003B3D62" w:rsidRPr="003B3D62" w:rsidRDefault="003B3D62" w:rsidP="003B3D62">
      <w:pPr>
        <w:spacing w:line="276" w:lineRule="auto"/>
        <w:jc w:val="both"/>
        <w:rPr>
          <w:rFonts w:eastAsia="Aptos"/>
          <w:noProof/>
          <w:lang w:val="ro-RO" w:eastAsia="en-US" w:bidi="he-IL"/>
        </w:rPr>
      </w:pPr>
    </w:p>
    <w:p w:rsidR="003B3D62" w:rsidRPr="003B3D62" w:rsidRDefault="003B3D62" w:rsidP="003B3D62">
      <w:pPr>
        <w:spacing w:line="276" w:lineRule="auto"/>
        <w:jc w:val="center"/>
        <w:rPr>
          <w:rFonts w:eastAsia="Aptos"/>
          <w:b/>
          <w:bCs/>
          <w:noProof/>
          <w:lang w:val="ro-RO" w:eastAsia="en-US" w:bidi="he-IL"/>
        </w:rPr>
      </w:pPr>
    </w:p>
    <w:p w:rsidR="003B3D62" w:rsidRPr="003B3D62" w:rsidRDefault="003B3D62" w:rsidP="003B3D62">
      <w:pPr>
        <w:spacing w:line="276" w:lineRule="auto"/>
        <w:jc w:val="center"/>
        <w:rPr>
          <w:rFonts w:eastAsia="Aptos"/>
          <w:b/>
          <w:bCs/>
          <w:noProof/>
          <w:lang w:val="ro-RO" w:eastAsia="en-US" w:bidi="he-IL"/>
        </w:rPr>
      </w:pPr>
      <w:r w:rsidRPr="003B3D62">
        <w:rPr>
          <w:rFonts w:eastAsia="Aptos"/>
          <w:b/>
          <w:bCs/>
          <w:noProof/>
          <w:lang w:val="ro-RO" w:eastAsia="en-US" w:bidi="he-IL"/>
        </w:rPr>
        <w:t>Declarație pe propria răspundere</w:t>
      </w:r>
    </w:p>
    <w:p w:rsidR="003B3D62" w:rsidRPr="003B3D62" w:rsidRDefault="003B3D62" w:rsidP="003B3D62">
      <w:pPr>
        <w:spacing w:line="276" w:lineRule="auto"/>
        <w:jc w:val="center"/>
        <w:rPr>
          <w:rFonts w:eastAsia="Aptos"/>
          <w:b/>
          <w:bCs/>
          <w:noProof/>
          <w:lang w:val="ro-RO" w:eastAsia="en-US" w:bidi="he-IL"/>
        </w:rPr>
      </w:pPr>
      <w:r w:rsidRPr="003B3D62">
        <w:rPr>
          <w:rFonts w:eastAsia="Aptos"/>
          <w:b/>
          <w:bCs/>
          <w:noProof/>
          <w:lang w:val="ro-RO" w:eastAsia="en-US" w:bidi="he-IL"/>
        </w:rPr>
        <w:t>privind lipsa situațiilor de incompatibilitate,</w:t>
      </w:r>
    </w:p>
    <w:p w:rsidR="003B3D62" w:rsidRPr="003B3D62" w:rsidRDefault="003B3D62" w:rsidP="003B3D62">
      <w:pPr>
        <w:spacing w:line="480" w:lineRule="auto"/>
        <w:jc w:val="center"/>
        <w:rPr>
          <w:rFonts w:eastAsia="Aptos"/>
          <w:b/>
          <w:bCs/>
          <w:noProof/>
          <w:lang w:val="ro-RO" w:eastAsia="en-US" w:bidi="he-IL"/>
        </w:rPr>
      </w:pPr>
      <w:r w:rsidRPr="003B3D62">
        <w:rPr>
          <w:rFonts w:eastAsia="Aptos"/>
          <w:b/>
          <w:bCs/>
          <w:noProof/>
          <w:lang w:val="ro-RO" w:eastAsia="en-US" w:bidi="he-IL"/>
        </w:rPr>
        <w:t>conflictelor de interese și lipsa antecedentelor penale</w:t>
      </w:r>
    </w:p>
    <w:p w:rsidR="003B3D62" w:rsidRPr="003B3D62" w:rsidRDefault="003B3D62" w:rsidP="003B3D62">
      <w:pPr>
        <w:spacing w:line="276" w:lineRule="auto"/>
        <w:jc w:val="both"/>
        <w:rPr>
          <w:rFonts w:eastAsia="Aptos"/>
          <w:noProof/>
          <w:lang w:val="ro-RO" w:eastAsia="en-US" w:bidi="he-IL"/>
        </w:rPr>
      </w:pPr>
      <w:r w:rsidRPr="003B3D62">
        <w:rPr>
          <w:rFonts w:eastAsia="Aptos"/>
          <w:noProof/>
          <w:lang w:val="ro-RO" w:eastAsia="en-US" w:bidi="he-IL"/>
        </w:rPr>
        <w:t xml:space="preserve">Subsemnata </w:t>
      </w:r>
      <w:r w:rsidR="009D4FE7">
        <w:rPr>
          <w:rFonts w:eastAsia="Aptos"/>
          <w:noProof/>
          <w:lang w:val="ro-RO" w:eastAsia="en-US" w:bidi="he-IL"/>
        </w:rPr>
        <w:t>__________</w:t>
      </w:r>
      <w:r w:rsidRPr="003B3D62">
        <w:rPr>
          <w:rFonts w:eastAsia="Aptos"/>
          <w:noProof/>
          <w:lang w:val="ro-RO" w:eastAsia="en-US" w:bidi="he-IL"/>
        </w:rPr>
        <w:t xml:space="preserve">, în calitate de membru al Consiliului de Administrație al </w:t>
      </w:r>
      <w:r w:rsidR="007D0ABC">
        <w:rPr>
          <w:rFonts w:eastAsia="Aptos"/>
          <w:noProof/>
          <w:lang w:val="ro-RO" w:eastAsia="en-US" w:bidi="he-IL"/>
        </w:rPr>
        <w:t>IMSP CS BIRUINȚA</w:t>
      </w:r>
      <w:r w:rsidRPr="003B3D62">
        <w:rPr>
          <w:rFonts w:eastAsia="Aptos"/>
          <w:noProof/>
          <w:lang w:val="ro-RO" w:eastAsia="en-US" w:bidi="he-IL"/>
        </w:rPr>
        <w:t>, declar pe propria răspundere că:</w:t>
      </w:r>
    </w:p>
    <w:p w:rsidR="003B3D62" w:rsidRPr="003B3D62" w:rsidRDefault="003B3D62" w:rsidP="003B3D62">
      <w:pPr>
        <w:spacing w:line="276" w:lineRule="auto"/>
        <w:ind w:firstLine="426"/>
        <w:jc w:val="both"/>
        <w:rPr>
          <w:rFonts w:eastAsia="Aptos"/>
          <w:noProof/>
          <w:lang w:val="ro-RO" w:eastAsia="en-US" w:bidi="he-IL"/>
        </w:rPr>
      </w:pPr>
      <w:r w:rsidRPr="003B3D62">
        <w:rPr>
          <w:rFonts w:eastAsia="Aptos"/>
          <w:noProof/>
          <w:lang w:val="ro-RO" w:eastAsia="en-US" w:bidi="he-IL"/>
        </w:rPr>
        <w:t>a)</w:t>
      </w:r>
      <w:r w:rsidRPr="003B3D62">
        <w:rPr>
          <w:rFonts w:eastAsia="Aptos"/>
          <w:noProof/>
          <w:lang w:val="ro-RO" w:eastAsia="en-US" w:bidi="he-IL"/>
        </w:rPr>
        <w:tab/>
        <w:t xml:space="preserve">nu cunosc existența vreunui conflict de interese apărut între interese mele personale și obligațiile de membru al Consiliului de Administrație al </w:t>
      </w:r>
      <w:r w:rsidR="000D7870">
        <w:rPr>
          <w:rFonts w:eastAsia="Aptos"/>
          <w:noProof/>
          <w:lang w:val="ro-RO" w:eastAsia="en-US" w:bidi="he-IL"/>
        </w:rPr>
        <w:t>IMSP CS Biruința</w:t>
      </w:r>
      <w:r w:rsidRPr="003B3D62">
        <w:rPr>
          <w:rFonts w:eastAsia="Aptos"/>
          <w:noProof/>
          <w:lang w:val="ro-RO" w:eastAsia="en-US" w:bidi="he-IL"/>
        </w:rPr>
        <w:t>.</w:t>
      </w:r>
    </w:p>
    <w:p w:rsidR="003B3D62" w:rsidRPr="003B3D62" w:rsidRDefault="003B3D62" w:rsidP="003B3D62">
      <w:pPr>
        <w:spacing w:line="276" w:lineRule="auto"/>
        <w:ind w:firstLine="426"/>
        <w:jc w:val="both"/>
        <w:rPr>
          <w:rFonts w:eastAsia="Aptos"/>
          <w:noProof/>
          <w:lang w:val="ro-RO" w:eastAsia="en-US" w:bidi="he-IL"/>
        </w:rPr>
      </w:pPr>
      <w:r w:rsidRPr="003B3D62">
        <w:rPr>
          <w:rFonts w:eastAsia="Aptos"/>
          <w:noProof/>
          <w:lang w:val="ro-RO" w:eastAsia="en-US" w:bidi="he-IL"/>
        </w:rPr>
        <w:t>b)</w:t>
      </w:r>
      <w:r w:rsidRPr="003B3D62">
        <w:rPr>
          <w:rFonts w:eastAsia="Aptos"/>
          <w:noProof/>
          <w:lang w:val="ro-RO" w:eastAsia="en-US" w:bidi="he-IL"/>
        </w:rPr>
        <w:tab/>
        <w:t>sunt/nu sunt rudă sau afin cu persoanele responsabile a Fondatorului.</w:t>
      </w:r>
    </w:p>
    <w:p w:rsidR="003B3D62" w:rsidRPr="003B3D62" w:rsidRDefault="003B3D62" w:rsidP="003B3D62">
      <w:pPr>
        <w:spacing w:line="276" w:lineRule="auto"/>
        <w:ind w:firstLine="426"/>
        <w:jc w:val="both"/>
        <w:rPr>
          <w:rFonts w:eastAsia="Aptos"/>
          <w:noProof/>
          <w:lang w:val="ro-RO" w:eastAsia="en-US" w:bidi="he-IL"/>
        </w:rPr>
      </w:pPr>
      <w:r w:rsidRPr="003B3D62">
        <w:rPr>
          <w:rFonts w:eastAsia="Aptos"/>
          <w:noProof/>
          <w:lang w:val="ro-RO" w:eastAsia="en-US" w:bidi="he-IL"/>
        </w:rPr>
        <w:t>c)</w:t>
      </w:r>
      <w:r w:rsidRPr="003B3D62">
        <w:rPr>
          <w:rFonts w:eastAsia="Aptos"/>
          <w:noProof/>
          <w:lang w:val="ro-RO" w:eastAsia="en-US" w:bidi="he-IL"/>
        </w:rPr>
        <w:tab/>
        <w:t>sunt/nu sunt rudă sau afin cu conducerea instituției.</w:t>
      </w:r>
    </w:p>
    <w:p w:rsidR="003B3D62" w:rsidRPr="003B3D62" w:rsidRDefault="003B3D62" w:rsidP="003B3D62">
      <w:pPr>
        <w:spacing w:line="276" w:lineRule="auto"/>
        <w:ind w:firstLine="426"/>
        <w:jc w:val="both"/>
        <w:rPr>
          <w:rFonts w:eastAsia="Aptos"/>
          <w:noProof/>
          <w:lang w:val="ro-RO" w:eastAsia="en-US" w:bidi="he-IL"/>
        </w:rPr>
      </w:pPr>
      <w:r w:rsidRPr="003B3D62">
        <w:rPr>
          <w:rFonts w:eastAsia="Aptos"/>
          <w:noProof/>
          <w:lang w:val="ro-RO" w:eastAsia="en-US" w:bidi="he-IL"/>
        </w:rPr>
        <w:t>d)</w:t>
      </w:r>
      <w:r w:rsidRPr="003B3D62">
        <w:rPr>
          <w:rFonts w:eastAsia="Aptos"/>
          <w:noProof/>
          <w:lang w:val="ro-RO" w:eastAsia="en-US" w:bidi="he-IL"/>
        </w:rPr>
        <w:tab/>
        <w:t>cunoscând prevederile art. 352</w:t>
      </w:r>
      <w:r w:rsidRPr="003B3D62">
        <w:rPr>
          <w:rFonts w:eastAsia="Aptos"/>
          <w:noProof/>
          <w:vertAlign w:val="superscript"/>
          <w:lang w:val="ro-RO" w:eastAsia="en-US" w:bidi="he-IL"/>
        </w:rPr>
        <w:t>1</w:t>
      </w:r>
      <w:r w:rsidRPr="003B3D62">
        <w:rPr>
          <w:rFonts w:eastAsia="Aptos"/>
          <w:noProof/>
          <w:lang w:val="ro-RO" w:eastAsia="en-US" w:bidi="he-IL"/>
        </w:rPr>
        <w:t xml:space="preserve"> din Codul penal al Republicii Moldova cu privire la falsul în declarații, nu am antecedente penale și că nu mă aflu sub urmărire penală.</w:t>
      </w:r>
    </w:p>
    <w:p w:rsidR="003B3D62" w:rsidRPr="003B3D62" w:rsidRDefault="003B3D62" w:rsidP="003B3D62">
      <w:pPr>
        <w:spacing w:line="276" w:lineRule="auto"/>
        <w:jc w:val="both"/>
        <w:rPr>
          <w:rFonts w:eastAsia="Aptos"/>
          <w:noProof/>
          <w:lang w:val="ro-RO" w:eastAsia="en-US" w:bidi="he-IL"/>
        </w:rPr>
      </w:pPr>
    </w:p>
    <w:p w:rsidR="003B3D62" w:rsidRPr="003B3D62" w:rsidRDefault="003B3D62" w:rsidP="003B3D62">
      <w:pPr>
        <w:spacing w:line="276" w:lineRule="auto"/>
        <w:jc w:val="both"/>
        <w:rPr>
          <w:rFonts w:eastAsia="Aptos"/>
          <w:noProof/>
          <w:lang w:val="ro-RO" w:eastAsia="en-US" w:bidi="he-IL"/>
        </w:rPr>
      </w:pPr>
      <w:r w:rsidRPr="003B3D62">
        <w:rPr>
          <w:rFonts w:eastAsia="Aptos"/>
          <w:noProof/>
          <w:lang w:val="ro-RO" w:eastAsia="en-US" w:bidi="he-IL"/>
        </w:rPr>
        <w:t>Depun prezenta declarație cunoscând sancțiunile aplicate pentru fapte de fals și uz de fals în declarații.</w:t>
      </w:r>
    </w:p>
    <w:p w:rsidR="003B3D62" w:rsidRPr="003B3D62" w:rsidRDefault="003B3D62" w:rsidP="003B3D62">
      <w:pPr>
        <w:spacing w:line="276" w:lineRule="auto"/>
        <w:jc w:val="both"/>
        <w:rPr>
          <w:rFonts w:eastAsia="Aptos"/>
          <w:noProof/>
          <w:lang w:val="ro-RO" w:eastAsia="en-US" w:bidi="he-IL"/>
        </w:rPr>
      </w:pPr>
      <w:r w:rsidRPr="003B3D62">
        <w:rPr>
          <w:rFonts w:eastAsia="Aptos"/>
          <w:noProof/>
          <w:lang w:val="ro-RO" w:eastAsia="en-US" w:bidi="he-IL"/>
        </w:rPr>
        <w:tab/>
      </w:r>
    </w:p>
    <w:p w:rsidR="003B3D62" w:rsidRPr="003B3D62" w:rsidRDefault="003B3D62" w:rsidP="003B3D62">
      <w:pPr>
        <w:spacing w:line="276" w:lineRule="auto"/>
        <w:jc w:val="both"/>
        <w:rPr>
          <w:rFonts w:eastAsia="Aptos"/>
          <w:noProof/>
          <w:lang w:val="ro-RO" w:eastAsia="en-US" w:bidi="he-IL"/>
        </w:rPr>
      </w:pPr>
    </w:p>
    <w:p w:rsidR="003B3D62" w:rsidRPr="003B3D62" w:rsidRDefault="003B3D62" w:rsidP="003B3D62">
      <w:pPr>
        <w:spacing w:line="276" w:lineRule="auto"/>
        <w:jc w:val="center"/>
        <w:rPr>
          <w:rFonts w:eastAsia="Aptos"/>
          <w:noProof/>
          <w:lang w:val="ro-RO" w:eastAsia="en-US" w:bidi="he-IL"/>
        </w:rPr>
      </w:pPr>
      <w:r w:rsidRPr="003B3D62">
        <w:rPr>
          <w:rFonts w:eastAsia="Aptos"/>
          <w:noProof/>
          <w:lang w:val="ro-RO" w:eastAsia="en-US" w:bidi="he-IL"/>
        </w:rPr>
        <w:t>Data __________________</w:t>
      </w:r>
      <w:r w:rsidRPr="003B3D62">
        <w:rPr>
          <w:rFonts w:eastAsia="Aptos"/>
          <w:noProof/>
          <w:lang w:val="ro-RO" w:eastAsia="en-US" w:bidi="he-IL"/>
        </w:rPr>
        <w:tab/>
        <w:t xml:space="preserve">                                                            Semnătura _______________</w:t>
      </w:r>
    </w:p>
    <w:p w:rsidR="003B3D62" w:rsidRPr="003B3D62" w:rsidRDefault="003B3D62" w:rsidP="003B3D62">
      <w:pPr>
        <w:spacing w:line="276" w:lineRule="auto"/>
        <w:jc w:val="both"/>
        <w:rPr>
          <w:rFonts w:eastAsia="Aptos"/>
          <w:noProof/>
          <w:lang w:val="ro-RO" w:eastAsia="en-US" w:bidi="he-IL"/>
        </w:rPr>
      </w:pPr>
    </w:p>
    <w:p w:rsidR="003B3D62" w:rsidRPr="003B3D62" w:rsidRDefault="003B3D62" w:rsidP="003B3D62">
      <w:pPr>
        <w:spacing w:after="160" w:line="259" w:lineRule="auto"/>
        <w:rPr>
          <w:rFonts w:eastAsia="Aptos"/>
          <w:noProof/>
          <w:lang w:val="ro-RO" w:eastAsia="en-US" w:bidi="he-IL"/>
        </w:rPr>
      </w:pPr>
    </w:p>
    <w:p w:rsidR="003B3D62" w:rsidRPr="003B3D62" w:rsidRDefault="003B3D62" w:rsidP="003B3D62">
      <w:pPr>
        <w:spacing w:line="259" w:lineRule="auto"/>
        <w:jc w:val="right"/>
        <w:rPr>
          <w:rFonts w:eastAsia="Aptos"/>
          <w:noProof/>
          <w:lang w:val="ro-RO" w:eastAsia="en-US" w:bidi="he-IL"/>
        </w:rPr>
      </w:pPr>
    </w:p>
    <w:p w:rsidR="003B3D62" w:rsidRPr="003B3D62" w:rsidRDefault="003B3D62" w:rsidP="003B3D62">
      <w:pPr>
        <w:spacing w:line="259" w:lineRule="auto"/>
        <w:jc w:val="right"/>
        <w:rPr>
          <w:rFonts w:eastAsia="Aptos"/>
          <w:noProof/>
          <w:lang w:val="ro-RO" w:eastAsia="en-US" w:bidi="he-IL"/>
        </w:rPr>
      </w:pPr>
    </w:p>
    <w:p w:rsidR="003B3D62" w:rsidRPr="003B3D62" w:rsidRDefault="003B3D62" w:rsidP="003B3D62">
      <w:pPr>
        <w:spacing w:line="259" w:lineRule="auto"/>
        <w:jc w:val="right"/>
        <w:rPr>
          <w:rFonts w:eastAsia="Aptos"/>
          <w:noProof/>
          <w:lang w:val="ro-RO" w:eastAsia="en-US" w:bidi="he-IL"/>
        </w:rPr>
      </w:pPr>
    </w:p>
    <w:p w:rsidR="003B3D62" w:rsidRPr="003B3D62" w:rsidRDefault="003B3D62" w:rsidP="003B3D62">
      <w:pPr>
        <w:spacing w:line="259" w:lineRule="auto"/>
        <w:jc w:val="right"/>
        <w:rPr>
          <w:rFonts w:eastAsia="Aptos"/>
          <w:noProof/>
          <w:lang w:val="ro-RO" w:eastAsia="en-US" w:bidi="he-IL"/>
        </w:rPr>
      </w:pPr>
    </w:p>
    <w:p w:rsidR="003B3D62" w:rsidRPr="003B3D62" w:rsidRDefault="003B3D62" w:rsidP="003B3D62">
      <w:pPr>
        <w:spacing w:line="259" w:lineRule="auto"/>
        <w:jc w:val="right"/>
        <w:rPr>
          <w:rFonts w:eastAsia="Aptos"/>
          <w:noProof/>
          <w:lang w:val="ro-RO" w:eastAsia="en-US" w:bidi="he-IL"/>
        </w:rPr>
      </w:pPr>
    </w:p>
    <w:p w:rsidR="003B3D62" w:rsidRPr="003B3D62" w:rsidRDefault="003B3D62" w:rsidP="003B3D62">
      <w:pPr>
        <w:spacing w:line="259" w:lineRule="auto"/>
        <w:jc w:val="right"/>
        <w:rPr>
          <w:rFonts w:eastAsia="Aptos"/>
          <w:noProof/>
          <w:lang w:val="ro-RO" w:eastAsia="en-US" w:bidi="he-IL"/>
        </w:rPr>
      </w:pPr>
    </w:p>
    <w:p w:rsidR="003B3D62" w:rsidRPr="003B3D62" w:rsidRDefault="003B3D62" w:rsidP="003B3D62">
      <w:pPr>
        <w:spacing w:line="259" w:lineRule="auto"/>
        <w:jc w:val="right"/>
        <w:rPr>
          <w:rFonts w:eastAsia="Aptos"/>
          <w:noProof/>
          <w:lang w:val="ro-RO" w:eastAsia="en-US" w:bidi="he-IL"/>
        </w:rPr>
      </w:pPr>
    </w:p>
    <w:p w:rsidR="003B3D62" w:rsidRPr="003B3D62" w:rsidRDefault="003B3D62" w:rsidP="003B3D62">
      <w:pPr>
        <w:spacing w:line="259" w:lineRule="auto"/>
        <w:jc w:val="right"/>
        <w:rPr>
          <w:rFonts w:eastAsia="Aptos"/>
          <w:noProof/>
          <w:lang w:val="ro-RO" w:eastAsia="en-US" w:bidi="he-IL"/>
        </w:rPr>
      </w:pPr>
    </w:p>
    <w:p w:rsidR="003B3D62" w:rsidRPr="003B3D62" w:rsidRDefault="003B3D62" w:rsidP="003B3D62">
      <w:pPr>
        <w:spacing w:line="259" w:lineRule="auto"/>
        <w:jc w:val="right"/>
        <w:rPr>
          <w:rFonts w:eastAsia="Aptos"/>
          <w:noProof/>
          <w:lang w:val="ro-RO" w:eastAsia="en-US" w:bidi="he-IL"/>
        </w:rPr>
      </w:pPr>
    </w:p>
    <w:p w:rsidR="003B3D62" w:rsidRPr="003B3D62" w:rsidRDefault="003B3D62" w:rsidP="003B3D62">
      <w:pPr>
        <w:spacing w:line="259" w:lineRule="auto"/>
        <w:jc w:val="right"/>
        <w:rPr>
          <w:rFonts w:eastAsia="Aptos"/>
          <w:noProof/>
          <w:lang w:val="ro-RO" w:eastAsia="en-US" w:bidi="he-IL"/>
        </w:rPr>
      </w:pPr>
    </w:p>
    <w:p w:rsidR="003B3D62" w:rsidRPr="003B3D62" w:rsidRDefault="003B3D62" w:rsidP="003B3D62">
      <w:pPr>
        <w:spacing w:line="259" w:lineRule="auto"/>
        <w:jc w:val="right"/>
        <w:rPr>
          <w:rFonts w:eastAsia="Aptos"/>
          <w:noProof/>
          <w:lang w:val="ro-RO" w:eastAsia="en-US" w:bidi="he-IL"/>
        </w:rPr>
      </w:pPr>
    </w:p>
    <w:p w:rsidR="003B3D62" w:rsidRPr="003B3D62" w:rsidRDefault="003B3D62" w:rsidP="003B3D62">
      <w:pPr>
        <w:spacing w:line="259" w:lineRule="auto"/>
        <w:jc w:val="right"/>
        <w:rPr>
          <w:rFonts w:eastAsia="Aptos"/>
          <w:noProof/>
          <w:lang w:val="ro-RO" w:eastAsia="en-US" w:bidi="he-IL"/>
        </w:rPr>
      </w:pPr>
    </w:p>
    <w:p w:rsidR="003B3D62" w:rsidRPr="003B3D62" w:rsidRDefault="003B3D62" w:rsidP="003B3D62">
      <w:pPr>
        <w:spacing w:line="259" w:lineRule="auto"/>
        <w:jc w:val="right"/>
        <w:rPr>
          <w:rFonts w:eastAsia="Aptos"/>
          <w:noProof/>
          <w:lang w:val="ro-RO" w:eastAsia="en-US" w:bidi="he-IL"/>
        </w:rPr>
      </w:pPr>
    </w:p>
    <w:p w:rsidR="003B3D62" w:rsidRPr="003B3D62" w:rsidRDefault="003B3D62" w:rsidP="003B3D62">
      <w:pPr>
        <w:spacing w:line="259" w:lineRule="auto"/>
        <w:jc w:val="right"/>
        <w:rPr>
          <w:rFonts w:eastAsia="Aptos"/>
          <w:noProof/>
          <w:lang w:val="ro-RO" w:eastAsia="en-US" w:bidi="he-IL"/>
        </w:rPr>
      </w:pPr>
    </w:p>
    <w:p w:rsidR="003B3D62" w:rsidRPr="003B3D62" w:rsidRDefault="003B3D62" w:rsidP="003B3D62">
      <w:pPr>
        <w:spacing w:line="259" w:lineRule="auto"/>
        <w:jc w:val="right"/>
        <w:rPr>
          <w:rFonts w:eastAsia="Aptos"/>
          <w:noProof/>
          <w:lang w:val="ro-RO" w:eastAsia="en-US" w:bidi="he-IL"/>
        </w:rPr>
      </w:pPr>
    </w:p>
    <w:p w:rsidR="003B3D62" w:rsidRPr="003B3D62" w:rsidRDefault="003B3D62" w:rsidP="003B3D62">
      <w:pPr>
        <w:spacing w:after="160" w:line="259" w:lineRule="auto"/>
        <w:rPr>
          <w:rFonts w:eastAsia="Aptos"/>
          <w:lang w:val="ro-RO" w:eastAsia="en-US" w:bidi="he-IL"/>
        </w:rPr>
      </w:pPr>
    </w:p>
    <w:p w:rsidR="00BC3E60" w:rsidRPr="0063073B" w:rsidRDefault="00BC3E60" w:rsidP="00BC3E60">
      <w:pPr>
        <w:jc w:val="right"/>
        <w:rPr>
          <w:rFonts w:asciiTheme="majorBidi" w:hAnsiTheme="majorBidi" w:cstheme="majorBidi"/>
          <w:noProof/>
          <w:lang w:val="en-US"/>
        </w:rPr>
      </w:pPr>
    </w:p>
    <w:p w:rsidR="00BC3E60" w:rsidRPr="0063073B" w:rsidRDefault="00BC3E60" w:rsidP="00BC3E60">
      <w:pPr>
        <w:jc w:val="right"/>
        <w:rPr>
          <w:rFonts w:asciiTheme="majorBidi" w:hAnsiTheme="majorBidi" w:cstheme="majorBidi"/>
          <w:noProof/>
          <w:lang w:val="en-US"/>
        </w:rPr>
      </w:pPr>
    </w:p>
    <w:p w:rsidR="00BC3E60" w:rsidRPr="0063073B" w:rsidRDefault="00BC3E60" w:rsidP="00BC3E60">
      <w:pPr>
        <w:jc w:val="right"/>
        <w:rPr>
          <w:rFonts w:asciiTheme="majorBidi" w:hAnsiTheme="majorBidi" w:cstheme="majorBidi"/>
          <w:noProof/>
          <w:lang w:val="en-US"/>
        </w:rPr>
      </w:pPr>
    </w:p>
    <w:p w:rsidR="00BC3E60" w:rsidRPr="0063073B" w:rsidRDefault="00BC3E60" w:rsidP="00BC3E60">
      <w:pPr>
        <w:jc w:val="right"/>
        <w:rPr>
          <w:rFonts w:asciiTheme="majorBidi" w:hAnsiTheme="majorBidi" w:cstheme="majorBidi"/>
          <w:noProof/>
          <w:lang w:val="en-US"/>
        </w:rPr>
      </w:pPr>
    </w:p>
    <w:p w:rsidR="003B3D62" w:rsidRDefault="003B3D62" w:rsidP="00BC3E60">
      <w:pPr>
        <w:jc w:val="right"/>
        <w:rPr>
          <w:rFonts w:asciiTheme="majorBidi" w:hAnsiTheme="majorBidi" w:cstheme="majorBidi"/>
          <w:noProof/>
          <w:lang w:val="en-US"/>
        </w:rPr>
        <w:sectPr w:rsidR="003B3D62" w:rsidSect="007E4E53">
          <w:pgSz w:w="11906" w:h="16838"/>
          <w:pgMar w:top="709" w:right="566" w:bottom="0" w:left="1701" w:header="709" w:footer="709" w:gutter="0"/>
          <w:cols w:space="708"/>
          <w:docGrid w:linePitch="360"/>
        </w:sectPr>
      </w:pPr>
    </w:p>
    <w:p w:rsidR="00C91F56" w:rsidRDefault="00C91F56" w:rsidP="009D4FE7">
      <w:pPr>
        <w:jc w:val="right"/>
        <w:rPr>
          <w:b/>
          <w:lang w:val="es-ES"/>
        </w:rPr>
      </w:pPr>
    </w:p>
    <w:p w:rsidR="009D4FE7" w:rsidRDefault="009D4FE7" w:rsidP="009D4FE7">
      <w:pPr>
        <w:jc w:val="right"/>
        <w:rPr>
          <w:lang w:val="ro-RO"/>
        </w:rPr>
      </w:pPr>
      <w:r>
        <w:rPr>
          <w:b/>
          <w:lang w:val="es-ES"/>
        </w:rPr>
        <w:t>Anexa nr. 2</w:t>
      </w:r>
      <w:r w:rsidRPr="00D772AC">
        <w:rPr>
          <w:lang w:val="ro-RO"/>
        </w:rPr>
        <w:t xml:space="preserve"> </w:t>
      </w:r>
    </w:p>
    <w:p w:rsidR="009D4FE7" w:rsidRPr="00D772AC" w:rsidRDefault="009D4FE7" w:rsidP="009D4FE7">
      <w:pPr>
        <w:jc w:val="right"/>
        <w:rPr>
          <w:b/>
          <w:lang w:val="en-US"/>
        </w:rPr>
      </w:pPr>
      <w:r w:rsidRPr="00D772AC">
        <w:rPr>
          <w:b/>
          <w:lang w:val="en-US"/>
        </w:rPr>
        <w:t xml:space="preserve">la Decizie nr. </w:t>
      </w:r>
      <w:r w:rsidRPr="00733877">
        <w:rPr>
          <w:b/>
          <w:u w:val="single"/>
          <w:lang w:val="en-US"/>
        </w:rPr>
        <w:t>4/</w:t>
      </w:r>
      <w:r>
        <w:rPr>
          <w:b/>
          <w:u w:val="single"/>
          <w:lang w:val="en-US"/>
        </w:rPr>
        <w:t>11</w:t>
      </w:r>
      <w:r>
        <w:rPr>
          <w:b/>
          <w:lang w:val="en-US"/>
        </w:rPr>
        <w:t xml:space="preserve"> </w:t>
      </w:r>
      <w:r w:rsidRPr="00D772AC">
        <w:rPr>
          <w:b/>
          <w:lang w:val="en-US"/>
        </w:rPr>
        <w:t xml:space="preserve">din </w:t>
      </w:r>
      <w:r>
        <w:rPr>
          <w:b/>
          <w:lang w:val="en-US"/>
        </w:rPr>
        <w:t>30.09.</w:t>
      </w:r>
      <w:r w:rsidRPr="00D772AC">
        <w:rPr>
          <w:b/>
          <w:lang w:val="en-US"/>
        </w:rPr>
        <w:t>2026</w:t>
      </w:r>
    </w:p>
    <w:p w:rsidR="00EE0107" w:rsidRPr="009D4FE7" w:rsidRDefault="00EE0107" w:rsidP="00BC3E60">
      <w:pPr>
        <w:jc w:val="right"/>
        <w:rPr>
          <w:rFonts w:asciiTheme="majorBidi" w:hAnsiTheme="majorBidi" w:cstheme="majorBidi"/>
          <w:noProof/>
          <w:lang w:val="en-US"/>
        </w:rPr>
      </w:pPr>
    </w:p>
    <w:p w:rsidR="004F7B19" w:rsidRPr="00A41C62" w:rsidRDefault="004F7B19" w:rsidP="00A41C62">
      <w:pPr>
        <w:jc w:val="center"/>
        <w:rPr>
          <w:rFonts w:eastAsiaTheme="minorEastAsia"/>
          <w:b/>
          <w:i/>
          <w:lang w:val="en-US"/>
        </w:rPr>
      </w:pPr>
      <w:r w:rsidRPr="00A41C62">
        <w:rPr>
          <w:rFonts w:eastAsiaTheme="minorEastAsia"/>
          <w:b/>
          <w:i/>
          <w:lang w:val="en-US"/>
        </w:rPr>
        <w:t>S T A T E L E    D E   P E R S O N A L</w:t>
      </w:r>
    </w:p>
    <w:p w:rsidR="004F7B19" w:rsidRPr="00A41C62" w:rsidRDefault="00A41C62" w:rsidP="00A41C62">
      <w:pPr>
        <w:jc w:val="center"/>
        <w:rPr>
          <w:rFonts w:eastAsiaTheme="minorEastAsia"/>
          <w:b/>
          <w:lang w:val="en-US"/>
        </w:rPr>
      </w:pPr>
      <w:r>
        <w:rPr>
          <w:rFonts w:eastAsiaTheme="minorEastAsia"/>
          <w:b/>
          <w:lang w:val="en-US"/>
        </w:rPr>
        <w:t>a IMSP „</w:t>
      </w:r>
      <w:r w:rsidR="004F7B19" w:rsidRPr="00A41C62">
        <w:rPr>
          <w:rFonts w:eastAsiaTheme="minorEastAsia"/>
          <w:b/>
          <w:lang w:val="en-US"/>
        </w:rPr>
        <w:t>Centrul de Sănătate BIRUINȚA”, raionul Sîngerei</w:t>
      </w:r>
    </w:p>
    <w:p w:rsidR="004F7B19" w:rsidRPr="00A41C62" w:rsidRDefault="004F7B19" w:rsidP="00A41C62">
      <w:pPr>
        <w:jc w:val="center"/>
        <w:rPr>
          <w:rFonts w:eastAsiaTheme="minorEastAsia"/>
          <w:b/>
          <w:i/>
          <w:lang w:val="en-US"/>
        </w:rPr>
      </w:pPr>
      <w:r w:rsidRPr="00A41C62">
        <w:rPr>
          <w:rFonts w:eastAsiaTheme="minorEastAsia"/>
          <w:b/>
          <w:lang w:val="en-US"/>
        </w:rPr>
        <w:t>Populaţie -  9524</w:t>
      </w:r>
    </w:p>
    <w:tbl>
      <w:tblPr>
        <w:tblStyle w:val="11"/>
        <w:tblpPr w:leftFromText="180" w:rightFromText="180" w:vertAnchor="text" w:tblpX="-601" w:tblpY="1"/>
        <w:tblOverlap w:val="never"/>
        <w:tblW w:w="10222" w:type="dxa"/>
        <w:tblLook w:val="04A0" w:firstRow="1" w:lastRow="0" w:firstColumn="1" w:lastColumn="0" w:noHBand="0" w:noVBand="1"/>
      </w:tblPr>
      <w:tblGrid>
        <w:gridCol w:w="1262"/>
        <w:gridCol w:w="7"/>
        <w:gridCol w:w="6919"/>
        <w:gridCol w:w="2025"/>
        <w:gridCol w:w="9"/>
      </w:tblGrid>
      <w:tr w:rsidR="004F7B19" w:rsidRPr="009D4FE7" w:rsidTr="00A41C62">
        <w:trPr>
          <w:gridAfter w:val="1"/>
          <w:wAfter w:w="9" w:type="dxa"/>
          <w:trHeight w:val="571"/>
        </w:trPr>
        <w:tc>
          <w:tcPr>
            <w:tcW w:w="1262" w:type="dxa"/>
            <w:tcBorders>
              <w:right w:val="single" w:sz="4" w:space="0" w:color="auto"/>
            </w:tcBorders>
          </w:tcPr>
          <w:p w:rsidR="004F7B19" w:rsidRPr="00A41C62" w:rsidRDefault="004F7B19" w:rsidP="00A41C62">
            <w:pPr>
              <w:jc w:val="center"/>
              <w:rPr>
                <w:rFonts w:eastAsiaTheme="minorEastAsia"/>
                <w:b/>
                <w:lang w:val="en-US"/>
              </w:rPr>
            </w:pPr>
            <w:r w:rsidRPr="00A41C62">
              <w:rPr>
                <w:rFonts w:eastAsiaTheme="minorEastAsia"/>
                <w:b/>
                <w:lang w:val="en-US"/>
              </w:rPr>
              <w:t>Codul ocupaţiei</w:t>
            </w:r>
          </w:p>
        </w:tc>
        <w:tc>
          <w:tcPr>
            <w:tcW w:w="6926" w:type="dxa"/>
            <w:gridSpan w:val="2"/>
            <w:tcBorders>
              <w:left w:val="single" w:sz="4" w:space="0" w:color="auto"/>
            </w:tcBorders>
          </w:tcPr>
          <w:p w:rsidR="004F7B19" w:rsidRPr="00A41C62" w:rsidRDefault="004F7B19" w:rsidP="00A41C62">
            <w:pPr>
              <w:jc w:val="center"/>
              <w:rPr>
                <w:rFonts w:eastAsiaTheme="minorEastAsia"/>
                <w:b/>
                <w:lang w:val="en-US"/>
              </w:rPr>
            </w:pPr>
            <w:r w:rsidRPr="00A41C62">
              <w:rPr>
                <w:rFonts w:eastAsiaTheme="minorEastAsia"/>
                <w:b/>
                <w:lang w:val="en-US"/>
              </w:rPr>
              <w:t>Numărul de funcţii calculate în conformitate cu normativele, pe categorii de personal</w:t>
            </w:r>
          </w:p>
        </w:tc>
        <w:tc>
          <w:tcPr>
            <w:tcW w:w="2025" w:type="dxa"/>
            <w:tcBorders>
              <w:right w:val="single" w:sz="4" w:space="0" w:color="auto"/>
            </w:tcBorders>
          </w:tcPr>
          <w:p w:rsidR="004F7B19" w:rsidRPr="00A41C62" w:rsidRDefault="004F7B19" w:rsidP="00A41C62">
            <w:pPr>
              <w:jc w:val="center"/>
              <w:rPr>
                <w:rFonts w:eastAsiaTheme="minorEastAsia"/>
                <w:b/>
                <w:lang w:val="en-US"/>
              </w:rPr>
            </w:pPr>
            <w:r w:rsidRPr="00A41C62">
              <w:rPr>
                <w:rFonts w:eastAsiaTheme="minorEastAsia"/>
                <w:b/>
                <w:lang w:val="en-US"/>
              </w:rPr>
              <w:t xml:space="preserve">Numarul de </w:t>
            </w:r>
          </w:p>
          <w:p w:rsidR="004F7B19" w:rsidRPr="00A41C62" w:rsidRDefault="004F7B19" w:rsidP="00A41C62">
            <w:pPr>
              <w:jc w:val="center"/>
              <w:rPr>
                <w:rFonts w:eastAsiaTheme="minorEastAsia"/>
                <w:b/>
                <w:lang w:val="en-US"/>
              </w:rPr>
            </w:pPr>
            <w:r w:rsidRPr="00A41C62">
              <w:rPr>
                <w:rFonts w:eastAsiaTheme="minorEastAsia"/>
                <w:b/>
                <w:lang w:val="en-US"/>
              </w:rPr>
              <w:t>unitati  calculate conform normativelor</w:t>
            </w:r>
          </w:p>
        </w:tc>
      </w:tr>
      <w:tr w:rsidR="004F7B19" w:rsidRPr="00A41C62" w:rsidTr="00A41C62">
        <w:trPr>
          <w:gridAfter w:val="1"/>
          <w:wAfter w:w="9" w:type="dxa"/>
          <w:trHeight w:val="20"/>
        </w:trPr>
        <w:tc>
          <w:tcPr>
            <w:tcW w:w="1262" w:type="dxa"/>
            <w:tcBorders>
              <w:left w:val="single" w:sz="4" w:space="0" w:color="auto"/>
              <w:right w:val="single" w:sz="4" w:space="0" w:color="auto"/>
            </w:tcBorders>
          </w:tcPr>
          <w:p w:rsidR="004F7B19" w:rsidRPr="00A41C62" w:rsidRDefault="004F7B19" w:rsidP="00A41C62">
            <w:pPr>
              <w:tabs>
                <w:tab w:val="left" w:pos="180"/>
              </w:tabs>
              <w:rPr>
                <w:rFonts w:eastAsiaTheme="minorEastAsia"/>
                <w:b/>
                <w:lang w:val="en-US"/>
              </w:rPr>
            </w:pPr>
          </w:p>
        </w:tc>
        <w:tc>
          <w:tcPr>
            <w:tcW w:w="6926" w:type="dxa"/>
            <w:gridSpan w:val="2"/>
            <w:tcBorders>
              <w:left w:val="single" w:sz="4" w:space="0" w:color="auto"/>
            </w:tcBorders>
          </w:tcPr>
          <w:p w:rsidR="004F7B19" w:rsidRPr="00A41C62" w:rsidRDefault="004F7B19" w:rsidP="00A41C62">
            <w:pPr>
              <w:tabs>
                <w:tab w:val="left" w:pos="180"/>
              </w:tabs>
              <w:jc w:val="center"/>
              <w:rPr>
                <w:rFonts w:eastAsiaTheme="minorEastAsia"/>
                <w:b/>
                <w:i/>
                <w:lang w:val="en-US"/>
              </w:rPr>
            </w:pPr>
            <w:r w:rsidRPr="00A41C62">
              <w:rPr>
                <w:rFonts w:eastAsiaTheme="minorEastAsia"/>
                <w:b/>
                <w:i/>
                <w:lang w:val="en-US"/>
              </w:rPr>
              <w:t xml:space="preserve">PERSONAL </w:t>
            </w:r>
            <w:r w:rsidR="00A41C62">
              <w:rPr>
                <w:rFonts w:eastAsiaTheme="minorEastAsia"/>
                <w:b/>
                <w:i/>
                <w:lang w:val="en-US"/>
              </w:rPr>
              <w:t>DE</w:t>
            </w:r>
            <w:r w:rsidRPr="00A41C62">
              <w:rPr>
                <w:rFonts w:eastAsiaTheme="minorEastAsia"/>
                <w:b/>
                <w:i/>
                <w:lang w:val="en-US"/>
              </w:rPr>
              <w:t xml:space="preserve"> CONDUCERE</w:t>
            </w:r>
          </w:p>
        </w:tc>
        <w:tc>
          <w:tcPr>
            <w:tcW w:w="2025" w:type="dxa"/>
            <w:tcBorders>
              <w:right w:val="single" w:sz="4" w:space="0" w:color="auto"/>
            </w:tcBorders>
          </w:tcPr>
          <w:p w:rsidR="004F7B19" w:rsidRPr="00A41C62" w:rsidRDefault="004F7B19" w:rsidP="00A41C62">
            <w:pPr>
              <w:jc w:val="center"/>
              <w:rPr>
                <w:rFonts w:eastAsiaTheme="minorEastAsia"/>
                <w:b/>
                <w:lang w:val="en-US"/>
              </w:rPr>
            </w:pPr>
          </w:p>
        </w:tc>
      </w:tr>
      <w:tr w:rsidR="004F7B19" w:rsidRPr="00A41C62" w:rsidTr="00A41C62">
        <w:trPr>
          <w:gridAfter w:val="1"/>
          <w:wAfter w:w="9" w:type="dxa"/>
          <w:trHeight w:val="20"/>
        </w:trPr>
        <w:tc>
          <w:tcPr>
            <w:tcW w:w="1269" w:type="dxa"/>
            <w:gridSpan w:val="2"/>
            <w:tcBorders>
              <w:top w:val="single" w:sz="4" w:space="0" w:color="auto"/>
              <w:left w:val="single" w:sz="4" w:space="0" w:color="auto"/>
            </w:tcBorders>
          </w:tcPr>
          <w:p w:rsidR="004F7B19" w:rsidRPr="00A41C62" w:rsidRDefault="004F7B19" w:rsidP="00A41C62">
            <w:pPr>
              <w:jc w:val="center"/>
              <w:rPr>
                <w:rFonts w:eastAsiaTheme="minorEastAsia"/>
                <w:lang w:val="en-US"/>
              </w:rPr>
            </w:pPr>
            <w:r w:rsidRPr="00A41C62">
              <w:rPr>
                <w:rFonts w:eastAsiaTheme="minorEastAsia"/>
                <w:lang w:val="en-US"/>
              </w:rPr>
              <w:t>134211</w:t>
            </w:r>
          </w:p>
        </w:tc>
        <w:tc>
          <w:tcPr>
            <w:tcW w:w="6919" w:type="dxa"/>
          </w:tcPr>
          <w:p w:rsidR="004F7B19" w:rsidRPr="00A41C62" w:rsidRDefault="00A41C62" w:rsidP="00A41C62">
            <w:pPr>
              <w:rPr>
                <w:rFonts w:eastAsiaTheme="minorEastAsia"/>
                <w:lang w:val="en-US"/>
              </w:rPr>
            </w:pPr>
            <w:r>
              <w:rPr>
                <w:rFonts w:eastAsiaTheme="minorEastAsia"/>
                <w:lang w:val="en-US"/>
              </w:rPr>
              <w:t>Şef/</w:t>
            </w:r>
            <w:r w:rsidR="004F7B19" w:rsidRPr="00A41C62">
              <w:rPr>
                <w:rFonts w:eastAsiaTheme="minorEastAsia"/>
                <w:lang w:val="ro-RO"/>
              </w:rPr>
              <w:t>șefă centru de sănătate (cu 50% efort medic de familie)</w:t>
            </w:r>
          </w:p>
        </w:tc>
        <w:tc>
          <w:tcPr>
            <w:tcW w:w="2025" w:type="dxa"/>
            <w:tcBorders>
              <w:right w:val="single" w:sz="4" w:space="0" w:color="auto"/>
            </w:tcBorders>
          </w:tcPr>
          <w:p w:rsidR="004F7B19" w:rsidRPr="00A41C62" w:rsidRDefault="004F7B19" w:rsidP="00A41C62">
            <w:pPr>
              <w:jc w:val="center"/>
              <w:rPr>
                <w:rFonts w:eastAsiaTheme="minorEastAsia"/>
                <w:lang w:val="en-US"/>
              </w:rPr>
            </w:pPr>
            <w:r w:rsidRPr="00A41C62">
              <w:rPr>
                <w:rFonts w:eastAsiaTheme="minorEastAsia"/>
                <w:lang w:val="en-US"/>
              </w:rPr>
              <w:t>1,0</w:t>
            </w:r>
          </w:p>
        </w:tc>
      </w:tr>
      <w:tr w:rsidR="004F7B19" w:rsidRPr="00A41C62" w:rsidTr="00A41C62">
        <w:trPr>
          <w:gridAfter w:val="1"/>
          <w:wAfter w:w="9" w:type="dxa"/>
          <w:trHeight w:val="20"/>
        </w:trPr>
        <w:tc>
          <w:tcPr>
            <w:tcW w:w="1269" w:type="dxa"/>
            <w:gridSpan w:val="2"/>
            <w:tcBorders>
              <w:top w:val="single" w:sz="4" w:space="0" w:color="auto"/>
            </w:tcBorders>
          </w:tcPr>
          <w:p w:rsidR="004F7B19" w:rsidRPr="00A41C62" w:rsidRDefault="004F7B19" w:rsidP="00A41C62">
            <w:pPr>
              <w:jc w:val="center"/>
              <w:rPr>
                <w:rFonts w:eastAsiaTheme="minorEastAsia"/>
                <w:lang w:val="en-US"/>
              </w:rPr>
            </w:pPr>
          </w:p>
        </w:tc>
        <w:tc>
          <w:tcPr>
            <w:tcW w:w="6919" w:type="dxa"/>
          </w:tcPr>
          <w:p w:rsidR="004F7B19" w:rsidRPr="00A41C62" w:rsidRDefault="004F7B19" w:rsidP="00A41C62">
            <w:pPr>
              <w:jc w:val="right"/>
              <w:rPr>
                <w:rFonts w:eastAsiaTheme="minorEastAsia"/>
                <w:b/>
                <w:lang w:val="en-US"/>
              </w:rPr>
            </w:pPr>
            <w:r w:rsidRPr="00A41C62">
              <w:rPr>
                <w:rFonts w:eastAsiaTheme="minorEastAsia"/>
                <w:b/>
                <w:lang w:val="en-US"/>
              </w:rPr>
              <w:t>total</w:t>
            </w:r>
          </w:p>
        </w:tc>
        <w:tc>
          <w:tcPr>
            <w:tcW w:w="2025" w:type="dxa"/>
            <w:tcBorders>
              <w:right w:val="single" w:sz="4" w:space="0" w:color="auto"/>
            </w:tcBorders>
          </w:tcPr>
          <w:p w:rsidR="004F7B19" w:rsidRPr="00A41C62" w:rsidRDefault="004F7B19" w:rsidP="00A41C62">
            <w:pPr>
              <w:jc w:val="center"/>
              <w:rPr>
                <w:rFonts w:eastAsiaTheme="minorEastAsia"/>
                <w:b/>
                <w:i/>
                <w:lang w:val="en-US"/>
              </w:rPr>
            </w:pPr>
            <w:r w:rsidRPr="00A41C62">
              <w:rPr>
                <w:rFonts w:eastAsiaTheme="minorEastAsia"/>
                <w:b/>
                <w:i/>
                <w:lang w:val="en-US"/>
              </w:rPr>
              <w:t>1,0</w:t>
            </w:r>
          </w:p>
        </w:tc>
      </w:tr>
      <w:tr w:rsidR="004F7B19" w:rsidRPr="00A41C62" w:rsidTr="00A41C62">
        <w:trPr>
          <w:gridAfter w:val="1"/>
          <w:wAfter w:w="9" w:type="dxa"/>
          <w:trHeight w:val="20"/>
        </w:trPr>
        <w:tc>
          <w:tcPr>
            <w:tcW w:w="1269" w:type="dxa"/>
            <w:gridSpan w:val="2"/>
            <w:tcBorders>
              <w:top w:val="single" w:sz="4" w:space="0" w:color="auto"/>
            </w:tcBorders>
          </w:tcPr>
          <w:p w:rsidR="004F7B19" w:rsidRPr="00A41C62" w:rsidRDefault="004F7B19" w:rsidP="00A41C62">
            <w:pPr>
              <w:jc w:val="center"/>
              <w:rPr>
                <w:rFonts w:eastAsiaTheme="minorEastAsia"/>
                <w:lang w:val="en-US"/>
              </w:rPr>
            </w:pPr>
          </w:p>
        </w:tc>
        <w:tc>
          <w:tcPr>
            <w:tcW w:w="6919" w:type="dxa"/>
            <w:tcBorders>
              <w:right w:val="single" w:sz="4" w:space="0" w:color="auto"/>
            </w:tcBorders>
          </w:tcPr>
          <w:p w:rsidR="004F7B19" w:rsidRPr="00A41C62" w:rsidRDefault="004F7B19" w:rsidP="00A41C62">
            <w:pPr>
              <w:rPr>
                <w:rFonts w:eastAsiaTheme="minorEastAsia"/>
                <w:b/>
                <w:i/>
                <w:lang w:val="en-US"/>
              </w:rPr>
            </w:pPr>
          </w:p>
        </w:tc>
        <w:tc>
          <w:tcPr>
            <w:tcW w:w="2025" w:type="dxa"/>
            <w:tcBorders>
              <w:left w:val="single" w:sz="4" w:space="0" w:color="auto"/>
              <w:right w:val="single" w:sz="4" w:space="0" w:color="auto"/>
            </w:tcBorders>
          </w:tcPr>
          <w:p w:rsidR="004F7B19" w:rsidRPr="00A41C62" w:rsidRDefault="004F7B19" w:rsidP="00A41C62">
            <w:pPr>
              <w:jc w:val="center"/>
              <w:rPr>
                <w:rFonts w:eastAsiaTheme="minorEastAsia"/>
                <w:b/>
                <w:i/>
                <w:lang w:val="en-US"/>
              </w:rPr>
            </w:pPr>
          </w:p>
        </w:tc>
      </w:tr>
      <w:tr w:rsidR="004F7B19" w:rsidRPr="009D4FE7" w:rsidTr="00A41C62">
        <w:trPr>
          <w:trHeight w:val="20"/>
        </w:trPr>
        <w:tc>
          <w:tcPr>
            <w:tcW w:w="1269" w:type="dxa"/>
            <w:gridSpan w:val="2"/>
            <w:tcBorders>
              <w:top w:val="single" w:sz="4" w:space="0" w:color="auto"/>
            </w:tcBorders>
          </w:tcPr>
          <w:p w:rsidR="004F7B19" w:rsidRPr="00A41C62" w:rsidRDefault="004F7B19" w:rsidP="00A41C62">
            <w:pPr>
              <w:jc w:val="center"/>
              <w:rPr>
                <w:rFonts w:eastAsiaTheme="minorEastAsia"/>
                <w:b/>
                <w:lang w:val="en-US"/>
              </w:rPr>
            </w:pPr>
          </w:p>
        </w:tc>
        <w:tc>
          <w:tcPr>
            <w:tcW w:w="6919" w:type="dxa"/>
            <w:tcBorders>
              <w:right w:val="single" w:sz="4" w:space="0" w:color="auto"/>
            </w:tcBorders>
          </w:tcPr>
          <w:p w:rsidR="004F7B19" w:rsidRPr="00A41C62" w:rsidRDefault="004F7B19" w:rsidP="00A41C62">
            <w:pPr>
              <w:jc w:val="center"/>
              <w:rPr>
                <w:rFonts w:eastAsiaTheme="minorEastAsia"/>
                <w:b/>
                <w:i/>
                <w:lang w:val="en-US"/>
              </w:rPr>
            </w:pPr>
            <w:r w:rsidRPr="00A41C62">
              <w:rPr>
                <w:rFonts w:eastAsiaTheme="minorEastAsia"/>
                <w:b/>
                <w:lang w:val="en-US"/>
              </w:rPr>
              <w:t>I. Centrul de Sănătate BIRUINȚA - 4082 populatie</w:t>
            </w:r>
          </w:p>
        </w:tc>
        <w:tc>
          <w:tcPr>
            <w:tcW w:w="2034" w:type="dxa"/>
            <w:gridSpan w:val="2"/>
            <w:tcBorders>
              <w:right w:val="single" w:sz="4" w:space="0" w:color="auto"/>
            </w:tcBorders>
          </w:tcPr>
          <w:p w:rsidR="004F7B19" w:rsidRPr="00A41C62" w:rsidRDefault="004F7B19" w:rsidP="00A41C62">
            <w:pPr>
              <w:jc w:val="center"/>
              <w:rPr>
                <w:rFonts w:eastAsiaTheme="minorEastAsia"/>
                <w:b/>
                <w:i/>
                <w:lang w:val="en-US"/>
              </w:rPr>
            </w:pP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b/>
                <w:lang w:val="en-US"/>
              </w:rPr>
            </w:pPr>
          </w:p>
        </w:tc>
        <w:tc>
          <w:tcPr>
            <w:tcW w:w="6919" w:type="dxa"/>
            <w:tcBorders>
              <w:right w:val="single" w:sz="4" w:space="0" w:color="auto"/>
            </w:tcBorders>
          </w:tcPr>
          <w:p w:rsidR="004F7B19" w:rsidRPr="00A41C62" w:rsidRDefault="004F7B19" w:rsidP="00A41C62">
            <w:pPr>
              <w:rPr>
                <w:rFonts w:eastAsiaTheme="minorEastAsia"/>
                <w:b/>
                <w:lang w:val="en-US"/>
              </w:rPr>
            </w:pPr>
            <w:r w:rsidRPr="00A41C62">
              <w:rPr>
                <w:rFonts w:eastAsiaTheme="minorEastAsia"/>
                <w:b/>
                <w:lang w:val="en-US"/>
              </w:rPr>
              <w:t xml:space="preserve"> Medici</w:t>
            </w:r>
            <w:r w:rsidRPr="00A41C62">
              <w:rPr>
                <w:rFonts w:eastAsiaTheme="minorEastAsia"/>
                <w:b/>
              </w:rPr>
              <w:t xml:space="preserve"> – </w:t>
            </w:r>
            <w:r w:rsidRPr="00A41C62">
              <w:rPr>
                <w:rFonts w:eastAsiaTheme="minorEastAsia"/>
                <w:b/>
                <w:lang w:val="ro-RO"/>
              </w:rPr>
              <w:t>medicina de familie</w:t>
            </w:r>
            <w:r w:rsidRPr="00A41C62">
              <w:rPr>
                <w:rFonts w:eastAsiaTheme="minorEastAsia"/>
                <w:b/>
                <w:lang w:val="en-US"/>
              </w:rPr>
              <w:t xml:space="preserve">  </w:t>
            </w:r>
          </w:p>
        </w:tc>
        <w:tc>
          <w:tcPr>
            <w:tcW w:w="2025" w:type="dxa"/>
            <w:tcBorders>
              <w:left w:val="single" w:sz="4" w:space="0" w:color="auto"/>
              <w:right w:val="single" w:sz="4" w:space="0" w:color="auto"/>
            </w:tcBorders>
          </w:tcPr>
          <w:p w:rsidR="004F7B19" w:rsidRPr="00A41C62" w:rsidRDefault="004F7B19" w:rsidP="00A41C62">
            <w:pPr>
              <w:jc w:val="center"/>
              <w:rPr>
                <w:rFonts w:eastAsiaTheme="minorEastAsia"/>
                <w:b/>
                <w:lang w:val="en-US"/>
              </w:rPr>
            </w:pP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lang w:val="en-US"/>
              </w:rPr>
            </w:pPr>
            <w:r w:rsidRPr="00A41C62">
              <w:rPr>
                <w:rFonts w:eastAsiaTheme="minorEastAsia"/>
                <w:lang w:val="en-US"/>
              </w:rPr>
              <w:t>221104</w:t>
            </w:r>
          </w:p>
        </w:tc>
        <w:tc>
          <w:tcPr>
            <w:tcW w:w="6919" w:type="dxa"/>
          </w:tcPr>
          <w:p w:rsidR="004F7B19" w:rsidRPr="00A41C62" w:rsidRDefault="004F7B19" w:rsidP="00A41C62">
            <w:pPr>
              <w:rPr>
                <w:rFonts w:eastAsiaTheme="minorEastAsia"/>
                <w:lang w:val="en-US"/>
              </w:rPr>
            </w:pPr>
            <w:r w:rsidRPr="00A41C62">
              <w:rPr>
                <w:rFonts w:eastAsiaTheme="minorEastAsia"/>
                <w:lang w:val="en-US"/>
              </w:rPr>
              <w:t>Medic medicina de familie</w:t>
            </w:r>
          </w:p>
        </w:tc>
        <w:tc>
          <w:tcPr>
            <w:tcW w:w="2025" w:type="dxa"/>
            <w:tcBorders>
              <w:right w:val="single" w:sz="4" w:space="0" w:color="auto"/>
            </w:tcBorders>
          </w:tcPr>
          <w:p w:rsidR="004F7B19" w:rsidRPr="00A41C62" w:rsidRDefault="004F7B19" w:rsidP="00A41C62">
            <w:pPr>
              <w:jc w:val="center"/>
              <w:rPr>
                <w:rFonts w:eastAsiaTheme="minorEastAsia"/>
                <w:lang w:val="ro-RO"/>
              </w:rPr>
            </w:pPr>
            <w:r w:rsidRPr="00A41C62">
              <w:rPr>
                <w:rFonts w:eastAsiaTheme="minorEastAsia"/>
                <w:lang w:val="ro-RO"/>
              </w:rPr>
              <w:t>2,75</w:t>
            </w: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lang w:val="en-US"/>
              </w:rPr>
            </w:pPr>
          </w:p>
        </w:tc>
        <w:tc>
          <w:tcPr>
            <w:tcW w:w="6919" w:type="dxa"/>
          </w:tcPr>
          <w:p w:rsidR="004F7B19" w:rsidRPr="00A41C62" w:rsidRDefault="004F7B19" w:rsidP="00A41C62">
            <w:pPr>
              <w:jc w:val="right"/>
              <w:rPr>
                <w:rFonts w:eastAsiaTheme="minorEastAsia"/>
                <w:b/>
                <w:lang w:val="en-US"/>
              </w:rPr>
            </w:pPr>
            <w:r w:rsidRPr="00A41C62">
              <w:rPr>
                <w:rFonts w:eastAsiaTheme="minorEastAsia"/>
                <w:b/>
                <w:lang w:val="en-US"/>
              </w:rPr>
              <w:t xml:space="preserve">total </w:t>
            </w:r>
          </w:p>
        </w:tc>
        <w:tc>
          <w:tcPr>
            <w:tcW w:w="2025" w:type="dxa"/>
            <w:tcBorders>
              <w:right w:val="single" w:sz="4" w:space="0" w:color="auto"/>
            </w:tcBorders>
          </w:tcPr>
          <w:p w:rsidR="004F7B19" w:rsidRPr="00A41C62" w:rsidRDefault="004F7B19" w:rsidP="00A41C62">
            <w:pPr>
              <w:jc w:val="center"/>
              <w:rPr>
                <w:rFonts w:eastAsiaTheme="minorEastAsia"/>
                <w:b/>
                <w:i/>
                <w:lang w:val="ro-RO"/>
              </w:rPr>
            </w:pPr>
            <w:r w:rsidRPr="00A41C62">
              <w:rPr>
                <w:rFonts w:eastAsiaTheme="minorEastAsia"/>
                <w:b/>
                <w:i/>
                <w:lang w:val="ro-RO"/>
              </w:rPr>
              <w:t>2,75</w:t>
            </w:r>
          </w:p>
        </w:tc>
      </w:tr>
      <w:tr w:rsidR="004F7B19" w:rsidRPr="009D4FE7" w:rsidTr="00A41C62">
        <w:trPr>
          <w:trHeight w:val="20"/>
        </w:trPr>
        <w:tc>
          <w:tcPr>
            <w:tcW w:w="1269" w:type="dxa"/>
            <w:gridSpan w:val="2"/>
          </w:tcPr>
          <w:p w:rsidR="004F7B19" w:rsidRPr="00A41C62" w:rsidRDefault="004F7B19" w:rsidP="00A41C62">
            <w:pPr>
              <w:jc w:val="center"/>
              <w:rPr>
                <w:rFonts w:eastAsiaTheme="minorEastAsia"/>
                <w:b/>
                <w:lang w:val="en-US"/>
              </w:rPr>
            </w:pPr>
          </w:p>
        </w:tc>
        <w:tc>
          <w:tcPr>
            <w:tcW w:w="6919" w:type="dxa"/>
            <w:tcBorders>
              <w:right w:val="single" w:sz="4" w:space="0" w:color="auto"/>
            </w:tcBorders>
          </w:tcPr>
          <w:p w:rsidR="004F7B19" w:rsidRPr="00A41C62" w:rsidRDefault="004F7B19" w:rsidP="00A41C62">
            <w:pPr>
              <w:jc w:val="center"/>
              <w:rPr>
                <w:rFonts w:eastAsiaTheme="minorEastAsia"/>
                <w:lang w:val="en-US"/>
              </w:rPr>
            </w:pPr>
            <w:r w:rsidRPr="00A41C62">
              <w:rPr>
                <w:rFonts w:eastAsiaTheme="minorEastAsia"/>
                <w:b/>
                <w:lang w:val="en-US"/>
              </w:rPr>
              <w:t>Personal cu studii profesional-tehnice de specialitate</w:t>
            </w:r>
          </w:p>
        </w:tc>
        <w:tc>
          <w:tcPr>
            <w:tcW w:w="2034" w:type="dxa"/>
            <w:gridSpan w:val="2"/>
            <w:tcBorders>
              <w:right w:val="single" w:sz="4" w:space="0" w:color="auto"/>
            </w:tcBorders>
          </w:tcPr>
          <w:p w:rsidR="004F7B19" w:rsidRPr="00A41C62" w:rsidRDefault="004F7B19" w:rsidP="00A41C62">
            <w:pPr>
              <w:rPr>
                <w:rFonts w:eastAsiaTheme="minorEastAsia"/>
                <w:lang w:val="en-US"/>
              </w:rPr>
            </w:pP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lang w:val="en-US"/>
              </w:rPr>
            </w:pPr>
            <w:r w:rsidRPr="00A41C62">
              <w:rPr>
                <w:rFonts w:eastAsiaTheme="minorEastAsia"/>
                <w:lang w:val="en-US"/>
              </w:rPr>
              <w:t>322101</w:t>
            </w:r>
          </w:p>
        </w:tc>
        <w:tc>
          <w:tcPr>
            <w:tcW w:w="6919" w:type="dxa"/>
            <w:tcBorders>
              <w:right w:val="single" w:sz="4" w:space="0" w:color="auto"/>
            </w:tcBorders>
          </w:tcPr>
          <w:p w:rsidR="004F7B19" w:rsidRPr="00A41C62" w:rsidRDefault="004F7B19" w:rsidP="00A41C62">
            <w:pPr>
              <w:rPr>
                <w:rFonts w:eastAsiaTheme="minorEastAsia"/>
                <w:lang w:val="en-US"/>
              </w:rPr>
            </w:pPr>
            <w:r w:rsidRPr="00A41C62">
              <w:rPr>
                <w:rFonts w:eastAsiaTheme="minorEastAsia"/>
                <w:lang w:val="en-US"/>
              </w:rPr>
              <w:t xml:space="preserve">Asistentă medicală de familie superioară  </w:t>
            </w:r>
          </w:p>
          <w:p w:rsidR="004F7B19" w:rsidRPr="00A41C62" w:rsidRDefault="004F7B19" w:rsidP="00A41C62">
            <w:pPr>
              <w:rPr>
                <w:rFonts w:eastAsiaTheme="minorEastAsia"/>
                <w:lang w:val="en-US"/>
              </w:rPr>
            </w:pPr>
            <w:r w:rsidRPr="00A41C62">
              <w:rPr>
                <w:rFonts w:eastAsiaTheme="minorEastAsia"/>
                <w:lang w:val="ro-RO"/>
              </w:rPr>
              <w:t>(cu 50% efort medic de familie)</w:t>
            </w:r>
          </w:p>
        </w:tc>
        <w:tc>
          <w:tcPr>
            <w:tcW w:w="2025" w:type="dxa"/>
            <w:tcBorders>
              <w:left w:val="single" w:sz="4" w:space="0" w:color="auto"/>
              <w:right w:val="single" w:sz="4" w:space="0" w:color="auto"/>
            </w:tcBorders>
          </w:tcPr>
          <w:p w:rsidR="004F7B19" w:rsidRPr="00A41C62" w:rsidRDefault="004F7B19" w:rsidP="00A41C62">
            <w:pPr>
              <w:jc w:val="center"/>
              <w:rPr>
                <w:rFonts w:eastAsiaTheme="minorEastAsia"/>
                <w:lang w:val="en-US"/>
              </w:rPr>
            </w:pPr>
            <w:r w:rsidRPr="00A41C62">
              <w:rPr>
                <w:rFonts w:eastAsiaTheme="minorEastAsia"/>
                <w:lang w:val="en-US"/>
              </w:rPr>
              <w:t>1,0</w:t>
            </w: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lang w:val="en-US"/>
              </w:rPr>
            </w:pPr>
            <w:r w:rsidRPr="00A41C62">
              <w:rPr>
                <w:rFonts w:eastAsiaTheme="minorEastAsia"/>
                <w:lang w:val="en-US"/>
              </w:rPr>
              <w:t>322101</w:t>
            </w:r>
          </w:p>
        </w:tc>
        <w:tc>
          <w:tcPr>
            <w:tcW w:w="6919" w:type="dxa"/>
          </w:tcPr>
          <w:p w:rsidR="00A41C62" w:rsidRDefault="004F7B19" w:rsidP="00A41C62">
            <w:pPr>
              <w:rPr>
                <w:rFonts w:eastAsiaTheme="minorEastAsia"/>
                <w:lang w:val="en-US"/>
              </w:rPr>
            </w:pPr>
            <w:r w:rsidRPr="00A41C62">
              <w:rPr>
                <w:rFonts w:eastAsiaTheme="minorEastAsia"/>
                <w:lang w:val="en-US"/>
              </w:rPr>
              <w:t xml:space="preserve">Asistent medical specializat/asistentă medicală specializată </w:t>
            </w:r>
          </w:p>
          <w:p w:rsidR="004F7B19" w:rsidRPr="00A41C62" w:rsidRDefault="004F7B19" w:rsidP="00A41C62">
            <w:pPr>
              <w:rPr>
                <w:rFonts w:eastAsiaTheme="minorEastAsia"/>
                <w:lang w:val="en-US"/>
              </w:rPr>
            </w:pPr>
            <w:r w:rsidRPr="00A41C62">
              <w:rPr>
                <w:rFonts w:eastAsiaTheme="minorEastAsia"/>
                <w:lang w:val="en-US"/>
              </w:rPr>
              <w:t>(studii profesional-tehnice)</w:t>
            </w:r>
          </w:p>
          <w:p w:rsidR="004F7B19" w:rsidRPr="00A41C62" w:rsidRDefault="004F7B19" w:rsidP="00A41C62">
            <w:pPr>
              <w:rPr>
                <w:rFonts w:eastAsiaTheme="minorEastAsia"/>
                <w:lang w:val="en-US"/>
              </w:rPr>
            </w:pPr>
            <w:r w:rsidRPr="00A41C62">
              <w:rPr>
                <w:rFonts w:eastAsiaTheme="minorEastAsia"/>
                <w:lang w:val="en-US"/>
              </w:rPr>
              <w:t>Asistentă medical de familie</w:t>
            </w:r>
          </w:p>
        </w:tc>
        <w:tc>
          <w:tcPr>
            <w:tcW w:w="2025" w:type="dxa"/>
            <w:tcBorders>
              <w:right w:val="single" w:sz="4" w:space="0" w:color="auto"/>
            </w:tcBorders>
          </w:tcPr>
          <w:p w:rsidR="004F7B19" w:rsidRPr="00A41C62" w:rsidRDefault="004F7B19" w:rsidP="00A41C62">
            <w:pPr>
              <w:jc w:val="center"/>
              <w:rPr>
                <w:rFonts w:eastAsiaTheme="minorEastAsia"/>
                <w:lang w:val="en-US"/>
              </w:rPr>
            </w:pPr>
          </w:p>
          <w:p w:rsidR="004F7B19" w:rsidRPr="00A41C62" w:rsidRDefault="004F7B19" w:rsidP="00A41C62">
            <w:pPr>
              <w:jc w:val="center"/>
              <w:rPr>
                <w:rFonts w:eastAsiaTheme="minorEastAsia"/>
                <w:lang w:val="en-US"/>
              </w:rPr>
            </w:pPr>
            <w:r w:rsidRPr="00A41C62">
              <w:rPr>
                <w:rFonts w:eastAsiaTheme="minorEastAsia"/>
                <w:lang w:val="en-US"/>
              </w:rPr>
              <w:t>7,0</w:t>
            </w: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lang w:val="en-US"/>
              </w:rPr>
            </w:pPr>
            <w:r w:rsidRPr="00A41C62">
              <w:rPr>
                <w:rFonts w:eastAsiaTheme="minorEastAsia"/>
                <w:lang w:val="en-US"/>
              </w:rPr>
              <w:t>322102</w:t>
            </w:r>
          </w:p>
        </w:tc>
        <w:tc>
          <w:tcPr>
            <w:tcW w:w="6919" w:type="dxa"/>
          </w:tcPr>
          <w:p w:rsidR="004F7B19" w:rsidRPr="00A41C62" w:rsidRDefault="004F7B19" w:rsidP="00A41C62">
            <w:pPr>
              <w:rPr>
                <w:rFonts w:eastAsiaTheme="minorEastAsia"/>
                <w:lang w:val="en-US"/>
              </w:rPr>
            </w:pPr>
            <w:r w:rsidRPr="00A41C62">
              <w:rPr>
                <w:rFonts w:eastAsiaTheme="minorEastAsia"/>
                <w:lang w:val="en-US"/>
              </w:rPr>
              <w:t xml:space="preserve">Asistent medical/asistentă medicală </w:t>
            </w:r>
          </w:p>
          <w:p w:rsidR="004F7B19" w:rsidRPr="00A41C62" w:rsidRDefault="004F7B19" w:rsidP="00A41C62">
            <w:pPr>
              <w:rPr>
                <w:rFonts w:eastAsiaTheme="minorEastAsia"/>
                <w:lang w:val="en-US"/>
              </w:rPr>
            </w:pPr>
            <w:r w:rsidRPr="00A41C62">
              <w:rPr>
                <w:rFonts w:eastAsiaTheme="minorEastAsia"/>
                <w:lang w:val="en-US"/>
              </w:rPr>
              <w:t>(studii profesional-tehnice)</w:t>
            </w:r>
          </w:p>
          <w:p w:rsidR="004F7B19" w:rsidRPr="00A41C62" w:rsidRDefault="004F7B19" w:rsidP="00A41C62">
            <w:pPr>
              <w:rPr>
                <w:rFonts w:eastAsiaTheme="minorEastAsia"/>
                <w:lang w:val="en-US"/>
              </w:rPr>
            </w:pPr>
            <w:r w:rsidRPr="00A41C62">
              <w:rPr>
                <w:rFonts w:eastAsiaTheme="minorEastAsia"/>
                <w:lang w:val="en-US"/>
              </w:rPr>
              <w:t>Asistentă medicală de familie îngrijiri perinatale</w:t>
            </w:r>
          </w:p>
        </w:tc>
        <w:tc>
          <w:tcPr>
            <w:tcW w:w="2025" w:type="dxa"/>
            <w:tcBorders>
              <w:right w:val="single" w:sz="4" w:space="0" w:color="auto"/>
            </w:tcBorders>
          </w:tcPr>
          <w:p w:rsidR="004F7B19" w:rsidRPr="00A41C62" w:rsidRDefault="004F7B19" w:rsidP="00A41C62">
            <w:pPr>
              <w:jc w:val="center"/>
              <w:rPr>
                <w:rFonts w:eastAsiaTheme="minorEastAsia"/>
                <w:lang w:val="en-US"/>
              </w:rPr>
            </w:pPr>
          </w:p>
          <w:p w:rsidR="004F7B19" w:rsidRPr="00A41C62" w:rsidRDefault="004F7B19" w:rsidP="00A41C62">
            <w:pPr>
              <w:jc w:val="center"/>
              <w:rPr>
                <w:rFonts w:eastAsiaTheme="minorEastAsia"/>
                <w:lang w:val="en-US"/>
              </w:rPr>
            </w:pPr>
            <w:r w:rsidRPr="00A41C62">
              <w:rPr>
                <w:rFonts w:eastAsiaTheme="minorEastAsia"/>
                <w:lang w:val="en-US"/>
              </w:rPr>
              <w:t>0,75</w:t>
            </w: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lang w:val="en-US"/>
              </w:rPr>
            </w:pPr>
            <w:r w:rsidRPr="00A41C62">
              <w:rPr>
                <w:rFonts w:eastAsiaTheme="minorEastAsia"/>
                <w:lang w:val="en-US"/>
              </w:rPr>
              <w:t>322102</w:t>
            </w:r>
          </w:p>
        </w:tc>
        <w:tc>
          <w:tcPr>
            <w:tcW w:w="6919" w:type="dxa"/>
          </w:tcPr>
          <w:p w:rsidR="004F7B19" w:rsidRPr="00A41C62" w:rsidRDefault="004F7B19" w:rsidP="00A41C62">
            <w:pPr>
              <w:rPr>
                <w:rFonts w:eastAsiaTheme="minorEastAsia"/>
                <w:lang w:val="en-US"/>
              </w:rPr>
            </w:pPr>
            <w:r w:rsidRPr="00A41C62">
              <w:rPr>
                <w:rFonts w:eastAsiaTheme="minorEastAsia"/>
                <w:lang w:val="en-US"/>
              </w:rPr>
              <w:t xml:space="preserve">Asistent medical/asistentă medicală </w:t>
            </w:r>
          </w:p>
          <w:p w:rsidR="004F7B19" w:rsidRPr="00A41C62" w:rsidRDefault="004F7B19" w:rsidP="00A41C62">
            <w:pPr>
              <w:rPr>
                <w:rFonts w:eastAsiaTheme="minorEastAsia"/>
                <w:lang w:val="en-US"/>
              </w:rPr>
            </w:pPr>
            <w:r w:rsidRPr="00A41C62">
              <w:rPr>
                <w:rFonts w:eastAsiaTheme="minorEastAsia"/>
                <w:lang w:val="en-US"/>
              </w:rPr>
              <w:t>(studii profesional-tehnice)</w:t>
            </w:r>
          </w:p>
          <w:p w:rsidR="004F7B19" w:rsidRPr="00A41C62" w:rsidRDefault="004F7B19" w:rsidP="00A41C62">
            <w:pPr>
              <w:rPr>
                <w:rFonts w:eastAsiaTheme="minorEastAsia"/>
                <w:lang w:val="en-US"/>
              </w:rPr>
            </w:pPr>
            <w:r w:rsidRPr="00A41C62">
              <w:rPr>
                <w:rFonts w:eastAsiaTheme="minorEastAsia"/>
                <w:lang w:val="en-US"/>
              </w:rPr>
              <w:t>Asistentă medicală staționar de zi</w:t>
            </w:r>
          </w:p>
        </w:tc>
        <w:tc>
          <w:tcPr>
            <w:tcW w:w="2025" w:type="dxa"/>
            <w:tcBorders>
              <w:right w:val="single" w:sz="4" w:space="0" w:color="auto"/>
            </w:tcBorders>
          </w:tcPr>
          <w:p w:rsidR="004F7B19" w:rsidRPr="00A41C62" w:rsidRDefault="004F7B19" w:rsidP="00A41C62">
            <w:pPr>
              <w:jc w:val="center"/>
              <w:rPr>
                <w:rFonts w:eastAsiaTheme="minorEastAsia"/>
                <w:lang w:val="en-US"/>
              </w:rPr>
            </w:pPr>
          </w:p>
          <w:p w:rsidR="004F7B19" w:rsidRPr="00A41C62" w:rsidRDefault="004F7B19" w:rsidP="00A41C62">
            <w:pPr>
              <w:jc w:val="center"/>
              <w:rPr>
                <w:rFonts w:eastAsiaTheme="minorEastAsia"/>
                <w:lang w:val="en-US"/>
              </w:rPr>
            </w:pPr>
            <w:r w:rsidRPr="00A41C62">
              <w:rPr>
                <w:rFonts w:eastAsiaTheme="minorEastAsia"/>
                <w:lang w:val="en-US"/>
              </w:rPr>
              <w:t>0,5</w:t>
            </w: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lang w:val="en-US"/>
              </w:rPr>
            </w:pPr>
            <w:r w:rsidRPr="00A41C62">
              <w:rPr>
                <w:rFonts w:eastAsiaTheme="minorEastAsia"/>
                <w:lang w:val="en-US"/>
              </w:rPr>
              <w:t>322102</w:t>
            </w:r>
          </w:p>
        </w:tc>
        <w:tc>
          <w:tcPr>
            <w:tcW w:w="6919" w:type="dxa"/>
          </w:tcPr>
          <w:p w:rsidR="004F7B19" w:rsidRPr="00A41C62" w:rsidRDefault="004F7B19" w:rsidP="00A41C62">
            <w:pPr>
              <w:rPr>
                <w:rFonts w:eastAsiaTheme="minorEastAsia"/>
                <w:lang w:val="en-US"/>
              </w:rPr>
            </w:pPr>
            <w:r w:rsidRPr="00A41C62">
              <w:rPr>
                <w:rFonts w:eastAsiaTheme="minorEastAsia"/>
                <w:lang w:val="en-US"/>
              </w:rPr>
              <w:t xml:space="preserve">Asistent medical/asistentă medicală </w:t>
            </w:r>
          </w:p>
          <w:p w:rsidR="004F7B19" w:rsidRPr="00A41C62" w:rsidRDefault="004F7B19" w:rsidP="00A41C62">
            <w:pPr>
              <w:rPr>
                <w:rFonts w:eastAsiaTheme="minorEastAsia"/>
                <w:lang w:val="en-US"/>
              </w:rPr>
            </w:pPr>
            <w:r w:rsidRPr="00A41C62">
              <w:rPr>
                <w:rFonts w:eastAsiaTheme="minorEastAsia"/>
                <w:lang w:val="en-US"/>
              </w:rPr>
              <w:t>(studii profesional-tehnice)</w:t>
            </w:r>
          </w:p>
          <w:p w:rsidR="004F7B19" w:rsidRPr="00A41C62" w:rsidRDefault="004F7B19" w:rsidP="00A41C62">
            <w:pPr>
              <w:rPr>
                <w:rFonts w:eastAsiaTheme="minorEastAsia"/>
                <w:lang w:val="en-US"/>
              </w:rPr>
            </w:pPr>
            <w:r w:rsidRPr="00A41C62">
              <w:rPr>
                <w:rFonts w:eastAsiaTheme="minorEastAsia"/>
                <w:lang w:val="en-US"/>
              </w:rPr>
              <w:t>Asistentă medicală în sala de proceduri</w:t>
            </w:r>
          </w:p>
        </w:tc>
        <w:tc>
          <w:tcPr>
            <w:tcW w:w="2025" w:type="dxa"/>
            <w:tcBorders>
              <w:right w:val="single" w:sz="4" w:space="0" w:color="auto"/>
            </w:tcBorders>
          </w:tcPr>
          <w:p w:rsidR="004F7B19" w:rsidRPr="00A41C62" w:rsidRDefault="004F7B19" w:rsidP="00A41C62">
            <w:pPr>
              <w:jc w:val="center"/>
              <w:rPr>
                <w:rFonts w:eastAsiaTheme="minorEastAsia"/>
                <w:lang w:val="en-US"/>
              </w:rPr>
            </w:pPr>
          </w:p>
          <w:p w:rsidR="004F7B19" w:rsidRPr="00A41C62" w:rsidRDefault="004F7B19" w:rsidP="00A41C62">
            <w:pPr>
              <w:jc w:val="center"/>
              <w:rPr>
                <w:rFonts w:eastAsiaTheme="minorEastAsia"/>
                <w:lang w:val="en-US"/>
              </w:rPr>
            </w:pPr>
            <w:r w:rsidRPr="00A41C62">
              <w:rPr>
                <w:rFonts w:eastAsiaTheme="minorEastAsia"/>
                <w:lang w:val="en-US"/>
              </w:rPr>
              <w:t>0,5</w:t>
            </w: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lang w:val="en-US"/>
              </w:rPr>
            </w:pPr>
            <w:r w:rsidRPr="00A41C62">
              <w:rPr>
                <w:rFonts w:eastAsiaTheme="minorEastAsia"/>
                <w:lang w:val="en-US"/>
              </w:rPr>
              <w:t>322102</w:t>
            </w:r>
          </w:p>
        </w:tc>
        <w:tc>
          <w:tcPr>
            <w:tcW w:w="6919" w:type="dxa"/>
          </w:tcPr>
          <w:p w:rsidR="004F7B19" w:rsidRPr="00A41C62" w:rsidRDefault="004F7B19" w:rsidP="00A41C62">
            <w:pPr>
              <w:rPr>
                <w:rFonts w:eastAsiaTheme="minorEastAsia"/>
                <w:lang w:val="en-US"/>
              </w:rPr>
            </w:pPr>
            <w:r w:rsidRPr="00A41C62">
              <w:rPr>
                <w:rFonts w:eastAsiaTheme="minorEastAsia"/>
                <w:lang w:val="en-US"/>
              </w:rPr>
              <w:t xml:space="preserve">Asistent medical/asistentă medicală </w:t>
            </w:r>
          </w:p>
          <w:p w:rsidR="004F7B19" w:rsidRPr="00A41C62" w:rsidRDefault="004F7B19" w:rsidP="00A41C62">
            <w:pPr>
              <w:rPr>
                <w:rFonts w:eastAsiaTheme="minorEastAsia"/>
                <w:lang w:val="en-US"/>
              </w:rPr>
            </w:pPr>
            <w:r w:rsidRPr="00A41C62">
              <w:rPr>
                <w:rFonts w:eastAsiaTheme="minorEastAsia"/>
                <w:lang w:val="en-US"/>
              </w:rPr>
              <w:t>(studii profesional-tehnice)</w:t>
            </w:r>
          </w:p>
          <w:p w:rsidR="004F7B19" w:rsidRPr="00A41C62" w:rsidRDefault="004F7B19" w:rsidP="00A41C62">
            <w:pPr>
              <w:rPr>
                <w:rFonts w:eastAsiaTheme="minorEastAsia"/>
                <w:lang w:val="en-US"/>
              </w:rPr>
            </w:pPr>
            <w:r w:rsidRPr="00A41C62">
              <w:rPr>
                <w:rFonts w:eastAsiaTheme="minorEastAsia"/>
                <w:lang w:val="en-US"/>
              </w:rPr>
              <w:t>Asistentă medicală în sala de imunizări</w:t>
            </w:r>
          </w:p>
        </w:tc>
        <w:tc>
          <w:tcPr>
            <w:tcW w:w="2025" w:type="dxa"/>
            <w:tcBorders>
              <w:right w:val="single" w:sz="4" w:space="0" w:color="auto"/>
            </w:tcBorders>
          </w:tcPr>
          <w:p w:rsidR="004F7B19" w:rsidRPr="00A41C62" w:rsidRDefault="004F7B19" w:rsidP="00A41C62">
            <w:pPr>
              <w:jc w:val="center"/>
              <w:rPr>
                <w:rFonts w:eastAsiaTheme="minorEastAsia"/>
                <w:lang w:val="en-US"/>
              </w:rPr>
            </w:pPr>
          </w:p>
          <w:p w:rsidR="004F7B19" w:rsidRPr="00A41C62" w:rsidRDefault="004F7B19" w:rsidP="00A41C62">
            <w:pPr>
              <w:jc w:val="center"/>
              <w:rPr>
                <w:rFonts w:eastAsiaTheme="minorEastAsia"/>
                <w:lang w:val="en-US"/>
              </w:rPr>
            </w:pPr>
            <w:r w:rsidRPr="00A41C62">
              <w:rPr>
                <w:rFonts w:eastAsiaTheme="minorEastAsia"/>
                <w:lang w:val="en-US"/>
              </w:rPr>
              <w:t>0,25</w:t>
            </w: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lang w:val="en-US"/>
              </w:rPr>
            </w:pPr>
            <w:r w:rsidRPr="00A41C62">
              <w:rPr>
                <w:rFonts w:eastAsiaTheme="minorEastAsia"/>
                <w:lang w:val="en-US"/>
              </w:rPr>
              <w:t>322102</w:t>
            </w:r>
          </w:p>
        </w:tc>
        <w:tc>
          <w:tcPr>
            <w:tcW w:w="6919" w:type="dxa"/>
          </w:tcPr>
          <w:p w:rsidR="004F7B19" w:rsidRPr="00A41C62" w:rsidRDefault="004F7B19" w:rsidP="00A41C62">
            <w:pPr>
              <w:rPr>
                <w:rFonts w:eastAsiaTheme="minorEastAsia"/>
                <w:lang w:val="en-US"/>
              </w:rPr>
            </w:pPr>
            <w:r w:rsidRPr="00A41C62">
              <w:rPr>
                <w:rFonts w:eastAsiaTheme="minorEastAsia"/>
                <w:lang w:val="en-US"/>
              </w:rPr>
              <w:t xml:space="preserve">Asistent medical/asistentă medicală </w:t>
            </w:r>
          </w:p>
          <w:p w:rsidR="004F7B19" w:rsidRPr="00A41C62" w:rsidRDefault="004F7B19" w:rsidP="00A41C62">
            <w:pPr>
              <w:rPr>
                <w:rFonts w:eastAsiaTheme="minorEastAsia"/>
                <w:lang w:val="en-US"/>
              </w:rPr>
            </w:pPr>
            <w:r w:rsidRPr="00A41C62">
              <w:rPr>
                <w:rFonts w:eastAsiaTheme="minorEastAsia"/>
                <w:lang w:val="en-US"/>
              </w:rPr>
              <w:t>(studii profesional-tehnice)</w:t>
            </w:r>
          </w:p>
          <w:p w:rsidR="004F7B19" w:rsidRPr="00A41C62" w:rsidRDefault="004F7B19" w:rsidP="00A41C62">
            <w:pPr>
              <w:rPr>
                <w:rFonts w:eastAsiaTheme="minorEastAsia"/>
                <w:lang w:val="en-US"/>
              </w:rPr>
            </w:pPr>
            <w:r w:rsidRPr="00A41C62">
              <w:rPr>
                <w:rFonts w:eastAsiaTheme="minorEastAsia"/>
                <w:lang w:val="en-US"/>
              </w:rPr>
              <w:t>Asistentă medicală fizioterapie</w:t>
            </w:r>
          </w:p>
        </w:tc>
        <w:tc>
          <w:tcPr>
            <w:tcW w:w="2025" w:type="dxa"/>
            <w:tcBorders>
              <w:right w:val="single" w:sz="4" w:space="0" w:color="auto"/>
            </w:tcBorders>
          </w:tcPr>
          <w:p w:rsidR="004F7B19" w:rsidRPr="00A41C62" w:rsidRDefault="004F7B19" w:rsidP="00A41C62">
            <w:pPr>
              <w:jc w:val="center"/>
              <w:rPr>
                <w:rFonts w:eastAsiaTheme="minorEastAsia"/>
                <w:lang w:val="en-US"/>
              </w:rPr>
            </w:pPr>
          </w:p>
          <w:p w:rsidR="004F7B19" w:rsidRPr="00A41C62" w:rsidRDefault="004F7B19" w:rsidP="00A41C62">
            <w:pPr>
              <w:jc w:val="center"/>
              <w:rPr>
                <w:rFonts w:eastAsiaTheme="minorEastAsia"/>
                <w:lang w:val="en-US"/>
              </w:rPr>
            </w:pPr>
            <w:r w:rsidRPr="00A41C62">
              <w:rPr>
                <w:rFonts w:eastAsiaTheme="minorEastAsia"/>
                <w:lang w:val="en-US"/>
              </w:rPr>
              <w:t>0,75</w:t>
            </w: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lang w:val="en-US"/>
              </w:rPr>
            </w:pPr>
            <w:r w:rsidRPr="00A41C62">
              <w:rPr>
                <w:rFonts w:eastAsiaTheme="minorEastAsia"/>
                <w:lang w:val="en-US"/>
              </w:rPr>
              <w:t>321203</w:t>
            </w:r>
          </w:p>
        </w:tc>
        <w:tc>
          <w:tcPr>
            <w:tcW w:w="6919" w:type="dxa"/>
          </w:tcPr>
          <w:p w:rsidR="004F7B19" w:rsidRPr="00A41C62" w:rsidRDefault="004F7B19" w:rsidP="00A41C62">
            <w:pPr>
              <w:rPr>
                <w:rFonts w:eastAsiaTheme="minorEastAsia"/>
                <w:lang w:val="en-US"/>
              </w:rPr>
            </w:pPr>
            <w:r w:rsidRPr="00A41C62">
              <w:rPr>
                <w:rFonts w:eastAsiaTheme="minorEastAsia"/>
                <w:lang w:val="en-US"/>
              </w:rPr>
              <w:t>Felcer laborant/felceră laborantă</w:t>
            </w:r>
          </w:p>
        </w:tc>
        <w:tc>
          <w:tcPr>
            <w:tcW w:w="2025" w:type="dxa"/>
            <w:tcBorders>
              <w:right w:val="single" w:sz="4" w:space="0" w:color="auto"/>
            </w:tcBorders>
          </w:tcPr>
          <w:p w:rsidR="004F7B19" w:rsidRPr="00A41C62" w:rsidRDefault="004F7B19" w:rsidP="00A41C62">
            <w:pPr>
              <w:jc w:val="center"/>
              <w:rPr>
                <w:rFonts w:eastAsiaTheme="minorEastAsia"/>
                <w:lang w:val="ro-RO"/>
              </w:rPr>
            </w:pPr>
            <w:r w:rsidRPr="00A41C62">
              <w:rPr>
                <w:rFonts w:eastAsiaTheme="minorEastAsia"/>
                <w:lang w:val="en-US"/>
              </w:rPr>
              <w:t>1,0</w:t>
            </w: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lang w:val="en-US"/>
              </w:rPr>
            </w:pPr>
          </w:p>
        </w:tc>
        <w:tc>
          <w:tcPr>
            <w:tcW w:w="6919" w:type="dxa"/>
          </w:tcPr>
          <w:p w:rsidR="004F7B19" w:rsidRPr="00A41C62" w:rsidRDefault="004F7B19" w:rsidP="00A41C62">
            <w:pPr>
              <w:tabs>
                <w:tab w:val="center" w:pos="2184"/>
              </w:tabs>
              <w:jc w:val="right"/>
              <w:rPr>
                <w:rFonts w:eastAsiaTheme="minorEastAsia"/>
                <w:b/>
                <w:lang w:val="en-US"/>
              </w:rPr>
            </w:pPr>
            <w:r w:rsidRPr="00A41C62">
              <w:rPr>
                <w:rFonts w:eastAsiaTheme="minorEastAsia"/>
                <w:b/>
                <w:lang w:val="en-US"/>
              </w:rPr>
              <w:t>total</w:t>
            </w:r>
          </w:p>
        </w:tc>
        <w:tc>
          <w:tcPr>
            <w:tcW w:w="2025" w:type="dxa"/>
            <w:tcBorders>
              <w:right w:val="single" w:sz="4" w:space="0" w:color="auto"/>
            </w:tcBorders>
          </w:tcPr>
          <w:p w:rsidR="004F7B19" w:rsidRPr="00A41C62" w:rsidRDefault="004F7B19" w:rsidP="00A41C62">
            <w:pPr>
              <w:jc w:val="center"/>
              <w:rPr>
                <w:rFonts w:eastAsiaTheme="minorEastAsia"/>
                <w:b/>
                <w:i/>
                <w:lang w:val="en-US"/>
              </w:rPr>
            </w:pPr>
            <w:r w:rsidRPr="00A41C62">
              <w:rPr>
                <w:rFonts w:eastAsiaTheme="minorEastAsia"/>
                <w:b/>
                <w:i/>
                <w:lang w:val="en-US"/>
              </w:rPr>
              <w:t>11,75</w:t>
            </w: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b/>
                <w:lang w:val="en-US"/>
              </w:rPr>
            </w:pPr>
          </w:p>
        </w:tc>
        <w:tc>
          <w:tcPr>
            <w:tcW w:w="6919" w:type="dxa"/>
          </w:tcPr>
          <w:p w:rsidR="004F7B19" w:rsidRPr="00A41C62" w:rsidRDefault="004F7B19" w:rsidP="00A41C62">
            <w:pPr>
              <w:jc w:val="center"/>
              <w:rPr>
                <w:rFonts w:eastAsiaTheme="minorEastAsia"/>
                <w:b/>
                <w:lang w:val="en-US"/>
              </w:rPr>
            </w:pPr>
            <w:r w:rsidRPr="00A41C62">
              <w:rPr>
                <w:rFonts w:eastAsiaTheme="minorEastAsia"/>
                <w:b/>
                <w:lang w:val="en-US"/>
              </w:rPr>
              <w:t>Personal de ingrijire</w:t>
            </w:r>
          </w:p>
        </w:tc>
        <w:tc>
          <w:tcPr>
            <w:tcW w:w="2025" w:type="dxa"/>
            <w:tcBorders>
              <w:right w:val="single" w:sz="4" w:space="0" w:color="auto"/>
            </w:tcBorders>
          </w:tcPr>
          <w:p w:rsidR="004F7B19" w:rsidRPr="00A41C62" w:rsidRDefault="004F7B19" w:rsidP="00A41C62">
            <w:pPr>
              <w:jc w:val="center"/>
              <w:rPr>
                <w:rFonts w:eastAsiaTheme="minorEastAsia"/>
                <w:b/>
                <w:lang w:val="en-US"/>
              </w:rPr>
            </w:pP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lang w:val="en-US"/>
              </w:rPr>
            </w:pPr>
            <w:r w:rsidRPr="00A41C62">
              <w:rPr>
                <w:rFonts w:eastAsiaTheme="minorEastAsia"/>
                <w:lang w:val="en-US"/>
              </w:rPr>
              <w:t>515102</w:t>
            </w:r>
          </w:p>
        </w:tc>
        <w:tc>
          <w:tcPr>
            <w:tcW w:w="6919" w:type="dxa"/>
          </w:tcPr>
          <w:p w:rsidR="004F7B19" w:rsidRPr="00A41C62" w:rsidRDefault="004F7B19" w:rsidP="00A41C62">
            <w:pPr>
              <w:rPr>
                <w:rFonts w:eastAsiaTheme="minorEastAsia"/>
                <w:lang w:val="en-US"/>
              </w:rPr>
            </w:pPr>
            <w:r w:rsidRPr="00A41C62">
              <w:rPr>
                <w:rFonts w:eastAsiaTheme="minorEastAsia"/>
                <w:lang w:val="en-US"/>
              </w:rPr>
              <w:t>Econom/econoamă</w:t>
            </w:r>
          </w:p>
        </w:tc>
        <w:tc>
          <w:tcPr>
            <w:tcW w:w="2025" w:type="dxa"/>
            <w:tcBorders>
              <w:right w:val="single" w:sz="4" w:space="0" w:color="auto"/>
            </w:tcBorders>
          </w:tcPr>
          <w:p w:rsidR="004F7B19" w:rsidRPr="00A41C62" w:rsidRDefault="004F7B19" w:rsidP="00A41C62">
            <w:pPr>
              <w:jc w:val="center"/>
              <w:rPr>
                <w:rFonts w:eastAsiaTheme="minorEastAsia"/>
                <w:lang w:val="en-US"/>
              </w:rPr>
            </w:pPr>
            <w:r w:rsidRPr="00A41C62">
              <w:rPr>
                <w:rFonts w:eastAsiaTheme="minorEastAsia"/>
                <w:lang w:val="en-US"/>
              </w:rPr>
              <w:t>1,0</w:t>
            </w: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lang w:val="en-US"/>
              </w:rPr>
            </w:pPr>
            <w:r w:rsidRPr="00A41C62">
              <w:rPr>
                <w:rFonts w:eastAsiaTheme="minorEastAsia"/>
                <w:lang w:val="en-US"/>
              </w:rPr>
              <w:t>532102</w:t>
            </w:r>
          </w:p>
        </w:tc>
        <w:tc>
          <w:tcPr>
            <w:tcW w:w="6919" w:type="dxa"/>
          </w:tcPr>
          <w:p w:rsidR="004F7B19" w:rsidRPr="00A41C62" w:rsidRDefault="004F7B19" w:rsidP="00A41C62">
            <w:pPr>
              <w:rPr>
                <w:rFonts w:eastAsiaTheme="minorEastAsia"/>
                <w:lang w:val="en-US"/>
              </w:rPr>
            </w:pPr>
            <w:r w:rsidRPr="00A41C62">
              <w:rPr>
                <w:rFonts w:eastAsiaTheme="minorEastAsia"/>
                <w:lang w:val="en-US"/>
              </w:rPr>
              <w:t>Infermier/ Infermieră</w:t>
            </w:r>
          </w:p>
        </w:tc>
        <w:tc>
          <w:tcPr>
            <w:tcW w:w="2025" w:type="dxa"/>
            <w:tcBorders>
              <w:right w:val="single" w:sz="4" w:space="0" w:color="auto"/>
            </w:tcBorders>
          </w:tcPr>
          <w:p w:rsidR="004F7B19" w:rsidRPr="00A41C62" w:rsidRDefault="004F7B19" w:rsidP="00A41C62">
            <w:pPr>
              <w:jc w:val="center"/>
              <w:rPr>
                <w:rFonts w:eastAsiaTheme="minorEastAsia"/>
                <w:lang w:val="en-US"/>
              </w:rPr>
            </w:pPr>
            <w:r w:rsidRPr="00A41C62">
              <w:rPr>
                <w:rFonts w:eastAsiaTheme="minorEastAsia"/>
                <w:lang w:val="en-US"/>
              </w:rPr>
              <w:t>3,0</w:t>
            </w: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lang w:val="en-US"/>
              </w:rPr>
            </w:pPr>
          </w:p>
        </w:tc>
        <w:tc>
          <w:tcPr>
            <w:tcW w:w="6919" w:type="dxa"/>
          </w:tcPr>
          <w:p w:rsidR="004F7B19" w:rsidRPr="00A41C62" w:rsidRDefault="004F7B19" w:rsidP="00A41C62">
            <w:pPr>
              <w:jc w:val="right"/>
              <w:rPr>
                <w:rFonts w:eastAsiaTheme="minorEastAsia"/>
                <w:b/>
                <w:lang w:val="en-US"/>
              </w:rPr>
            </w:pPr>
            <w:r w:rsidRPr="00A41C62">
              <w:rPr>
                <w:rFonts w:eastAsiaTheme="minorEastAsia"/>
                <w:b/>
                <w:lang w:val="en-US"/>
              </w:rPr>
              <w:t>total</w:t>
            </w:r>
          </w:p>
        </w:tc>
        <w:tc>
          <w:tcPr>
            <w:tcW w:w="2025" w:type="dxa"/>
            <w:tcBorders>
              <w:right w:val="single" w:sz="4" w:space="0" w:color="auto"/>
            </w:tcBorders>
          </w:tcPr>
          <w:p w:rsidR="004F7B19" w:rsidRPr="00A41C62" w:rsidRDefault="004F7B19" w:rsidP="00A41C62">
            <w:pPr>
              <w:jc w:val="center"/>
              <w:rPr>
                <w:rFonts w:eastAsiaTheme="minorEastAsia"/>
                <w:b/>
                <w:i/>
                <w:lang w:val="en-US"/>
              </w:rPr>
            </w:pPr>
            <w:r w:rsidRPr="00A41C62">
              <w:rPr>
                <w:rFonts w:eastAsiaTheme="minorEastAsia"/>
                <w:b/>
                <w:i/>
                <w:lang w:val="en-US"/>
              </w:rPr>
              <w:t>4,0</w:t>
            </w:r>
          </w:p>
        </w:tc>
      </w:tr>
      <w:tr w:rsidR="004F7B19" w:rsidRPr="00A41C62" w:rsidTr="00A41C62">
        <w:trPr>
          <w:gridAfter w:val="1"/>
          <w:wAfter w:w="9" w:type="dxa"/>
          <w:trHeight w:val="20"/>
        </w:trPr>
        <w:tc>
          <w:tcPr>
            <w:tcW w:w="1269" w:type="dxa"/>
            <w:gridSpan w:val="2"/>
          </w:tcPr>
          <w:p w:rsidR="004F7B19" w:rsidRPr="00A41C62" w:rsidRDefault="004F7B19" w:rsidP="00A41C62">
            <w:pPr>
              <w:rPr>
                <w:rFonts w:eastAsiaTheme="minorEastAsia"/>
                <w:b/>
                <w:lang w:val="en-US"/>
              </w:rPr>
            </w:pPr>
          </w:p>
        </w:tc>
        <w:tc>
          <w:tcPr>
            <w:tcW w:w="6919" w:type="dxa"/>
          </w:tcPr>
          <w:p w:rsidR="004F7B19" w:rsidRPr="00A41C62" w:rsidRDefault="004F7B19" w:rsidP="00A41C62">
            <w:pPr>
              <w:jc w:val="center"/>
              <w:rPr>
                <w:rFonts w:eastAsiaTheme="minorEastAsia"/>
                <w:b/>
                <w:lang w:val="en-US"/>
              </w:rPr>
            </w:pPr>
            <w:r w:rsidRPr="00A41C62">
              <w:rPr>
                <w:rFonts w:eastAsiaTheme="minorEastAsia"/>
                <w:b/>
                <w:lang w:val="en-US"/>
              </w:rPr>
              <w:t>Personal administrativ- gospodăresc</w:t>
            </w:r>
          </w:p>
        </w:tc>
        <w:tc>
          <w:tcPr>
            <w:tcW w:w="2025" w:type="dxa"/>
            <w:tcBorders>
              <w:right w:val="single" w:sz="4" w:space="0" w:color="auto"/>
            </w:tcBorders>
          </w:tcPr>
          <w:p w:rsidR="004F7B19" w:rsidRPr="00A41C62" w:rsidRDefault="004F7B19" w:rsidP="00A41C62">
            <w:pPr>
              <w:jc w:val="center"/>
              <w:rPr>
                <w:rFonts w:eastAsiaTheme="minorEastAsia"/>
                <w:lang w:val="en-US"/>
              </w:rPr>
            </w:pP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lang w:val="en-US"/>
              </w:rPr>
            </w:pPr>
            <w:r w:rsidRPr="00A41C62">
              <w:rPr>
                <w:rFonts w:eastAsiaTheme="minorEastAsia"/>
                <w:lang w:val="en-US"/>
              </w:rPr>
              <w:t>241106</w:t>
            </w:r>
          </w:p>
        </w:tc>
        <w:tc>
          <w:tcPr>
            <w:tcW w:w="6919" w:type="dxa"/>
          </w:tcPr>
          <w:p w:rsidR="004F7B19" w:rsidRPr="00A41C62" w:rsidRDefault="004F7B19" w:rsidP="00A41C62">
            <w:pPr>
              <w:rPr>
                <w:rFonts w:eastAsiaTheme="minorEastAsia"/>
                <w:lang w:val="en-US"/>
              </w:rPr>
            </w:pPr>
            <w:r w:rsidRPr="00A41C62">
              <w:rPr>
                <w:rFonts w:eastAsiaTheme="minorEastAsia"/>
                <w:lang w:val="en-US"/>
              </w:rPr>
              <w:t>Contabil/contabilă</w:t>
            </w:r>
          </w:p>
        </w:tc>
        <w:tc>
          <w:tcPr>
            <w:tcW w:w="2025" w:type="dxa"/>
            <w:tcBorders>
              <w:right w:val="single" w:sz="4" w:space="0" w:color="auto"/>
            </w:tcBorders>
          </w:tcPr>
          <w:p w:rsidR="004F7B19" w:rsidRPr="00A41C62" w:rsidRDefault="004F7B19" w:rsidP="00A41C62">
            <w:pPr>
              <w:jc w:val="center"/>
              <w:rPr>
                <w:rFonts w:eastAsiaTheme="minorEastAsia"/>
                <w:lang w:val="en-US"/>
              </w:rPr>
            </w:pPr>
            <w:r w:rsidRPr="00A41C62">
              <w:rPr>
                <w:rFonts w:eastAsiaTheme="minorEastAsia"/>
                <w:lang w:val="en-US"/>
              </w:rPr>
              <w:t>1,0</w:t>
            </w: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lang w:val="en-US"/>
              </w:rPr>
            </w:pPr>
            <w:r w:rsidRPr="00A41C62">
              <w:rPr>
                <w:rFonts w:eastAsiaTheme="minorEastAsia"/>
                <w:lang w:val="en-US"/>
              </w:rPr>
              <w:t>252101</w:t>
            </w:r>
          </w:p>
        </w:tc>
        <w:tc>
          <w:tcPr>
            <w:tcW w:w="6919" w:type="dxa"/>
          </w:tcPr>
          <w:p w:rsidR="004F7B19" w:rsidRPr="00A41C62" w:rsidRDefault="004F7B19" w:rsidP="00A41C62">
            <w:pPr>
              <w:rPr>
                <w:rFonts w:eastAsiaTheme="minorEastAsia"/>
                <w:lang w:val="en-US"/>
              </w:rPr>
            </w:pPr>
            <w:r w:rsidRPr="00A41C62">
              <w:rPr>
                <w:rFonts w:eastAsiaTheme="minorEastAsia"/>
                <w:lang w:val="en-US"/>
              </w:rPr>
              <w:t>Operator/operatoare date medicale</w:t>
            </w:r>
          </w:p>
        </w:tc>
        <w:tc>
          <w:tcPr>
            <w:tcW w:w="2025" w:type="dxa"/>
            <w:tcBorders>
              <w:right w:val="single" w:sz="4" w:space="0" w:color="auto"/>
            </w:tcBorders>
          </w:tcPr>
          <w:p w:rsidR="004F7B19" w:rsidRPr="00A41C62" w:rsidRDefault="004F7B19" w:rsidP="00A41C62">
            <w:pPr>
              <w:jc w:val="center"/>
              <w:rPr>
                <w:rFonts w:eastAsiaTheme="minorEastAsia"/>
                <w:lang w:val="en-US"/>
              </w:rPr>
            </w:pPr>
            <w:r w:rsidRPr="00A41C62">
              <w:rPr>
                <w:rFonts w:eastAsiaTheme="minorEastAsia"/>
                <w:lang w:val="en-US"/>
              </w:rPr>
              <w:t>1,0</w:t>
            </w: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lang w:val="en-US"/>
              </w:rPr>
            </w:pPr>
            <w:r w:rsidRPr="00A41C62">
              <w:rPr>
                <w:rFonts w:eastAsiaTheme="minorEastAsia"/>
                <w:lang w:val="en-US"/>
              </w:rPr>
              <w:t>242318</w:t>
            </w:r>
          </w:p>
        </w:tc>
        <w:tc>
          <w:tcPr>
            <w:tcW w:w="6919" w:type="dxa"/>
          </w:tcPr>
          <w:p w:rsidR="004F7B19" w:rsidRPr="00A41C62" w:rsidRDefault="004F7B19" w:rsidP="00A41C62">
            <w:pPr>
              <w:rPr>
                <w:rFonts w:eastAsiaTheme="minorEastAsia"/>
                <w:lang w:val="en-US"/>
              </w:rPr>
            </w:pPr>
            <w:r w:rsidRPr="00A41C62">
              <w:rPr>
                <w:rFonts w:eastAsiaTheme="minorEastAsia"/>
                <w:lang w:val="en-US"/>
              </w:rPr>
              <w:t>Specialist/specialistă în resurse umane</w:t>
            </w:r>
          </w:p>
        </w:tc>
        <w:tc>
          <w:tcPr>
            <w:tcW w:w="2025" w:type="dxa"/>
            <w:tcBorders>
              <w:right w:val="single" w:sz="4" w:space="0" w:color="auto"/>
            </w:tcBorders>
          </w:tcPr>
          <w:p w:rsidR="004F7B19" w:rsidRPr="00A41C62" w:rsidRDefault="004F7B19" w:rsidP="00A41C62">
            <w:pPr>
              <w:jc w:val="center"/>
              <w:rPr>
                <w:rFonts w:eastAsiaTheme="minorEastAsia"/>
                <w:lang w:val="en-US"/>
              </w:rPr>
            </w:pPr>
            <w:r w:rsidRPr="00A41C62">
              <w:rPr>
                <w:rFonts w:eastAsiaTheme="minorEastAsia"/>
                <w:lang w:val="en-US"/>
              </w:rPr>
              <w:t>0,25</w:t>
            </w: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lang w:val="en-US"/>
              </w:rPr>
            </w:pPr>
            <w:r w:rsidRPr="00A41C62">
              <w:rPr>
                <w:rFonts w:eastAsiaTheme="minorEastAsia"/>
                <w:lang w:val="en-US"/>
              </w:rPr>
              <w:t>412005</w:t>
            </w:r>
          </w:p>
        </w:tc>
        <w:tc>
          <w:tcPr>
            <w:tcW w:w="6919" w:type="dxa"/>
          </w:tcPr>
          <w:p w:rsidR="004F7B19" w:rsidRPr="00A41C62" w:rsidRDefault="004F7B19" w:rsidP="00A41C62">
            <w:pPr>
              <w:rPr>
                <w:rFonts w:eastAsiaTheme="minorEastAsia"/>
                <w:lang w:val="en-US"/>
              </w:rPr>
            </w:pPr>
            <w:r w:rsidRPr="00A41C62">
              <w:rPr>
                <w:rFonts w:eastAsiaTheme="minorEastAsia"/>
                <w:lang w:val="en-US"/>
              </w:rPr>
              <w:t>Secretar-dactilograf/secretară-dactilografă</w:t>
            </w:r>
          </w:p>
        </w:tc>
        <w:tc>
          <w:tcPr>
            <w:tcW w:w="2025" w:type="dxa"/>
            <w:tcBorders>
              <w:right w:val="single" w:sz="4" w:space="0" w:color="auto"/>
            </w:tcBorders>
          </w:tcPr>
          <w:p w:rsidR="004F7B19" w:rsidRPr="00A41C62" w:rsidRDefault="004F7B19" w:rsidP="00A41C62">
            <w:pPr>
              <w:jc w:val="center"/>
              <w:rPr>
                <w:rFonts w:eastAsiaTheme="minorEastAsia"/>
                <w:lang w:val="en-US"/>
              </w:rPr>
            </w:pPr>
            <w:r w:rsidRPr="00A41C62">
              <w:rPr>
                <w:rFonts w:eastAsiaTheme="minorEastAsia"/>
                <w:lang w:val="en-US"/>
              </w:rPr>
              <w:t>0,25</w:t>
            </w: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lang w:val="en-US"/>
              </w:rPr>
            </w:pPr>
            <w:r w:rsidRPr="00A41C62">
              <w:rPr>
                <w:rFonts w:eastAsiaTheme="minorEastAsia"/>
                <w:lang w:val="en-US"/>
              </w:rPr>
              <w:t>832201</w:t>
            </w:r>
          </w:p>
        </w:tc>
        <w:tc>
          <w:tcPr>
            <w:tcW w:w="6919" w:type="dxa"/>
          </w:tcPr>
          <w:p w:rsidR="004F7B19" w:rsidRPr="00A41C62" w:rsidRDefault="004F7B19" w:rsidP="00A41C62">
            <w:pPr>
              <w:rPr>
                <w:rFonts w:eastAsiaTheme="minorEastAsia"/>
                <w:lang w:val="en-US"/>
              </w:rPr>
            </w:pPr>
            <w:r w:rsidRPr="00A41C62">
              <w:rPr>
                <w:rFonts w:eastAsiaTheme="minorEastAsia"/>
                <w:lang w:val="en-US"/>
              </w:rPr>
              <w:t>Conducator/conducătoare auto</w:t>
            </w:r>
          </w:p>
        </w:tc>
        <w:tc>
          <w:tcPr>
            <w:tcW w:w="2025" w:type="dxa"/>
            <w:tcBorders>
              <w:right w:val="single" w:sz="4" w:space="0" w:color="auto"/>
            </w:tcBorders>
          </w:tcPr>
          <w:p w:rsidR="004F7B19" w:rsidRPr="00A41C62" w:rsidRDefault="004F7B19" w:rsidP="00A41C62">
            <w:pPr>
              <w:jc w:val="center"/>
              <w:rPr>
                <w:rFonts w:eastAsiaTheme="minorEastAsia"/>
                <w:lang w:val="en-US"/>
              </w:rPr>
            </w:pPr>
            <w:r w:rsidRPr="00A41C62">
              <w:rPr>
                <w:rFonts w:eastAsiaTheme="minorEastAsia"/>
                <w:lang w:val="en-US"/>
              </w:rPr>
              <w:t>1,0</w:t>
            </w:r>
          </w:p>
        </w:tc>
      </w:tr>
      <w:tr w:rsidR="004F7B19" w:rsidRPr="00A41C62" w:rsidTr="00A41C62">
        <w:trPr>
          <w:gridAfter w:val="1"/>
          <w:wAfter w:w="9" w:type="dxa"/>
          <w:trHeight w:val="20"/>
        </w:trPr>
        <w:tc>
          <w:tcPr>
            <w:tcW w:w="1269" w:type="dxa"/>
            <w:gridSpan w:val="2"/>
            <w:tcBorders>
              <w:bottom w:val="single" w:sz="4" w:space="0" w:color="auto"/>
            </w:tcBorders>
          </w:tcPr>
          <w:p w:rsidR="004F7B19" w:rsidRPr="00A41C62" w:rsidRDefault="004F7B19" w:rsidP="00A41C62">
            <w:pPr>
              <w:jc w:val="center"/>
              <w:rPr>
                <w:rFonts w:eastAsiaTheme="minorEastAsia"/>
              </w:rPr>
            </w:pPr>
            <w:r w:rsidRPr="00A41C62">
              <w:rPr>
                <w:rFonts w:eastAsiaTheme="minorEastAsia"/>
              </w:rPr>
              <w:t>962202</w:t>
            </w:r>
          </w:p>
        </w:tc>
        <w:tc>
          <w:tcPr>
            <w:tcW w:w="6919" w:type="dxa"/>
            <w:tcBorders>
              <w:bottom w:val="single" w:sz="4" w:space="0" w:color="auto"/>
            </w:tcBorders>
          </w:tcPr>
          <w:p w:rsidR="004F7B19" w:rsidRPr="00A41C62" w:rsidRDefault="004F7B19" w:rsidP="00A41C62">
            <w:pPr>
              <w:rPr>
                <w:rFonts w:eastAsiaTheme="minorEastAsia"/>
                <w:lang w:val="en-US"/>
              </w:rPr>
            </w:pPr>
            <w:r w:rsidRPr="00A41C62">
              <w:rPr>
                <w:rFonts w:eastAsiaTheme="minorEastAsia"/>
                <w:lang w:val="en-US"/>
              </w:rPr>
              <w:t xml:space="preserve">Muncitor auxiliar/ muncitoare auxiliară necalificat </w:t>
            </w:r>
          </w:p>
        </w:tc>
        <w:tc>
          <w:tcPr>
            <w:tcW w:w="2025" w:type="dxa"/>
            <w:tcBorders>
              <w:bottom w:val="single" w:sz="4" w:space="0" w:color="auto"/>
              <w:right w:val="single" w:sz="4" w:space="0" w:color="auto"/>
            </w:tcBorders>
          </w:tcPr>
          <w:p w:rsidR="004F7B19" w:rsidRPr="00A41C62" w:rsidRDefault="004F7B19" w:rsidP="00A41C62">
            <w:pPr>
              <w:jc w:val="center"/>
              <w:rPr>
                <w:rFonts w:eastAsiaTheme="minorEastAsia"/>
                <w:lang w:val="en-US"/>
              </w:rPr>
            </w:pPr>
            <w:r w:rsidRPr="00A41C62">
              <w:rPr>
                <w:rFonts w:eastAsiaTheme="minorEastAsia"/>
                <w:lang w:val="en-US"/>
              </w:rPr>
              <w:t>1,0</w:t>
            </w:r>
          </w:p>
        </w:tc>
      </w:tr>
      <w:tr w:rsidR="004F7B19" w:rsidRPr="00A41C62" w:rsidTr="00A41C62">
        <w:trPr>
          <w:gridAfter w:val="1"/>
          <w:wAfter w:w="9" w:type="dxa"/>
          <w:trHeight w:val="20"/>
        </w:trPr>
        <w:tc>
          <w:tcPr>
            <w:tcW w:w="1269" w:type="dxa"/>
            <w:gridSpan w:val="2"/>
            <w:tcBorders>
              <w:bottom w:val="single" w:sz="4" w:space="0" w:color="auto"/>
            </w:tcBorders>
          </w:tcPr>
          <w:p w:rsidR="004F7B19" w:rsidRPr="00A41C62" w:rsidRDefault="004F7B19" w:rsidP="00A41C62">
            <w:pPr>
              <w:jc w:val="center"/>
              <w:rPr>
                <w:rFonts w:eastAsiaTheme="minorEastAsia"/>
                <w:lang w:val="en-US"/>
              </w:rPr>
            </w:pPr>
          </w:p>
        </w:tc>
        <w:tc>
          <w:tcPr>
            <w:tcW w:w="6919" w:type="dxa"/>
            <w:tcBorders>
              <w:bottom w:val="single" w:sz="4" w:space="0" w:color="auto"/>
            </w:tcBorders>
          </w:tcPr>
          <w:p w:rsidR="004F7B19" w:rsidRPr="00A41C62" w:rsidRDefault="004F7B19" w:rsidP="00A41C62">
            <w:pPr>
              <w:jc w:val="right"/>
              <w:rPr>
                <w:rFonts w:eastAsiaTheme="minorEastAsia"/>
                <w:b/>
                <w:lang w:val="en-US"/>
              </w:rPr>
            </w:pPr>
            <w:r w:rsidRPr="00A41C62">
              <w:rPr>
                <w:rFonts w:eastAsiaTheme="minorEastAsia"/>
                <w:b/>
                <w:lang w:val="en-US"/>
              </w:rPr>
              <w:t xml:space="preserve">total </w:t>
            </w:r>
          </w:p>
        </w:tc>
        <w:tc>
          <w:tcPr>
            <w:tcW w:w="2025" w:type="dxa"/>
            <w:tcBorders>
              <w:bottom w:val="single" w:sz="4" w:space="0" w:color="auto"/>
              <w:right w:val="single" w:sz="4" w:space="0" w:color="auto"/>
            </w:tcBorders>
          </w:tcPr>
          <w:p w:rsidR="004F7B19" w:rsidRPr="00A41C62" w:rsidRDefault="004F7B19" w:rsidP="00A41C62">
            <w:pPr>
              <w:jc w:val="center"/>
              <w:rPr>
                <w:rFonts w:eastAsiaTheme="minorEastAsia"/>
                <w:b/>
                <w:i/>
                <w:lang w:val="en-US"/>
              </w:rPr>
            </w:pPr>
            <w:r w:rsidRPr="00A41C62">
              <w:rPr>
                <w:rFonts w:eastAsiaTheme="minorEastAsia"/>
                <w:b/>
                <w:i/>
                <w:lang w:val="en-US"/>
              </w:rPr>
              <w:t>4,5</w:t>
            </w:r>
          </w:p>
        </w:tc>
      </w:tr>
      <w:tr w:rsidR="004F7B19" w:rsidRPr="00A41C62" w:rsidTr="00A41C62">
        <w:trPr>
          <w:gridAfter w:val="1"/>
          <w:wAfter w:w="9" w:type="dxa"/>
          <w:trHeight w:val="20"/>
        </w:trPr>
        <w:tc>
          <w:tcPr>
            <w:tcW w:w="1269" w:type="dxa"/>
            <w:gridSpan w:val="2"/>
            <w:tcBorders>
              <w:bottom w:val="single" w:sz="4" w:space="0" w:color="auto"/>
            </w:tcBorders>
          </w:tcPr>
          <w:p w:rsidR="004F7B19" w:rsidRPr="00A41C62" w:rsidRDefault="004F7B19" w:rsidP="00A41C62">
            <w:pPr>
              <w:jc w:val="center"/>
              <w:rPr>
                <w:rFonts w:eastAsiaTheme="minorEastAsia"/>
                <w:lang w:val="en-US"/>
              </w:rPr>
            </w:pPr>
          </w:p>
        </w:tc>
        <w:tc>
          <w:tcPr>
            <w:tcW w:w="6919" w:type="dxa"/>
            <w:tcBorders>
              <w:bottom w:val="single" w:sz="4" w:space="0" w:color="auto"/>
            </w:tcBorders>
          </w:tcPr>
          <w:p w:rsidR="004F7B19" w:rsidRPr="00A41C62" w:rsidRDefault="004F7B19" w:rsidP="00A41C62">
            <w:pPr>
              <w:jc w:val="right"/>
              <w:rPr>
                <w:rFonts w:eastAsiaTheme="minorEastAsia"/>
                <w:b/>
                <w:i/>
                <w:lang w:val="en-US"/>
              </w:rPr>
            </w:pPr>
            <w:r w:rsidRPr="00A41C62">
              <w:rPr>
                <w:rFonts w:eastAsiaTheme="minorEastAsia"/>
                <w:b/>
                <w:i/>
                <w:lang w:val="en-US"/>
              </w:rPr>
              <w:t>Total CS Biruinta</w:t>
            </w:r>
          </w:p>
        </w:tc>
        <w:tc>
          <w:tcPr>
            <w:tcW w:w="2025" w:type="dxa"/>
            <w:tcBorders>
              <w:bottom w:val="single" w:sz="4" w:space="0" w:color="auto"/>
              <w:right w:val="single" w:sz="4" w:space="0" w:color="auto"/>
            </w:tcBorders>
          </w:tcPr>
          <w:p w:rsidR="004F7B19" w:rsidRPr="00A41C62" w:rsidRDefault="004F7B19" w:rsidP="00A41C62">
            <w:pPr>
              <w:jc w:val="center"/>
              <w:rPr>
                <w:rFonts w:eastAsiaTheme="minorEastAsia"/>
                <w:b/>
                <w:i/>
                <w:lang w:val="en-US"/>
              </w:rPr>
            </w:pPr>
            <w:r w:rsidRPr="00A41C62">
              <w:rPr>
                <w:rFonts w:eastAsiaTheme="minorEastAsia"/>
                <w:b/>
                <w:i/>
                <w:lang w:val="en-US"/>
              </w:rPr>
              <w:t>24,0</w:t>
            </w:r>
          </w:p>
        </w:tc>
      </w:tr>
      <w:tr w:rsidR="004F7B19" w:rsidRPr="009D4FE7" w:rsidTr="00A41C62">
        <w:trPr>
          <w:gridAfter w:val="1"/>
          <w:wAfter w:w="9" w:type="dxa"/>
          <w:trHeight w:val="20"/>
        </w:trPr>
        <w:tc>
          <w:tcPr>
            <w:tcW w:w="1269" w:type="dxa"/>
            <w:gridSpan w:val="2"/>
          </w:tcPr>
          <w:p w:rsidR="004F7B19" w:rsidRPr="00A41C62" w:rsidRDefault="004F7B19" w:rsidP="00A41C62">
            <w:pPr>
              <w:jc w:val="center"/>
              <w:rPr>
                <w:rFonts w:eastAsiaTheme="minorEastAsia"/>
                <w:b/>
                <w:lang w:val="ro-RO"/>
              </w:rPr>
            </w:pPr>
          </w:p>
        </w:tc>
        <w:tc>
          <w:tcPr>
            <w:tcW w:w="6919" w:type="dxa"/>
          </w:tcPr>
          <w:p w:rsidR="004F7B19" w:rsidRPr="00A41C62" w:rsidRDefault="004F7B19" w:rsidP="00A41C62">
            <w:pPr>
              <w:jc w:val="center"/>
              <w:rPr>
                <w:rFonts w:eastAsiaTheme="minorEastAsia"/>
                <w:b/>
                <w:lang w:val="ro-RO"/>
              </w:rPr>
            </w:pPr>
            <w:r w:rsidRPr="00A41C62">
              <w:rPr>
                <w:rFonts w:eastAsiaTheme="minorEastAsia"/>
                <w:b/>
                <w:lang w:val="ro-RO"/>
              </w:rPr>
              <w:t>II. OMF  Heciul Nou – 1699 populatie</w:t>
            </w:r>
          </w:p>
        </w:tc>
        <w:tc>
          <w:tcPr>
            <w:tcW w:w="2025" w:type="dxa"/>
            <w:tcBorders>
              <w:right w:val="single" w:sz="4" w:space="0" w:color="auto"/>
            </w:tcBorders>
          </w:tcPr>
          <w:p w:rsidR="004F7B19" w:rsidRPr="00A41C62" w:rsidRDefault="004F7B19" w:rsidP="00A41C62">
            <w:pPr>
              <w:rPr>
                <w:rFonts w:eastAsiaTheme="minorEastAsia"/>
                <w:b/>
                <w:lang w:val="ro-RO"/>
              </w:rPr>
            </w:pP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b/>
                <w:lang w:val="ro-RO"/>
              </w:rPr>
            </w:pPr>
          </w:p>
        </w:tc>
        <w:tc>
          <w:tcPr>
            <w:tcW w:w="6919" w:type="dxa"/>
          </w:tcPr>
          <w:p w:rsidR="004F7B19" w:rsidRPr="00A41C62" w:rsidRDefault="004F7B19" w:rsidP="00A41C62">
            <w:pPr>
              <w:jc w:val="center"/>
              <w:rPr>
                <w:rFonts w:eastAsiaTheme="minorEastAsia"/>
                <w:b/>
                <w:lang w:val="ro-RO"/>
              </w:rPr>
            </w:pPr>
            <w:r w:rsidRPr="00A41C62">
              <w:rPr>
                <w:rFonts w:eastAsiaTheme="minorEastAsia"/>
                <w:b/>
                <w:lang w:val="en-US"/>
              </w:rPr>
              <w:t>Medici</w:t>
            </w:r>
            <w:r w:rsidRPr="00A41C62">
              <w:rPr>
                <w:rFonts w:eastAsiaTheme="minorEastAsia"/>
                <w:b/>
              </w:rPr>
              <w:t xml:space="preserve"> – </w:t>
            </w:r>
            <w:r w:rsidRPr="00A41C62">
              <w:rPr>
                <w:rFonts w:eastAsiaTheme="minorEastAsia"/>
                <w:b/>
                <w:lang w:val="ro-RO"/>
              </w:rPr>
              <w:t>medicina de familie</w:t>
            </w:r>
            <w:r w:rsidRPr="00A41C62">
              <w:rPr>
                <w:rFonts w:eastAsiaTheme="minorEastAsia"/>
                <w:b/>
                <w:lang w:val="en-US"/>
              </w:rPr>
              <w:t xml:space="preserve">  </w:t>
            </w:r>
          </w:p>
        </w:tc>
        <w:tc>
          <w:tcPr>
            <w:tcW w:w="2025" w:type="dxa"/>
            <w:tcBorders>
              <w:right w:val="single" w:sz="4" w:space="0" w:color="auto"/>
            </w:tcBorders>
          </w:tcPr>
          <w:p w:rsidR="004F7B19" w:rsidRPr="00A41C62" w:rsidRDefault="004F7B19" w:rsidP="00A41C62">
            <w:pPr>
              <w:rPr>
                <w:rFonts w:eastAsiaTheme="minorEastAsia"/>
                <w:b/>
                <w:lang w:val="ro-RO"/>
              </w:rPr>
            </w:pP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lang w:val="en-US"/>
              </w:rPr>
            </w:pPr>
            <w:r w:rsidRPr="00A41C62">
              <w:rPr>
                <w:rFonts w:eastAsiaTheme="minorEastAsia"/>
                <w:lang w:val="en-US"/>
              </w:rPr>
              <w:t>221104</w:t>
            </w:r>
          </w:p>
        </w:tc>
        <w:tc>
          <w:tcPr>
            <w:tcW w:w="6919" w:type="dxa"/>
          </w:tcPr>
          <w:p w:rsidR="004F7B19" w:rsidRPr="00A41C62" w:rsidRDefault="004F7B19" w:rsidP="00A41C62">
            <w:pPr>
              <w:rPr>
                <w:rFonts w:eastAsiaTheme="minorEastAsia"/>
                <w:lang w:val="en-US"/>
              </w:rPr>
            </w:pPr>
            <w:r w:rsidRPr="00A41C62">
              <w:rPr>
                <w:rFonts w:eastAsiaTheme="minorEastAsia"/>
                <w:lang w:val="en-US"/>
              </w:rPr>
              <w:t>Medic medicina de familie</w:t>
            </w:r>
          </w:p>
        </w:tc>
        <w:tc>
          <w:tcPr>
            <w:tcW w:w="2025" w:type="dxa"/>
            <w:tcBorders>
              <w:right w:val="single" w:sz="4" w:space="0" w:color="auto"/>
            </w:tcBorders>
          </w:tcPr>
          <w:p w:rsidR="004F7B19" w:rsidRPr="00A41C62" w:rsidRDefault="004F7B19" w:rsidP="00A41C62">
            <w:pPr>
              <w:jc w:val="center"/>
              <w:rPr>
                <w:rFonts w:eastAsiaTheme="minorEastAsia"/>
                <w:lang w:val="ro-RO"/>
              </w:rPr>
            </w:pPr>
            <w:r w:rsidRPr="00A41C62">
              <w:rPr>
                <w:rFonts w:eastAsiaTheme="minorEastAsia"/>
                <w:lang w:val="ro-RO"/>
              </w:rPr>
              <w:t>1,0</w:t>
            </w:r>
          </w:p>
        </w:tc>
      </w:tr>
      <w:tr w:rsidR="004F7B19" w:rsidRPr="009D4FE7" w:rsidTr="00A41C62">
        <w:trPr>
          <w:gridAfter w:val="1"/>
          <w:wAfter w:w="9" w:type="dxa"/>
          <w:trHeight w:val="20"/>
        </w:trPr>
        <w:tc>
          <w:tcPr>
            <w:tcW w:w="1269" w:type="dxa"/>
            <w:gridSpan w:val="2"/>
          </w:tcPr>
          <w:p w:rsidR="004F7B19" w:rsidRPr="00A41C62" w:rsidRDefault="004F7B19" w:rsidP="00A41C62">
            <w:pPr>
              <w:jc w:val="center"/>
              <w:rPr>
                <w:rFonts w:eastAsiaTheme="minorEastAsia"/>
                <w:lang w:val="en-US"/>
              </w:rPr>
            </w:pPr>
          </w:p>
        </w:tc>
        <w:tc>
          <w:tcPr>
            <w:tcW w:w="6919" w:type="dxa"/>
          </w:tcPr>
          <w:p w:rsidR="004F7B19" w:rsidRPr="00A41C62" w:rsidRDefault="004F7B19" w:rsidP="00A41C62">
            <w:pPr>
              <w:jc w:val="center"/>
              <w:rPr>
                <w:rFonts w:eastAsiaTheme="minorEastAsia"/>
                <w:lang w:val="en-US"/>
              </w:rPr>
            </w:pPr>
            <w:r w:rsidRPr="00A41C62">
              <w:rPr>
                <w:rFonts w:eastAsiaTheme="minorEastAsia"/>
                <w:b/>
                <w:lang w:val="en-US"/>
              </w:rPr>
              <w:t>Personal cu studii profesional-tehnice de specialitate</w:t>
            </w:r>
          </w:p>
        </w:tc>
        <w:tc>
          <w:tcPr>
            <w:tcW w:w="2025" w:type="dxa"/>
            <w:tcBorders>
              <w:right w:val="single" w:sz="4" w:space="0" w:color="auto"/>
            </w:tcBorders>
          </w:tcPr>
          <w:p w:rsidR="004F7B19" w:rsidRPr="00A41C62" w:rsidRDefault="004F7B19" w:rsidP="00A41C62">
            <w:pPr>
              <w:jc w:val="center"/>
              <w:rPr>
                <w:rFonts w:eastAsiaTheme="minorEastAsia"/>
                <w:lang w:val="ro-RO"/>
              </w:rPr>
            </w:pP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lang w:val="en-US"/>
              </w:rPr>
            </w:pPr>
            <w:r w:rsidRPr="00A41C62">
              <w:rPr>
                <w:rFonts w:eastAsiaTheme="minorEastAsia"/>
                <w:lang w:val="en-US"/>
              </w:rPr>
              <w:t>322101</w:t>
            </w:r>
          </w:p>
        </w:tc>
        <w:tc>
          <w:tcPr>
            <w:tcW w:w="6919" w:type="dxa"/>
          </w:tcPr>
          <w:p w:rsidR="00A41C62" w:rsidRDefault="004F7B19" w:rsidP="00A41C62">
            <w:pPr>
              <w:rPr>
                <w:rFonts w:eastAsiaTheme="minorEastAsia"/>
                <w:lang w:val="en-US"/>
              </w:rPr>
            </w:pPr>
            <w:r w:rsidRPr="00A41C62">
              <w:rPr>
                <w:rFonts w:eastAsiaTheme="minorEastAsia"/>
                <w:lang w:val="en-US"/>
              </w:rPr>
              <w:t xml:space="preserve">Asistent medical specializat/asistentă medicală specializată </w:t>
            </w:r>
          </w:p>
          <w:p w:rsidR="004F7B19" w:rsidRPr="00A41C62" w:rsidRDefault="004F7B19" w:rsidP="00A41C62">
            <w:pPr>
              <w:rPr>
                <w:rFonts w:eastAsiaTheme="minorEastAsia"/>
                <w:lang w:val="en-US"/>
              </w:rPr>
            </w:pPr>
            <w:r w:rsidRPr="00A41C62">
              <w:rPr>
                <w:rFonts w:eastAsiaTheme="minorEastAsia"/>
                <w:lang w:val="en-US"/>
              </w:rPr>
              <w:t>(studii professional-tehnice)</w:t>
            </w:r>
          </w:p>
        </w:tc>
        <w:tc>
          <w:tcPr>
            <w:tcW w:w="2025" w:type="dxa"/>
            <w:tcBorders>
              <w:right w:val="single" w:sz="4" w:space="0" w:color="auto"/>
            </w:tcBorders>
          </w:tcPr>
          <w:p w:rsidR="004F7B19" w:rsidRPr="00A41C62" w:rsidRDefault="004F7B19" w:rsidP="00A41C62">
            <w:pPr>
              <w:jc w:val="center"/>
              <w:rPr>
                <w:rFonts w:eastAsiaTheme="minorEastAsia"/>
                <w:lang w:val="ro-RO"/>
              </w:rPr>
            </w:pPr>
            <w:r w:rsidRPr="00A41C62">
              <w:rPr>
                <w:rFonts w:eastAsiaTheme="minorEastAsia"/>
                <w:lang w:val="ro-RO"/>
              </w:rPr>
              <w:t>3,0</w:t>
            </w: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lang w:val="en-US"/>
              </w:rPr>
            </w:pPr>
          </w:p>
        </w:tc>
        <w:tc>
          <w:tcPr>
            <w:tcW w:w="6919" w:type="dxa"/>
          </w:tcPr>
          <w:p w:rsidR="004F7B19" w:rsidRPr="00A41C62" w:rsidRDefault="004F7B19" w:rsidP="00A41C62">
            <w:pPr>
              <w:jc w:val="center"/>
              <w:rPr>
                <w:rFonts w:eastAsiaTheme="minorEastAsia"/>
                <w:lang w:val="en-US"/>
              </w:rPr>
            </w:pPr>
            <w:r w:rsidRPr="00A41C62">
              <w:rPr>
                <w:rFonts w:eastAsiaTheme="minorEastAsia"/>
                <w:b/>
                <w:lang w:val="en-US"/>
              </w:rPr>
              <w:t>Personal de ingrijire</w:t>
            </w:r>
          </w:p>
        </w:tc>
        <w:tc>
          <w:tcPr>
            <w:tcW w:w="2025" w:type="dxa"/>
            <w:tcBorders>
              <w:right w:val="single" w:sz="4" w:space="0" w:color="auto"/>
            </w:tcBorders>
          </w:tcPr>
          <w:p w:rsidR="004F7B19" w:rsidRPr="00A41C62" w:rsidRDefault="004F7B19" w:rsidP="00A41C62">
            <w:pPr>
              <w:jc w:val="center"/>
              <w:rPr>
                <w:rFonts w:eastAsiaTheme="minorEastAsia"/>
                <w:lang w:val="ro-RO"/>
              </w:rPr>
            </w:pP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lang w:val="en-US"/>
              </w:rPr>
            </w:pPr>
            <w:r w:rsidRPr="00A41C62">
              <w:rPr>
                <w:rFonts w:eastAsiaTheme="minorEastAsia"/>
                <w:lang w:val="en-US"/>
              </w:rPr>
              <w:t>532102</w:t>
            </w:r>
          </w:p>
        </w:tc>
        <w:tc>
          <w:tcPr>
            <w:tcW w:w="6919" w:type="dxa"/>
          </w:tcPr>
          <w:p w:rsidR="004F7B19" w:rsidRPr="00A41C62" w:rsidRDefault="004F7B19" w:rsidP="00A41C62">
            <w:pPr>
              <w:rPr>
                <w:rFonts w:eastAsiaTheme="minorEastAsia"/>
                <w:lang w:val="en-US"/>
              </w:rPr>
            </w:pPr>
            <w:r w:rsidRPr="00A41C62">
              <w:rPr>
                <w:rFonts w:eastAsiaTheme="minorEastAsia"/>
                <w:lang w:val="en-US"/>
              </w:rPr>
              <w:t>Infermier/ Infermieră</w:t>
            </w:r>
          </w:p>
        </w:tc>
        <w:tc>
          <w:tcPr>
            <w:tcW w:w="2025" w:type="dxa"/>
            <w:tcBorders>
              <w:right w:val="single" w:sz="4" w:space="0" w:color="auto"/>
            </w:tcBorders>
          </w:tcPr>
          <w:p w:rsidR="004F7B19" w:rsidRPr="00A41C62" w:rsidRDefault="004F7B19" w:rsidP="00A41C62">
            <w:pPr>
              <w:jc w:val="center"/>
              <w:rPr>
                <w:rFonts w:eastAsiaTheme="minorEastAsia"/>
                <w:lang w:val="ro-RO"/>
              </w:rPr>
            </w:pPr>
            <w:r w:rsidRPr="00A41C62">
              <w:rPr>
                <w:rFonts w:eastAsiaTheme="minorEastAsia"/>
                <w:lang w:val="ro-RO"/>
              </w:rPr>
              <w:t>0,5</w:t>
            </w:r>
          </w:p>
        </w:tc>
      </w:tr>
      <w:tr w:rsidR="004F7B19" w:rsidRPr="00A41C62" w:rsidTr="00A41C62">
        <w:trPr>
          <w:gridAfter w:val="1"/>
          <w:wAfter w:w="9" w:type="dxa"/>
          <w:trHeight w:val="20"/>
        </w:trPr>
        <w:tc>
          <w:tcPr>
            <w:tcW w:w="1269" w:type="dxa"/>
            <w:gridSpan w:val="2"/>
          </w:tcPr>
          <w:p w:rsidR="004F7B19" w:rsidRPr="00A41C62" w:rsidRDefault="004F7B19" w:rsidP="00A41C62">
            <w:pPr>
              <w:rPr>
                <w:rFonts w:eastAsiaTheme="minorEastAsia"/>
                <w:b/>
                <w:i/>
                <w:lang w:val="ro-RO"/>
              </w:rPr>
            </w:pPr>
          </w:p>
        </w:tc>
        <w:tc>
          <w:tcPr>
            <w:tcW w:w="6919" w:type="dxa"/>
          </w:tcPr>
          <w:p w:rsidR="004F7B19" w:rsidRPr="00A41C62" w:rsidRDefault="004F7B19" w:rsidP="00A41C62">
            <w:pPr>
              <w:jc w:val="right"/>
              <w:rPr>
                <w:rFonts w:eastAsiaTheme="minorEastAsia"/>
                <w:b/>
                <w:lang w:val="ro-RO"/>
              </w:rPr>
            </w:pPr>
            <w:r w:rsidRPr="00A41C62">
              <w:rPr>
                <w:rFonts w:eastAsiaTheme="minorEastAsia"/>
                <w:b/>
                <w:lang w:val="ro-RO"/>
              </w:rPr>
              <w:t>Total  OMF  Heciul Nou</w:t>
            </w:r>
          </w:p>
        </w:tc>
        <w:tc>
          <w:tcPr>
            <w:tcW w:w="2025" w:type="dxa"/>
            <w:tcBorders>
              <w:right w:val="single" w:sz="4" w:space="0" w:color="auto"/>
            </w:tcBorders>
          </w:tcPr>
          <w:p w:rsidR="004F7B19" w:rsidRPr="00A41C62" w:rsidRDefault="004F7B19" w:rsidP="00A41C62">
            <w:pPr>
              <w:jc w:val="center"/>
              <w:rPr>
                <w:rFonts w:eastAsiaTheme="minorEastAsia"/>
                <w:b/>
                <w:i/>
                <w:lang w:val="ro-RO"/>
              </w:rPr>
            </w:pPr>
            <w:r w:rsidRPr="00A41C62">
              <w:rPr>
                <w:rFonts w:eastAsiaTheme="minorEastAsia"/>
                <w:b/>
                <w:i/>
                <w:lang w:val="ro-RO"/>
              </w:rPr>
              <w:t>4,5</w:t>
            </w:r>
          </w:p>
        </w:tc>
      </w:tr>
      <w:tr w:rsidR="004F7B19" w:rsidRPr="009D4FE7" w:rsidTr="00A41C62">
        <w:trPr>
          <w:gridAfter w:val="1"/>
          <w:wAfter w:w="9" w:type="dxa"/>
          <w:trHeight w:val="20"/>
        </w:trPr>
        <w:tc>
          <w:tcPr>
            <w:tcW w:w="1269" w:type="dxa"/>
            <w:gridSpan w:val="2"/>
          </w:tcPr>
          <w:p w:rsidR="004F7B19" w:rsidRPr="00A41C62" w:rsidRDefault="004F7B19" w:rsidP="00A41C62">
            <w:pPr>
              <w:jc w:val="center"/>
              <w:rPr>
                <w:rFonts w:eastAsiaTheme="minorEastAsia"/>
                <w:b/>
                <w:lang w:val="en-US"/>
              </w:rPr>
            </w:pPr>
          </w:p>
        </w:tc>
        <w:tc>
          <w:tcPr>
            <w:tcW w:w="6919" w:type="dxa"/>
          </w:tcPr>
          <w:p w:rsidR="004F7B19" w:rsidRPr="00A41C62" w:rsidRDefault="004F7B19" w:rsidP="00A41C62">
            <w:pPr>
              <w:jc w:val="center"/>
              <w:rPr>
                <w:rFonts w:eastAsiaTheme="minorEastAsia"/>
                <w:b/>
                <w:lang w:val="ro-RO"/>
              </w:rPr>
            </w:pPr>
            <w:r w:rsidRPr="00A41C62">
              <w:rPr>
                <w:rFonts w:eastAsiaTheme="minorEastAsia"/>
                <w:b/>
                <w:lang w:val="ro-RO"/>
              </w:rPr>
              <w:t>III. OMF Heciul Vechi – 1193 populatie</w:t>
            </w:r>
          </w:p>
        </w:tc>
        <w:tc>
          <w:tcPr>
            <w:tcW w:w="2025" w:type="dxa"/>
            <w:tcBorders>
              <w:right w:val="single" w:sz="4" w:space="0" w:color="auto"/>
            </w:tcBorders>
          </w:tcPr>
          <w:p w:rsidR="004F7B19" w:rsidRPr="00A41C62" w:rsidRDefault="004F7B19" w:rsidP="00A41C62">
            <w:pPr>
              <w:jc w:val="center"/>
              <w:rPr>
                <w:rFonts w:eastAsiaTheme="minorEastAsia"/>
                <w:b/>
                <w:lang w:val="ro-RO"/>
              </w:rPr>
            </w:pP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b/>
                <w:lang w:val="ro-RO"/>
              </w:rPr>
            </w:pPr>
          </w:p>
        </w:tc>
        <w:tc>
          <w:tcPr>
            <w:tcW w:w="6919" w:type="dxa"/>
          </w:tcPr>
          <w:p w:rsidR="004F7B19" w:rsidRPr="00A41C62" w:rsidRDefault="004F7B19" w:rsidP="00A41C62">
            <w:pPr>
              <w:jc w:val="center"/>
              <w:rPr>
                <w:rFonts w:eastAsiaTheme="minorEastAsia"/>
                <w:b/>
                <w:lang w:val="ro-RO"/>
              </w:rPr>
            </w:pPr>
            <w:r w:rsidRPr="00A41C62">
              <w:rPr>
                <w:rFonts w:eastAsiaTheme="minorEastAsia"/>
                <w:b/>
                <w:lang w:val="en-US"/>
              </w:rPr>
              <w:t>Medici</w:t>
            </w:r>
            <w:r w:rsidRPr="00A41C62">
              <w:rPr>
                <w:rFonts w:eastAsiaTheme="minorEastAsia"/>
                <w:b/>
              </w:rPr>
              <w:t xml:space="preserve"> – </w:t>
            </w:r>
            <w:r w:rsidRPr="00A41C62">
              <w:rPr>
                <w:rFonts w:eastAsiaTheme="minorEastAsia"/>
                <w:b/>
                <w:lang w:val="ro-RO"/>
              </w:rPr>
              <w:t>medicina de familie</w:t>
            </w:r>
            <w:r w:rsidRPr="00A41C62">
              <w:rPr>
                <w:rFonts w:eastAsiaTheme="minorEastAsia"/>
                <w:b/>
                <w:lang w:val="en-US"/>
              </w:rPr>
              <w:t xml:space="preserve">  </w:t>
            </w:r>
          </w:p>
        </w:tc>
        <w:tc>
          <w:tcPr>
            <w:tcW w:w="2025" w:type="dxa"/>
            <w:tcBorders>
              <w:right w:val="single" w:sz="4" w:space="0" w:color="auto"/>
            </w:tcBorders>
          </w:tcPr>
          <w:p w:rsidR="004F7B19" w:rsidRPr="00A41C62" w:rsidRDefault="004F7B19" w:rsidP="00A41C62">
            <w:pPr>
              <w:jc w:val="center"/>
              <w:rPr>
                <w:rFonts w:eastAsiaTheme="minorEastAsia"/>
                <w:b/>
                <w:lang w:val="ro-RO"/>
              </w:rPr>
            </w:pP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lang w:val="en-US"/>
              </w:rPr>
            </w:pPr>
            <w:r w:rsidRPr="00A41C62">
              <w:rPr>
                <w:rFonts w:eastAsiaTheme="minorEastAsia"/>
                <w:lang w:val="en-US"/>
              </w:rPr>
              <w:t>221104</w:t>
            </w:r>
          </w:p>
        </w:tc>
        <w:tc>
          <w:tcPr>
            <w:tcW w:w="6919" w:type="dxa"/>
          </w:tcPr>
          <w:p w:rsidR="004F7B19" w:rsidRPr="00A41C62" w:rsidRDefault="004F7B19" w:rsidP="00A41C62">
            <w:pPr>
              <w:rPr>
                <w:rFonts w:eastAsiaTheme="minorEastAsia"/>
                <w:lang w:val="en-US"/>
              </w:rPr>
            </w:pPr>
            <w:r w:rsidRPr="00A41C62">
              <w:rPr>
                <w:rFonts w:eastAsiaTheme="minorEastAsia"/>
                <w:lang w:val="en-US"/>
              </w:rPr>
              <w:t>Medic medicina de familie</w:t>
            </w:r>
          </w:p>
        </w:tc>
        <w:tc>
          <w:tcPr>
            <w:tcW w:w="2025" w:type="dxa"/>
            <w:tcBorders>
              <w:right w:val="single" w:sz="4" w:space="0" w:color="auto"/>
            </w:tcBorders>
          </w:tcPr>
          <w:p w:rsidR="004F7B19" w:rsidRPr="00A41C62" w:rsidRDefault="004F7B19" w:rsidP="00A41C62">
            <w:pPr>
              <w:jc w:val="center"/>
              <w:rPr>
                <w:rFonts w:eastAsiaTheme="minorEastAsia"/>
                <w:lang w:val="ro-RO"/>
              </w:rPr>
            </w:pPr>
            <w:r w:rsidRPr="00A41C62">
              <w:rPr>
                <w:rFonts w:eastAsiaTheme="minorEastAsia"/>
                <w:lang w:val="ro-RO"/>
              </w:rPr>
              <w:t>0,75</w:t>
            </w:r>
          </w:p>
        </w:tc>
      </w:tr>
      <w:tr w:rsidR="004F7B19" w:rsidRPr="009D4FE7" w:rsidTr="00A41C62">
        <w:trPr>
          <w:gridAfter w:val="1"/>
          <w:wAfter w:w="9" w:type="dxa"/>
          <w:trHeight w:val="20"/>
        </w:trPr>
        <w:tc>
          <w:tcPr>
            <w:tcW w:w="1269" w:type="dxa"/>
            <w:gridSpan w:val="2"/>
          </w:tcPr>
          <w:p w:rsidR="004F7B19" w:rsidRPr="00A41C62" w:rsidRDefault="004F7B19" w:rsidP="00A41C62">
            <w:pPr>
              <w:jc w:val="center"/>
              <w:rPr>
                <w:rFonts w:eastAsiaTheme="minorEastAsia"/>
                <w:lang w:val="en-US"/>
              </w:rPr>
            </w:pPr>
          </w:p>
        </w:tc>
        <w:tc>
          <w:tcPr>
            <w:tcW w:w="6919" w:type="dxa"/>
          </w:tcPr>
          <w:p w:rsidR="004F7B19" w:rsidRPr="00A41C62" w:rsidRDefault="004F7B19" w:rsidP="00A41C62">
            <w:pPr>
              <w:jc w:val="center"/>
              <w:rPr>
                <w:rFonts w:eastAsiaTheme="minorEastAsia"/>
                <w:lang w:val="en-US"/>
              </w:rPr>
            </w:pPr>
            <w:r w:rsidRPr="00A41C62">
              <w:rPr>
                <w:rFonts w:eastAsiaTheme="minorEastAsia"/>
                <w:b/>
                <w:lang w:val="en-US"/>
              </w:rPr>
              <w:t>Personal cu studii profesional-tehnice de specialitate</w:t>
            </w:r>
          </w:p>
        </w:tc>
        <w:tc>
          <w:tcPr>
            <w:tcW w:w="2025" w:type="dxa"/>
            <w:tcBorders>
              <w:right w:val="single" w:sz="4" w:space="0" w:color="auto"/>
            </w:tcBorders>
          </w:tcPr>
          <w:p w:rsidR="004F7B19" w:rsidRPr="00A41C62" w:rsidRDefault="004F7B19" w:rsidP="00A41C62">
            <w:pPr>
              <w:jc w:val="center"/>
              <w:rPr>
                <w:rFonts w:eastAsiaTheme="minorEastAsia"/>
                <w:lang w:val="ro-RO"/>
              </w:rPr>
            </w:pP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lang w:val="en-US"/>
              </w:rPr>
            </w:pPr>
            <w:r w:rsidRPr="00A41C62">
              <w:rPr>
                <w:rFonts w:eastAsiaTheme="minorEastAsia"/>
                <w:lang w:val="en-US"/>
              </w:rPr>
              <w:t>322101</w:t>
            </w:r>
          </w:p>
        </w:tc>
        <w:tc>
          <w:tcPr>
            <w:tcW w:w="6919" w:type="dxa"/>
          </w:tcPr>
          <w:p w:rsidR="00A41C62" w:rsidRDefault="004F7B19" w:rsidP="00A41C62">
            <w:pPr>
              <w:rPr>
                <w:rFonts w:eastAsiaTheme="minorEastAsia"/>
                <w:lang w:val="en-US"/>
              </w:rPr>
            </w:pPr>
            <w:r w:rsidRPr="00A41C62">
              <w:rPr>
                <w:rFonts w:eastAsiaTheme="minorEastAsia"/>
                <w:lang w:val="en-US"/>
              </w:rPr>
              <w:t xml:space="preserve">Asistent medical specializat/asistentă medicală specializată </w:t>
            </w:r>
          </w:p>
          <w:p w:rsidR="004F7B19" w:rsidRPr="00A41C62" w:rsidRDefault="004F7B19" w:rsidP="00A41C62">
            <w:pPr>
              <w:rPr>
                <w:rFonts w:eastAsiaTheme="minorEastAsia"/>
                <w:lang w:val="en-US"/>
              </w:rPr>
            </w:pPr>
            <w:r w:rsidRPr="00A41C62">
              <w:rPr>
                <w:rFonts w:eastAsiaTheme="minorEastAsia"/>
                <w:lang w:val="en-US"/>
              </w:rPr>
              <w:t>(studii professional-tehnice)</w:t>
            </w:r>
          </w:p>
        </w:tc>
        <w:tc>
          <w:tcPr>
            <w:tcW w:w="2025" w:type="dxa"/>
            <w:tcBorders>
              <w:right w:val="single" w:sz="4" w:space="0" w:color="auto"/>
            </w:tcBorders>
          </w:tcPr>
          <w:p w:rsidR="004F7B19" w:rsidRPr="00A41C62" w:rsidRDefault="004F7B19" w:rsidP="00A41C62">
            <w:pPr>
              <w:jc w:val="center"/>
              <w:rPr>
                <w:rFonts w:eastAsiaTheme="minorEastAsia"/>
                <w:lang w:val="ro-RO"/>
              </w:rPr>
            </w:pPr>
            <w:r w:rsidRPr="00A41C62">
              <w:rPr>
                <w:rFonts w:eastAsiaTheme="minorEastAsia"/>
                <w:lang w:val="ro-RO"/>
              </w:rPr>
              <w:t>2,25</w:t>
            </w: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lang w:val="en-US"/>
              </w:rPr>
            </w:pPr>
          </w:p>
        </w:tc>
        <w:tc>
          <w:tcPr>
            <w:tcW w:w="6919" w:type="dxa"/>
          </w:tcPr>
          <w:p w:rsidR="004F7B19" w:rsidRPr="00A41C62" w:rsidRDefault="004F7B19" w:rsidP="00A41C62">
            <w:pPr>
              <w:jc w:val="center"/>
              <w:rPr>
                <w:rFonts w:eastAsiaTheme="minorEastAsia"/>
                <w:lang w:val="en-US"/>
              </w:rPr>
            </w:pPr>
            <w:r w:rsidRPr="00A41C62">
              <w:rPr>
                <w:rFonts w:eastAsiaTheme="minorEastAsia"/>
                <w:b/>
                <w:lang w:val="en-US"/>
              </w:rPr>
              <w:t>Personal de ingrijire</w:t>
            </w:r>
          </w:p>
        </w:tc>
        <w:tc>
          <w:tcPr>
            <w:tcW w:w="2025" w:type="dxa"/>
            <w:tcBorders>
              <w:right w:val="single" w:sz="4" w:space="0" w:color="auto"/>
            </w:tcBorders>
          </w:tcPr>
          <w:p w:rsidR="004F7B19" w:rsidRPr="00A41C62" w:rsidRDefault="004F7B19" w:rsidP="00A41C62">
            <w:pPr>
              <w:jc w:val="center"/>
              <w:rPr>
                <w:rFonts w:eastAsiaTheme="minorEastAsia"/>
                <w:lang w:val="ro-RO"/>
              </w:rPr>
            </w:pP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lang w:val="en-US"/>
              </w:rPr>
            </w:pPr>
            <w:r w:rsidRPr="00A41C62">
              <w:rPr>
                <w:rFonts w:eastAsiaTheme="minorEastAsia"/>
                <w:lang w:val="en-US"/>
              </w:rPr>
              <w:t>532102</w:t>
            </w:r>
          </w:p>
        </w:tc>
        <w:tc>
          <w:tcPr>
            <w:tcW w:w="6919" w:type="dxa"/>
          </w:tcPr>
          <w:p w:rsidR="004F7B19" w:rsidRPr="00A41C62" w:rsidRDefault="004F7B19" w:rsidP="00A41C62">
            <w:pPr>
              <w:rPr>
                <w:rFonts w:eastAsiaTheme="minorEastAsia"/>
                <w:lang w:val="en-US"/>
              </w:rPr>
            </w:pPr>
            <w:r w:rsidRPr="00A41C62">
              <w:rPr>
                <w:rFonts w:eastAsiaTheme="minorEastAsia"/>
                <w:lang w:val="en-US"/>
              </w:rPr>
              <w:t>Infermier/ Infermieră</w:t>
            </w:r>
          </w:p>
        </w:tc>
        <w:tc>
          <w:tcPr>
            <w:tcW w:w="2025" w:type="dxa"/>
            <w:tcBorders>
              <w:right w:val="single" w:sz="4" w:space="0" w:color="auto"/>
            </w:tcBorders>
          </w:tcPr>
          <w:p w:rsidR="004F7B19" w:rsidRPr="00A41C62" w:rsidRDefault="004F7B19" w:rsidP="00A41C62">
            <w:pPr>
              <w:jc w:val="center"/>
              <w:rPr>
                <w:rFonts w:eastAsiaTheme="minorEastAsia"/>
                <w:lang w:val="ro-RO"/>
              </w:rPr>
            </w:pPr>
            <w:r w:rsidRPr="00A41C62">
              <w:rPr>
                <w:rFonts w:eastAsiaTheme="minorEastAsia"/>
                <w:lang w:val="ro-RO"/>
              </w:rPr>
              <w:t>0,5</w:t>
            </w:r>
          </w:p>
        </w:tc>
      </w:tr>
      <w:tr w:rsidR="004F7B19" w:rsidRPr="00A41C62" w:rsidTr="00A41C62">
        <w:trPr>
          <w:gridAfter w:val="1"/>
          <w:wAfter w:w="9" w:type="dxa"/>
          <w:trHeight w:val="20"/>
        </w:trPr>
        <w:tc>
          <w:tcPr>
            <w:tcW w:w="1269" w:type="dxa"/>
            <w:gridSpan w:val="2"/>
          </w:tcPr>
          <w:p w:rsidR="004F7B19" w:rsidRPr="00A41C62" w:rsidRDefault="004F7B19" w:rsidP="00A41C62">
            <w:pPr>
              <w:rPr>
                <w:rFonts w:eastAsiaTheme="minorEastAsia"/>
                <w:b/>
                <w:i/>
                <w:lang w:val="ro-RO"/>
              </w:rPr>
            </w:pPr>
          </w:p>
        </w:tc>
        <w:tc>
          <w:tcPr>
            <w:tcW w:w="6919" w:type="dxa"/>
          </w:tcPr>
          <w:p w:rsidR="004F7B19" w:rsidRPr="00A41C62" w:rsidRDefault="004F7B19" w:rsidP="00A41C62">
            <w:pPr>
              <w:ind w:firstLine="708"/>
              <w:jc w:val="right"/>
              <w:rPr>
                <w:rFonts w:eastAsiaTheme="minorEastAsia"/>
                <w:b/>
                <w:lang w:val="ro-RO"/>
              </w:rPr>
            </w:pPr>
            <w:r w:rsidRPr="00A41C62">
              <w:rPr>
                <w:rFonts w:eastAsiaTheme="minorEastAsia"/>
                <w:b/>
                <w:lang w:val="ro-RO"/>
              </w:rPr>
              <w:t>Total OMF Heciul Vechi</w:t>
            </w:r>
          </w:p>
        </w:tc>
        <w:tc>
          <w:tcPr>
            <w:tcW w:w="2025" w:type="dxa"/>
            <w:tcBorders>
              <w:right w:val="single" w:sz="4" w:space="0" w:color="auto"/>
            </w:tcBorders>
          </w:tcPr>
          <w:p w:rsidR="004F7B19" w:rsidRPr="00A41C62" w:rsidRDefault="004F7B19" w:rsidP="00A41C62">
            <w:pPr>
              <w:jc w:val="center"/>
              <w:rPr>
                <w:rFonts w:eastAsiaTheme="minorEastAsia"/>
                <w:b/>
                <w:i/>
                <w:lang w:val="ro-RO"/>
              </w:rPr>
            </w:pPr>
            <w:r w:rsidRPr="00A41C62">
              <w:rPr>
                <w:rFonts w:eastAsiaTheme="minorEastAsia"/>
                <w:b/>
                <w:i/>
                <w:lang w:val="ro-RO"/>
              </w:rPr>
              <w:t>3</w:t>
            </w:r>
            <w:r w:rsidRPr="00A41C62">
              <w:rPr>
                <w:rFonts w:eastAsiaTheme="minorEastAsia"/>
                <w:b/>
                <w:i/>
              </w:rPr>
              <w:t>,</w:t>
            </w:r>
            <w:r w:rsidRPr="00A41C62">
              <w:rPr>
                <w:rFonts w:eastAsiaTheme="minorEastAsia"/>
                <w:b/>
                <w:i/>
                <w:lang w:val="ro-RO"/>
              </w:rPr>
              <w:t>5</w:t>
            </w: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b/>
                <w:lang w:val="ro-RO"/>
              </w:rPr>
            </w:pPr>
          </w:p>
        </w:tc>
        <w:tc>
          <w:tcPr>
            <w:tcW w:w="6919" w:type="dxa"/>
          </w:tcPr>
          <w:p w:rsidR="004F7B19" w:rsidRPr="00A41C62" w:rsidRDefault="004F7B19" w:rsidP="00A41C62">
            <w:pPr>
              <w:jc w:val="center"/>
              <w:rPr>
                <w:rFonts w:eastAsiaTheme="minorEastAsia"/>
                <w:b/>
                <w:lang w:val="ro-RO"/>
              </w:rPr>
            </w:pPr>
            <w:r w:rsidRPr="00A41C62">
              <w:rPr>
                <w:rFonts w:eastAsiaTheme="minorEastAsia"/>
                <w:b/>
                <w:lang w:val="ro-RO"/>
              </w:rPr>
              <w:t>IV. OMF Ţîpleteşti – 710 populatie</w:t>
            </w:r>
          </w:p>
        </w:tc>
        <w:tc>
          <w:tcPr>
            <w:tcW w:w="2025" w:type="dxa"/>
            <w:tcBorders>
              <w:right w:val="single" w:sz="4" w:space="0" w:color="auto"/>
            </w:tcBorders>
          </w:tcPr>
          <w:p w:rsidR="004F7B19" w:rsidRPr="00A41C62" w:rsidRDefault="004F7B19" w:rsidP="00A41C62">
            <w:pPr>
              <w:jc w:val="center"/>
              <w:rPr>
                <w:rFonts w:eastAsiaTheme="minorEastAsia"/>
                <w:b/>
                <w:lang w:val="ro-RO"/>
              </w:rPr>
            </w:pP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b/>
                <w:lang w:val="ro-RO"/>
              </w:rPr>
            </w:pPr>
          </w:p>
        </w:tc>
        <w:tc>
          <w:tcPr>
            <w:tcW w:w="6919" w:type="dxa"/>
          </w:tcPr>
          <w:p w:rsidR="004F7B19" w:rsidRPr="00A41C62" w:rsidRDefault="004F7B19" w:rsidP="00A41C62">
            <w:pPr>
              <w:jc w:val="center"/>
              <w:rPr>
                <w:rFonts w:eastAsiaTheme="minorEastAsia"/>
                <w:b/>
                <w:lang w:val="ro-RO"/>
              </w:rPr>
            </w:pPr>
            <w:r w:rsidRPr="00A41C62">
              <w:rPr>
                <w:rFonts w:eastAsiaTheme="minorEastAsia"/>
                <w:b/>
                <w:lang w:val="en-US"/>
              </w:rPr>
              <w:t xml:space="preserve">Medici – </w:t>
            </w:r>
            <w:r w:rsidRPr="00A41C62">
              <w:rPr>
                <w:rFonts w:eastAsiaTheme="minorEastAsia"/>
                <w:b/>
                <w:lang w:val="ro-RO"/>
              </w:rPr>
              <w:t>medicina de familie</w:t>
            </w:r>
            <w:r w:rsidRPr="00A41C62">
              <w:rPr>
                <w:rFonts w:eastAsiaTheme="minorEastAsia"/>
                <w:b/>
                <w:lang w:val="en-US"/>
              </w:rPr>
              <w:t xml:space="preserve">  </w:t>
            </w:r>
          </w:p>
        </w:tc>
        <w:tc>
          <w:tcPr>
            <w:tcW w:w="2025" w:type="dxa"/>
            <w:tcBorders>
              <w:right w:val="single" w:sz="4" w:space="0" w:color="auto"/>
            </w:tcBorders>
          </w:tcPr>
          <w:p w:rsidR="004F7B19" w:rsidRPr="00A41C62" w:rsidRDefault="004F7B19" w:rsidP="00A41C62">
            <w:pPr>
              <w:jc w:val="center"/>
              <w:rPr>
                <w:rFonts w:eastAsiaTheme="minorEastAsia"/>
                <w:b/>
                <w:lang w:val="ro-RO"/>
              </w:rPr>
            </w:pP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lang w:val="en-US"/>
              </w:rPr>
            </w:pPr>
            <w:r w:rsidRPr="00A41C62">
              <w:rPr>
                <w:rFonts w:eastAsiaTheme="minorEastAsia"/>
                <w:lang w:val="en-US"/>
              </w:rPr>
              <w:t>221104</w:t>
            </w:r>
          </w:p>
        </w:tc>
        <w:tc>
          <w:tcPr>
            <w:tcW w:w="6919" w:type="dxa"/>
          </w:tcPr>
          <w:p w:rsidR="004F7B19" w:rsidRPr="00A41C62" w:rsidRDefault="004F7B19" w:rsidP="00A41C62">
            <w:pPr>
              <w:rPr>
                <w:rFonts w:eastAsiaTheme="minorEastAsia"/>
                <w:lang w:val="en-US"/>
              </w:rPr>
            </w:pPr>
            <w:r w:rsidRPr="00A41C62">
              <w:rPr>
                <w:rFonts w:eastAsiaTheme="minorEastAsia"/>
                <w:lang w:val="en-US"/>
              </w:rPr>
              <w:t>Medic medicina de familie</w:t>
            </w:r>
          </w:p>
        </w:tc>
        <w:tc>
          <w:tcPr>
            <w:tcW w:w="2025" w:type="dxa"/>
            <w:tcBorders>
              <w:right w:val="single" w:sz="4" w:space="0" w:color="auto"/>
            </w:tcBorders>
          </w:tcPr>
          <w:p w:rsidR="004F7B19" w:rsidRPr="00A41C62" w:rsidRDefault="004F7B19" w:rsidP="00A41C62">
            <w:pPr>
              <w:jc w:val="center"/>
              <w:rPr>
                <w:rFonts w:eastAsiaTheme="minorEastAsia"/>
                <w:lang w:val="ro-RO"/>
              </w:rPr>
            </w:pPr>
            <w:r w:rsidRPr="00A41C62">
              <w:rPr>
                <w:rFonts w:eastAsiaTheme="minorEastAsia"/>
                <w:lang w:val="ro-RO"/>
              </w:rPr>
              <w:t>0,5</w:t>
            </w:r>
          </w:p>
        </w:tc>
      </w:tr>
      <w:tr w:rsidR="004F7B19" w:rsidRPr="009D4FE7" w:rsidTr="00A41C62">
        <w:trPr>
          <w:gridAfter w:val="1"/>
          <w:wAfter w:w="9" w:type="dxa"/>
          <w:trHeight w:val="20"/>
        </w:trPr>
        <w:tc>
          <w:tcPr>
            <w:tcW w:w="1269" w:type="dxa"/>
            <w:gridSpan w:val="2"/>
          </w:tcPr>
          <w:p w:rsidR="004F7B19" w:rsidRPr="00A41C62" w:rsidRDefault="004F7B19" w:rsidP="00A41C62">
            <w:pPr>
              <w:jc w:val="center"/>
              <w:rPr>
                <w:rFonts w:eastAsiaTheme="minorEastAsia"/>
                <w:lang w:val="en-US"/>
              </w:rPr>
            </w:pPr>
          </w:p>
        </w:tc>
        <w:tc>
          <w:tcPr>
            <w:tcW w:w="6919" w:type="dxa"/>
          </w:tcPr>
          <w:p w:rsidR="004F7B19" w:rsidRPr="00A41C62" w:rsidRDefault="004F7B19" w:rsidP="00A41C62">
            <w:pPr>
              <w:jc w:val="center"/>
              <w:rPr>
                <w:rFonts w:eastAsiaTheme="minorEastAsia"/>
                <w:lang w:val="en-US"/>
              </w:rPr>
            </w:pPr>
            <w:r w:rsidRPr="00A41C62">
              <w:rPr>
                <w:rFonts w:eastAsiaTheme="minorEastAsia"/>
                <w:b/>
                <w:lang w:val="en-US"/>
              </w:rPr>
              <w:t>Personal cu studii profesional-tehnice de specialitate</w:t>
            </w:r>
          </w:p>
        </w:tc>
        <w:tc>
          <w:tcPr>
            <w:tcW w:w="2025" w:type="dxa"/>
            <w:tcBorders>
              <w:right w:val="single" w:sz="4" w:space="0" w:color="auto"/>
            </w:tcBorders>
          </w:tcPr>
          <w:p w:rsidR="004F7B19" w:rsidRPr="00A41C62" w:rsidRDefault="004F7B19" w:rsidP="00A41C62">
            <w:pPr>
              <w:jc w:val="center"/>
              <w:rPr>
                <w:rFonts w:eastAsiaTheme="minorEastAsia"/>
                <w:lang w:val="ro-RO"/>
              </w:rPr>
            </w:pP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lang w:val="en-US"/>
              </w:rPr>
            </w:pPr>
            <w:r w:rsidRPr="00A41C62">
              <w:rPr>
                <w:rFonts w:eastAsiaTheme="minorEastAsia"/>
                <w:lang w:val="en-US"/>
              </w:rPr>
              <w:t>322101</w:t>
            </w:r>
          </w:p>
        </w:tc>
        <w:tc>
          <w:tcPr>
            <w:tcW w:w="6919" w:type="dxa"/>
          </w:tcPr>
          <w:p w:rsidR="00A41C62" w:rsidRDefault="004F7B19" w:rsidP="00A41C62">
            <w:pPr>
              <w:rPr>
                <w:rFonts w:eastAsiaTheme="minorEastAsia"/>
                <w:lang w:val="en-US"/>
              </w:rPr>
            </w:pPr>
            <w:r w:rsidRPr="00A41C62">
              <w:rPr>
                <w:rFonts w:eastAsiaTheme="minorEastAsia"/>
                <w:lang w:val="en-US"/>
              </w:rPr>
              <w:t xml:space="preserve">Asistent medical specializat/asistentă medicală specializată </w:t>
            </w:r>
          </w:p>
          <w:p w:rsidR="004F7B19" w:rsidRPr="00A41C62" w:rsidRDefault="004F7B19" w:rsidP="00A41C62">
            <w:pPr>
              <w:rPr>
                <w:rFonts w:eastAsiaTheme="minorEastAsia"/>
                <w:lang w:val="en-US"/>
              </w:rPr>
            </w:pPr>
            <w:r w:rsidRPr="00A41C62">
              <w:rPr>
                <w:rFonts w:eastAsiaTheme="minorEastAsia"/>
                <w:lang w:val="en-US"/>
              </w:rPr>
              <w:t>(studii professional-tehnice)</w:t>
            </w:r>
          </w:p>
        </w:tc>
        <w:tc>
          <w:tcPr>
            <w:tcW w:w="2025" w:type="dxa"/>
            <w:tcBorders>
              <w:right w:val="single" w:sz="4" w:space="0" w:color="auto"/>
            </w:tcBorders>
          </w:tcPr>
          <w:p w:rsidR="004F7B19" w:rsidRPr="00A41C62" w:rsidRDefault="004F7B19" w:rsidP="00A41C62">
            <w:pPr>
              <w:jc w:val="center"/>
              <w:rPr>
                <w:rFonts w:eastAsiaTheme="minorEastAsia"/>
                <w:lang w:val="ro-RO"/>
              </w:rPr>
            </w:pPr>
            <w:r w:rsidRPr="00A41C62">
              <w:rPr>
                <w:rFonts w:eastAsiaTheme="minorEastAsia"/>
                <w:lang w:val="ro-RO"/>
              </w:rPr>
              <w:t>1,5</w:t>
            </w: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lang w:val="en-US"/>
              </w:rPr>
            </w:pPr>
          </w:p>
        </w:tc>
        <w:tc>
          <w:tcPr>
            <w:tcW w:w="6919" w:type="dxa"/>
          </w:tcPr>
          <w:p w:rsidR="004F7B19" w:rsidRPr="00A41C62" w:rsidRDefault="004F7B19" w:rsidP="00A41C62">
            <w:pPr>
              <w:jc w:val="center"/>
              <w:rPr>
                <w:rFonts w:eastAsiaTheme="minorEastAsia"/>
                <w:lang w:val="en-US"/>
              </w:rPr>
            </w:pPr>
            <w:r w:rsidRPr="00A41C62">
              <w:rPr>
                <w:rFonts w:eastAsiaTheme="minorEastAsia"/>
                <w:b/>
                <w:lang w:val="en-US"/>
              </w:rPr>
              <w:t>Personal de ingrijire</w:t>
            </w:r>
          </w:p>
        </w:tc>
        <w:tc>
          <w:tcPr>
            <w:tcW w:w="2025" w:type="dxa"/>
            <w:tcBorders>
              <w:right w:val="single" w:sz="4" w:space="0" w:color="auto"/>
            </w:tcBorders>
          </w:tcPr>
          <w:p w:rsidR="004F7B19" w:rsidRPr="00A41C62" w:rsidRDefault="004F7B19" w:rsidP="00A41C62">
            <w:pPr>
              <w:jc w:val="center"/>
              <w:rPr>
                <w:rFonts w:eastAsiaTheme="minorEastAsia"/>
                <w:lang w:val="ro-RO"/>
              </w:rPr>
            </w:pP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lang w:val="en-US"/>
              </w:rPr>
            </w:pPr>
            <w:r w:rsidRPr="00A41C62">
              <w:rPr>
                <w:rFonts w:eastAsiaTheme="minorEastAsia"/>
                <w:lang w:val="en-US"/>
              </w:rPr>
              <w:t>532102</w:t>
            </w:r>
          </w:p>
        </w:tc>
        <w:tc>
          <w:tcPr>
            <w:tcW w:w="6919" w:type="dxa"/>
          </w:tcPr>
          <w:p w:rsidR="004F7B19" w:rsidRPr="00A41C62" w:rsidRDefault="004F7B19" w:rsidP="00A41C62">
            <w:pPr>
              <w:rPr>
                <w:rFonts w:eastAsiaTheme="minorEastAsia"/>
                <w:lang w:val="en-US"/>
              </w:rPr>
            </w:pPr>
            <w:r w:rsidRPr="00A41C62">
              <w:rPr>
                <w:rFonts w:eastAsiaTheme="minorEastAsia"/>
                <w:lang w:val="en-US"/>
              </w:rPr>
              <w:t>Infermier/ Infermieră</w:t>
            </w:r>
          </w:p>
        </w:tc>
        <w:tc>
          <w:tcPr>
            <w:tcW w:w="2025" w:type="dxa"/>
            <w:tcBorders>
              <w:right w:val="single" w:sz="4" w:space="0" w:color="auto"/>
            </w:tcBorders>
          </w:tcPr>
          <w:p w:rsidR="004F7B19" w:rsidRPr="00A41C62" w:rsidRDefault="004F7B19" w:rsidP="00A41C62">
            <w:pPr>
              <w:jc w:val="center"/>
              <w:rPr>
                <w:rFonts w:eastAsiaTheme="minorEastAsia"/>
                <w:lang w:val="ro-RO"/>
              </w:rPr>
            </w:pPr>
            <w:r w:rsidRPr="00A41C62">
              <w:rPr>
                <w:rFonts w:eastAsiaTheme="minorEastAsia"/>
                <w:lang w:val="ro-RO"/>
              </w:rPr>
              <w:t>0,5</w:t>
            </w:r>
          </w:p>
        </w:tc>
      </w:tr>
      <w:tr w:rsidR="004F7B19" w:rsidRPr="00A41C62" w:rsidTr="00A41C62">
        <w:trPr>
          <w:gridAfter w:val="1"/>
          <w:wAfter w:w="9" w:type="dxa"/>
          <w:trHeight w:val="20"/>
        </w:trPr>
        <w:tc>
          <w:tcPr>
            <w:tcW w:w="1269" w:type="dxa"/>
            <w:gridSpan w:val="2"/>
          </w:tcPr>
          <w:p w:rsidR="004F7B19" w:rsidRPr="00A41C62" w:rsidRDefault="004F7B19" w:rsidP="00A41C62">
            <w:pPr>
              <w:rPr>
                <w:rFonts w:eastAsiaTheme="minorEastAsia"/>
                <w:b/>
                <w:i/>
                <w:lang w:val="ro-RO"/>
              </w:rPr>
            </w:pPr>
          </w:p>
        </w:tc>
        <w:tc>
          <w:tcPr>
            <w:tcW w:w="6919" w:type="dxa"/>
          </w:tcPr>
          <w:p w:rsidR="004F7B19" w:rsidRPr="00A41C62" w:rsidRDefault="004F7B19" w:rsidP="00A41C62">
            <w:pPr>
              <w:ind w:firstLine="708"/>
              <w:jc w:val="right"/>
              <w:rPr>
                <w:rFonts w:eastAsiaTheme="minorEastAsia"/>
                <w:b/>
                <w:lang w:val="ro-RO"/>
              </w:rPr>
            </w:pPr>
            <w:r w:rsidRPr="00A41C62">
              <w:rPr>
                <w:rFonts w:eastAsiaTheme="minorEastAsia"/>
                <w:b/>
                <w:lang w:val="ro-RO"/>
              </w:rPr>
              <w:t>Total OMF Ţîpleteşti</w:t>
            </w:r>
          </w:p>
        </w:tc>
        <w:tc>
          <w:tcPr>
            <w:tcW w:w="2025" w:type="dxa"/>
            <w:tcBorders>
              <w:right w:val="single" w:sz="4" w:space="0" w:color="auto"/>
            </w:tcBorders>
          </w:tcPr>
          <w:p w:rsidR="004F7B19" w:rsidRPr="00A41C62" w:rsidRDefault="004F7B19" w:rsidP="00A41C62">
            <w:pPr>
              <w:jc w:val="center"/>
              <w:rPr>
                <w:rFonts w:eastAsiaTheme="minorEastAsia"/>
                <w:b/>
                <w:i/>
                <w:lang w:val="ro-RO"/>
              </w:rPr>
            </w:pPr>
            <w:r w:rsidRPr="00A41C62">
              <w:rPr>
                <w:rFonts w:eastAsiaTheme="minorEastAsia"/>
                <w:b/>
                <w:i/>
                <w:lang w:val="ro-RO"/>
              </w:rPr>
              <w:t>2,5</w:t>
            </w: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b/>
                <w:lang w:val="ro-RO"/>
              </w:rPr>
            </w:pPr>
          </w:p>
        </w:tc>
        <w:tc>
          <w:tcPr>
            <w:tcW w:w="6919" w:type="dxa"/>
          </w:tcPr>
          <w:p w:rsidR="004F7B19" w:rsidRPr="00A41C62" w:rsidRDefault="004F7B19" w:rsidP="00A41C62">
            <w:pPr>
              <w:jc w:val="center"/>
              <w:rPr>
                <w:rFonts w:eastAsiaTheme="minorEastAsia"/>
                <w:b/>
                <w:lang w:val="ro-RO"/>
              </w:rPr>
            </w:pPr>
            <w:r w:rsidRPr="00A41C62">
              <w:rPr>
                <w:rFonts w:eastAsiaTheme="minorEastAsia"/>
                <w:b/>
                <w:lang w:val="ro-RO"/>
              </w:rPr>
              <w:t>V. OS Ţîpleşti – 528 populatie</w:t>
            </w:r>
          </w:p>
        </w:tc>
        <w:tc>
          <w:tcPr>
            <w:tcW w:w="2025" w:type="dxa"/>
            <w:tcBorders>
              <w:right w:val="single" w:sz="4" w:space="0" w:color="auto"/>
            </w:tcBorders>
          </w:tcPr>
          <w:p w:rsidR="004F7B19" w:rsidRPr="00A41C62" w:rsidRDefault="004F7B19" w:rsidP="00A41C62">
            <w:pPr>
              <w:rPr>
                <w:rFonts w:eastAsiaTheme="minorEastAsia"/>
                <w:b/>
                <w:lang w:val="ro-RO"/>
              </w:rPr>
            </w:pP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b/>
                <w:lang w:val="ro-RO"/>
              </w:rPr>
            </w:pPr>
          </w:p>
        </w:tc>
        <w:tc>
          <w:tcPr>
            <w:tcW w:w="6919" w:type="dxa"/>
          </w:tcPr>
          <w:p w:rsidR="004F7B19" w:rsidRPr="00A41C62" w:rsidRDefault="004F7B19" w:rsidP="00A41C62">
            <w:pPr>
              <w:jc w:val="center"/>
              <w:rPr>
                <w:rFonts w:eastAsiaTheme="minorEastAsia"/>
                <w:b/>
                <w:lang w:val="ro-RO"/>
              </w:rPr>
            </w:pPr>
            <w:r w:rsidRPr="00A41C62">
              <w:rPr>
                <w:rFonts w:eastAsiaTheme="minorEastAsia"/>
                <w:b/>
                <w:lang w:val="en-US"/>
              </w:rPr>
              <w:t>Medici</w:t>
            </w:r>
            <w:r w:rsidRPr="00A41C62">
              <w:rPr>
                <w:rFonts w:eastAsiaTheme="minorEastAsia"/>
                <w:b/>
              </w:rPr>
              <w:t xml:space="preserve"> – </w:t>
            </w:r>
            <w:r w:rsidRPr="00A41C62">
              <w:rPr>
                <w:rFonts w:eastAsiaTheme="minorEastAsia"/>
                <w:b/>
                <w:lang w:val="ro-RO"/>
              </w:rPr>
              <w:t>medicina de familie</w:t>
            </w:r>
            <w:r w:rsidRPr="00A41C62">
              <w:rPr>
                <w:rFonts w:eastAsiaTheme="minorEastAsia"/>
                <w:b/>
                <w:lang w:val="en-US"/>
              </w:rPr>
              <w:t xml:space="preserve">  </w:t>
            </w:r>
          </w:p>
        </w:tc>
        <w:tc>
          <w:tcPr>
            <w:tcW w:w="2025" w:type="dxa"/>
            <w:tcBorders>
              <w:right w:val="single" w:sz="4" w:space="0" w:color="auto"/>
            </w:tcBorders>
          </w:tcPr>
          <w:p w:rsidR="004F7B19" w:rsidRPr="00A41C62" w:rsidRDefault="004F7B19" w:rsidP="00A41C62">
            <w:pPr>
              <w:rPr>
                <w:rFonts w:eastAsiaTheme="minorEastAsia"/>
                <w:b/>
                <w:lang w:val="ro-RO"/>
              </w:rPr>
            </w:pP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lang w:val="en-US"/>
              </w:rPr>
            </w:pPr>
            <w:r w:rsidRPr="00A41C62">
              <w:rPr>
                <w:rFonts w:eastAsiaTheme="minorEastAsia"/>
                <w:lang w:val="en-US"/>
              </w:rPr>
              <w:t>221104</w:t>
            </w:r>
          </w:p>
        </w:tc>
        <w:tc>
          <w:tcPr>
            <w:tcW w:w="6919" w:type="dxa"/>
          </w:tcPr>
          <w:p w:rsidR="004F7B19" w:rsidRPr="00A41C62" w:rsidRDefault="004F7B19" w:rsidP="00A41C62">
            <w:pPr>
              <w:rPr>
                <w:rFonts w:eastAsiaTheme="minorEastAsia"/>
                <w:lang w:val="en-US"/>
              </w:rPr>
            </w:pPr>
            <w:r w:rsidRPr="00A41C62">
              <w:rPr>
                <w:rFonts w:eastAsiaTheme="minorEastAsia"/>
                <w:lang w:val="en-US"/>
              </w:rPr>
              <w:t>Medic medicina de familie</w:t>
            </w:r>
          </w:p>
        </w:tc>
        <w:tc>
          <w:tcPr>
            <w:tcW w:w="2025" w:type="dxa"/>
            <w:tcBorders>
              <w:right w:val="single" w:sz="4" w:space="0" w:color="auto"/>
            </w:tcBorders>
          </w:tcPr>
          <w:p w:rsidR="004F7B19" w:rsidRPr="00A41C62" w:rsidRDefault="004F7B19" w:rsidP="00A41C62">
            <w:pPr>
              <w:jc w:val="center"/>
              <w:rPr>
                <w:rFonts w:eastAsiaTheme="minorEastAsia"/>
                <w:lang w:val="ro-RO"/>
              </w:rPr>
            </w:pPr>
            <w:r w:rsidRPr="00A41C62">
              <w:rPr>
                <w:rFonts w:eastAsiaTheme="minorEastAsia"/>
                <w:lang w:val="ro-RO"/>
              </w:rPr>
              <w:t>0,25</w:t>
            </w:r>
          </w:p>
        </w:tc>
      </w:tr>
      <w:tr w:rsidR="004F7B19" w:rsidRPr="009D4FE7" w:rsidTr="00A41C62">
        <w:trPr>
          <w:gridAfter w:val="1"/>
          <w:wAfter w:w="9" w:type="dxa"/>
          <w:trHeight w:val="20"/>
        </w:trPr>
        <w:tc>
          <w:tcPr>
            <w:tcW w:w="1269" w:type="dxa"/>
            <w:gridSpan w:val="2"/>
          </w:tcPr>
          <w:p w:rsidR="004F7B19" w:rsidRPr="00A41C62" w:rsidRDefault="004F7B19" w:rsidP="00A41C62">
            <w:pPr>
              <w:jc w:val="center"/>
              <w:rPr>
                <w:rFonts w:eastAsiaTheme="minorEastAsia"/>
                <w:lang w:val="en-US"/>
              </w:rPr>
            </w:pPr>
          </w:p>
        </w:tc>
        <w:tc>
          <w:tcPr>
            <w:tcW w:w="6919" w:type="dxa"/>
          </w:tcPr>
          <w:p w:rsidR="004F7B19" w:rsidRPr="00A41C62" w:rsidRDefault="004F7B19" w:rsidP="00A41C62">
            <w:pPr>
              <w:jc w:val="center"/>
              <w:rPr>
                <w:rFonts w:eastAsiaTheme="minorEastAsia"/>
                <w:lang w:val="en-US"/>
              </w:rPr>
            </w:pPr>
            <w:r w:rsidRPr="00A41C62">
              <w:rPr>
                <w:rFonts w:eastAsiaTheme="minorEastAsia"/>
                <w:b/>
                <w:lang w:val="en-US"/>
              </w:rPr>
              <w:t>Personal cu studii profesional-tehnice de specialitate</w:t>
            </w:r>
          </w:p>
        </w:tc>
        <w:tc>
          <w:tcPr>
            <w:tcW w:w="2025" w:type="dxa"/>
            <w:tcBorders>
              <w:right w:val="single" w:sz="4" w:space="0" w:color="auto"/>
            </w:tcBorders>
          </w:tcPr>
          <w:p w:rsidR="004F7B19" w:rsidRPr="00A41C62" w:rsidRDefault="004F7B19" w:rsidP="00A41C62">
            <w:pPr>
              <w:jc w:val="center"/>
              <w:rPr>
                <w:rFonts w:eastAsiaTheme="minorEastAsia"/>
                <w:lang w:val="ro-RO"/>
              </w:rPr>
            </w:pP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lang w:val="en-US"/>
              </w:rPr>
            </w:pPr>
            <w:r w:rsidRPr="00A41C62">
              <w:rPr>
                <w:rFonts w:eastAsiaTheme="minorEastAsia"/>
                <w:lang w:val="en-US"/>
              </w:rPr>
              <w:t>322101</w:t>
            </w:r>
          </w:p>
        </w:tc>
        <w:tc>
          <w:tcPr>
            <w:tcW w:w="6919" w:type="dxa"/>
          </w:tcPr>
          <w:p w:rsidR="00A41C62" w:rsidRDefault="004F7B19" w:rsidP="00A41C62">
            <w:pPr>
              <w:rPr>
                <w:rFonts w:eastAsiaTheme="minorEastAsia"/>
                <w:lang w:val="en-US"/>
              </w:rPr>
            </w:pPr>
            <w:r w:rsidRPr="00A41C62">
              <w:rPr>
                <w:rFonts w:eastAsiaTheme="minorEastAsia"/>
                <w:lang w:val="en-US"/>
              </w:rPr>
              <w:t xml:space="preserve">Asistent medical specializat/asistentă medicală specializată </w:t>
            </w:r>
          </w:p>
          <w:p w:rsidR="004F7B19" w:rsidRPr="00A41C62" w:rsidRDefault="004F7B19" w:rsidP="00A41C62">
            <w:pPr>
              <w:rPr>
                <w:rFonts w:eastAsiaTheme="minorEastAsia"/>
                <w:lang w:val="en-US"/>
              </w:rPr>
            </w:pPr>
            <w:r w:rsidRPr="00A41C62">
              <w:rPr>
                <w:rFonts w:eastAsiaTheme="minorEastAsia"/>
                <w:lang w:val="en-US"/>
              </w:rPr>
              <w:t>(studii professional-tehnice)</w:t>
            </w:r>
          </w:p>
        </w:tc>
        <w:tc>
          <w:tcPr>
            <w:tcW w:w="2025" w:type="dxa"/>
            <w:tcBorders>
              <w:right w:val="single" w:sz="4" w:space="0" w:color="auto"/>
            </w:tcBorders>
          </w:tcPr>
          <w:p w:rsidR="004F7B19" w:rsidRPr="00A41C62" w:rsidRDefault="004F7B19" w:rsidP="00A41C62">
            <w:pPr>
              <w:jc w:val="center"/>
              <w:rPr>
                <w:rFonts w:eastAsiaTheme="minorEastAsia"/>
                <w:lang w:val="ro-RO"/>
              </w:rPr>
            </w:pPr>
            <w:r w:rsidRPr="00A41C62">
              <w:rPr>
                <w:rFonts w:eastAsiaTheme="minorEastAsia"/>
                <w:lang w:val="ro-RO"/>
              </w:rPr>
              <w:t>1,0</w:t>
            </w: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lang w:val="en-US"/>
              </w:rPr>
            </w:pPr>
          </w:p>
        </w:tc>
        <w:tc>
          <w:tcPr>
            <w:tcW w:w="6919" w:type="dxa"/>
          </w:tcPr>
          <w:p w:rsidR="004F7B19" w:rsidRPr="00A41C62" w:rsidRDefault="004F7B19" w:rsidP="00A41C62">
            <w:pPr>
              <w:jc w:val="center"/>
              <w:rPr>
                <w:rFonts w:eastAsiaTheme="minorEastAsia"/>
                <w:lang w:val="en-US"/>
              </w:rPr>
            </w:pPr>
            <w:r w:rsidRPr="00A41C62">
              <w:rPr>
                <w:rFonts w:eastAsiaTheme="minorEastAsia"/>
                <w:b/>
                <w:lang w:val="en-US"/>
              </w:rPr>
              <w:t>Personal de ingrijire</w:t>
            </w:r>
          </w:p>
        </w:tc>
        <w:tc>
          <w:tcPr>
            <w:tcW w:w="2025" w:type="dxa"/>
            <w:tcBorders>
              <w:right w:val="single" w:sz="4" w:space="0" w:color="auto"/>
            </w:tcBorders>
          </w:tcPr>
          <w:p w:rsidR="004F7B19" w:rsidRPr="00A41C62" w:rsidRDefault="004F7B19" w:rsidP="00A41C62">
            <w:pPr>
              <w:jc w:val="center"/>
              <w:rPr>
                <w:rFonts w:eastAsiaTheme="minorEastAsia"/>
                <w:lang w:val="ro-RO"/>
              </w:rPr>
            </w:pP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lang w:val="en-US"/>
              </w:rPr>
            </w:pPr>
            <w:r w:rsidRPr="00A41C62">
              <w:rPr>
                <w:rFonts w:eastAsiaTheme="minorEastAsia"/>
                <w:lang w:val="en-US"/>
              </w:rPr>
              <w:t>532102</w:t>
            </w:r>
          </w:p>
        </w:tc>
        <w:tc>
          <w:tcPr>
            <w:tcW w:w="6919" w:type="dxa"/>
          </w:tcPr>
          <w:p w:rsidR="004F7B19" w:rsidRPr="00A41C62" w:rsidRDefault="004F7B19" w:rsidP="00A41C62">
            <w:pPr>
              <w:rPr>
                <w:rFonts w:eastAsiaTheme="minorEastAsia"/>
                <w:lang w:val="en-US"/>
              </w:rPr>
            </w:pPr>
            <w:r w:rsidRPr="00A41C62">
              <w:rPr>
                <w:rFonts w:eastAsiaTheme="minorEastAsia"/>
                <w:lang w:val="en-US"/>
              </w:rPr>
              <w:t>Infermier/ Infermieră</w:t>
            </w:r>
          </w:p>
        </w:tc>
        <w:tc>
          <w:tcPr>
            <w:tcW w:w="2025" w:type="dxa"/>
            <w:tcBorders>
              <w:right w:val="single" w:sz="4" w:space="0" w:color="auto"/>
            </w:tcBorders>
          </w:tcPr>
          <w:p w:rsidR="004F7B19" w:rsidRPr="00A41C62" w:rsidRDefault="004F7B19" w:rsidP="00A41C62">
            <w:pPr>
              <w:jc w:val="center"/>
              <w:rPr>
                <w:rFonts w:eastAsiaTheme="minorEastAsia"/>
                <w:lang w:val="ro-RO"/>
              </w:rPr>
            </w:pPr>
            <w:r w:rsidRPr="00A41C62">
              <w:rPr>
                <w:rFonts w:eastAsiaTheme="minorEastAsia"/>
                <w:lang w:val="ro-RO"/>
              </w:rPr>
              <w:t>0,5</w:t>
            </w:r>
          </w:p>
        </w:tc>
      </w:tr>
      <w:tr w:rsidR="004F7B19" w:rsidRPr="00A41C62" w:rsidTr="00A41C62">
        <w:trPr>
          <w:gridAfter w:val="1"/>
          <w:wAfter w:w="9" w:type="dxa"/>
          <w:trHeight w:val="20"/>
        </w:trPr>
        <w:tc>
          <w:tcPr>
            <w:tcW w:w="1269" w:type="dxa"/>
            <w:gridSpan w:val="2"/>
          </w:tcPr>
          <w:p w:rsidR="004F7B19" w:rsidRPr="00A41C62" w:rsidRDefault="004F7B19" w:rsidP="00A41C62">
            <w:pPr>
              <w:rPr>
                <w:rFonts w:eastAsiaTheme="minorEastAsia"/>
                <w:lang w:val="ro-RO"/>
              </w:rPr>
            </w:pPr>
            <w:r w:rsidRPr="00A41C62">
              <w:rPr>
                <w:rFonts w:eastAsiaTheme="minorEastAsia"/>
                <w:lang w:val="ro-RO"/>
              </w:rPr>
              <w:t xml:space="preserve">   818201</w:t>
            </w:r>
          </w:p>
        </w:tc>
        <w:tc>
          <w:tcPr>
            <w:tcW w:w="6919" w:type="dxa"/>
          </w:tcPr>
          <w:p w:rsidR="004F7B19" w:rsidRPr="00A41C62" w:rsidRDefault="004F7B19" w:rsidP="00A41C62">
            <w:pPr>
              <w:rPr>
                <w:rFonts w:eastAsiaTheme="minorEastAsia"/>
                <w:lang w:val="ro-RO"/>
              </w:rPr>
            </w:pPr>
            <w:r w:rsidRPr="00A41C62">
              <w:rPr>
                <w:rFonts w:eastAsiaTheme="minorEastAsia"/>
                <w:lang w:val="ro-RO"/>
              </w:rPr>
              <w:t>Fochist (sezonier)</w:t>
            </w:r>
          </w:p>
        </w:tc>
        <w:tc>
          <w:tcPr>
            <w:tcW w:w="2025" w:type="dxa"/>
            <w:tcBorders>
              <w:right w:val="single" w:sz="4" w:space="0" w:color="auto"/>
            </w:tcBorders>
          </w:tcPr>
          <w:p w:rsidR="004F7B19" w:rsidRPr="00A41C62" w:rsidRDefault="004F7B19" w:rsidP="00A41C62">
            <w:pPr>
              <w:jc w:val="center"/>
              <w:rPr>
                <w:rFonts w:eastAsiaTheme="minorEastAsia"/>
                <w:lang w:val="ro-RO"/>
              </w:rPr>
            </w:pPr>
            <w:r w:rsidRPr="00A41C62">
              <w:rPr>
                <w:rFonts w:eastAsiaTheme="minorEastAsia"/>
                <w:lang w:val="ro-RO"/>
              </w:rPr>
              <w:t>0,25</w:t>
            </w:r>
          </w:p>
        </w:tc>
      </w:tr>
      <w:tr w:rsidR="004F7B19" w:rsidRPr="00A41C62" w:rsidTr="00A41C62">
        <w:trPr>
          <w:gridAfter w:val="1"/>
          <w:wAfter w:w="9" w:type="dxa"/>
          <w:trHeight w:val="20"/>
        </w:trPr>
        <w:tc>
          <w:tcPr>
            <w:tcW w:w="1269" w:type="dxa"/>
            <w:gridSpan w:val="2"/>
          </w:tcPr>
          <w:p w:rsidR="004F7B19" w:rsidRPr="00A41C62" w:rsidRDefault="004F7B19" w:rsidP="00A41C62">
            <w:pPr>
              <w:rPr>
                <w:rFonts w:eastAsiaTheme="minorEastAsia"/>
                <w:lang w:val="ro-RO"/>
              </w:rPr>
            </w:pPr>
          </w:p>
        </w:tc>
        <w:tc>
          <w:tcPr>
            <w:tcW w:w="6919" w:type="dxa"/>
          </w:tcPr>
          <w:p w:rsidR="004F7B19" w:rsidRPr="00A41C62" w:rsidRDefault="004F7B19" w:rsidP="00A41C62">
            <w:pPr>
              <w:ind w:firstLine="708"/>
              <w:jc w:val="right"/>
              <w:rPr>
                <w:rFonts w:eastAsiaTheme="minorEastAsia"/>
                <w:b/>
                <w:lang w:val="ro-RO"/>
              </w:rPr>
            </w:pPr>
            <w:r w:rsidRPr="00A41C62">
              <w:rPr>
                <w:rFonts w:eastAsiaTheme="minorEastAsia"/>
                <w:b/>
                <w:lang w:val="ro-RO"/>
              </w:rPr>
              <w:t>Total OMF Ţîpleşti</w:t>
            </w:r>
          </w:p>
        </w:tc>
        <w:tc>
          <w:tcPr>
            <w:tcW w:w="2025" w:type="dxa"/>
            <w:tcBorders>
              <w:right w:val="single" w:sz="4" w:space="0" w:color="auto"/>
            </w:tcBorders>
          </w:tcPr>
          <w:p w:rsidR="004F7B19" w:rsidRPr="00A41C62" w:rsidRDefault="004F7B19" w:rsidP="00A41C62">
            <w:pPr>
              <w:jc w:val="center"/>
              <w:rPr>
                <w:rFonts w:eastAsiaTheme="minorEastAsia"/>
                <w:b/>
                <w:i/>
                <w:lang w:val="ro-RO"/>
              </w:rPr>
            </w:pPr>
            <w:r w:rsidRPr="00A41C62">
              <w:rPr>
                <w:rFonts w:eastAsiaTheme="minorEastAsia"/>
                <w:b/>
                <w:i/>
                <w:lang w:val="ro-RO"/>
              </w:rPr>
              <w:t>2,0</w:t>
            </w: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b/>
                <w:lang w:val="en-US"/>
              </w:rPr>
            </w:pPr>
          </w:p>
        </w:tc>
        <w:tc>
          <w:tcPr>
            <w:tcW w:w="6919" w:type="dxa"/>
          </w:tcPr>
          <w:p w:rsidR="004F7B19" w:rsidRPr="00A41C62" w:rsidRDefault="004F7B19" w:rsidP="00A41C62">
            <w:pPr>
              <w:jc w:val="center"/>
              <w:rPr>
                <w:rFonts w:eastAsiaTheme="minorEastAsia"/>
                <w:b/>
                <w:lang w:val="en-US"/>
              </w:rPr>
            </w:pPr>
            <w:r w:rsidRPr="00A41C62">
              <w:rPr>
                <w:rFonts w:eastAsiaTheme="minorEastAsia"/>
                <w:b/>
                <w:lang w:val="en-US"/>
              </w:rPr>
              <w:t>VI. OS Grigoreşti – 1285 populatie</w:t>
            </w:r>
          </w:p>
        </w:tc>
        <w:tc>
          <w:tcPr>
            <w:tcW w:w="2025" w:type="dxa"/>
            <w:tcBorders>
              <w:right w:val="single" w:sz="4" w:space="0" w:color="auto"/>
            </w:tcBorders>
          </w:tcPr>
          <w:p w:rsidR="004F7B19" w:rsidRPr="00A41C62" w:rsidRDefault="004F7B19" w:rsidP="00A41C62">
            <w:pPr>
              <w:jc w:val="center"/>
              <w:rPr>
                <w:rFonts w:eastAsiaTheme="minorEastAsia"/>
                <w:b/>
                <w:lang w:val="en-US"/>
              </w:rPr>
            </w:pP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b/>
                <w:lang w:val="ro-RO"/>
              </w:rPr>
            </w:pPr>
          </w:p>
        </w:tc>
        <w:tc>
          <w:tcPr>
            <w:tcW w:w="6919" w:type="dxa"/>
          </w:tcPr>
          <w:p w:rsidR="004F7B19" w:rsidRPr="00A41C62" w:rsidRDefault="004F7B19" w:rsidP="00A41C62">
            <w:pPr>
              <w:jc w:val="center"/>
              <w:rPr>
                <w:rFonts w:eastAsiaTheme="minorEastAsia"/>
                <w:b/>
                <w:lang w:val="ro-RO"/>
              </w:rPr>
            </w:pPr>
            <w:r w:rsidRPr="00A41C62">
              <w:rPr>
                <w:rFonts w:eastAsiaTheme="minorEastAsia"/>
                <w:b/>
                <w:lang w:val="en-US"/>
              </w:rPr>
              <w:t xml:space="preserve">Medici – </w:t>
            </w:r>
            <w:r w:rsidRPr="00A41C62">
              <w:rPr>
                <w:rFonts w:eastAsiaTheme="minorEastAsia"/>
                <w:b/>
                <w:lang w:val="ro-RO"/>
              </w:rPr>
              <w:t>medicina de familie</w:t>
            </w:r>
            <w:r w:rsidRPr="00A41C62">
              <w:rPr>
                <w:rFonts w:eastAsiaTheme="minorEastAsia"/>
                <w:b/>
                <w:lang w:val="en-US"/>
              </w:rPr>
              <w:t xml:space="preserve">  </w:t>
            </w:r>
          </w:p>
        </w:tc>
        <w:tc>
          <w:tcPr>
            <w:tcW w:w="2025" w:type="dxa"/>
            <w:tcBorders>
              <w:right w:val="single" w:sz="4" w:space="0" w:color="auto"/>
            </w:tcBorders>
          </w:tcPr>
          <w:p w:rsidR="004F7B19" w:rsidRPr="00A41C62" w:rsidRDefault="004F7B19" w:rsidP="00A41C62">
            <w:pPr>
              <w:jc w:val="center"/>
              <w:rPr>
                <w:rFonts w:eastAsiaTheme="minorEastAsia"/>
                <w:b/>
                <w:lang w:val="en-US"/>
              </w:rPr>
            </w:pP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lang w:val="en-US"/>
              </w:rPr>
            </w:pPr>
            <w:r w:rsidRPr="00A41C62">
              <w:rPr>
                <w:rFonts w:eastAsiaTheme="minorEastAsia"/>
                <w:lang w:val="en-US"/>
              </w:rPr>
              <w:t>221104</w:t>
            </w:r>
          </w:p>
        </w:tc>
        <w:tc>
          <w:tcPr>
            <w:tcW w:w="6919" w:type="dxa"/>
          </w:tcPr>
          <w:p w:rsidR="004F7B19" w:rsidRPr="00A41C62" w:rsidRDefault="004F7B19" w:rsidP="00A41C62">
            <w:pPr>
              <w:rPr>
                <w:rFonts w:eastAsiaTheme="minorEastAsia"/>
                <w:lang w:val="en-US"/>
              </w:rPr>
            </w:pPr>
            <w:r w:rsidRPr="00A41C62">
              <w:rPr>
                <w:rFonts w:eastAsiaTheme="minorEastAsia"/>
                <w:lang w:val="en-US"/>
              </w:rPr>
              <w:t>Medic medicina de familie</w:t>
            </w:r>
          </w:p>
        </w:tc>
        <w:tc>
          <w:tcPr>
            <w:tcW w:w="2025" w:type="dxa"/>
            <w:tcBorders>
              <w:right w:val="single" w:sz="4" w:space="0" w:color="auto"/>
            </w:tcBorders>
          </w:tcPr>
          <w:p w:rsidR="004F7B19" w:rsidRPr="00A41C62" w:rsidRDefault="004F7B19" w:rsidP="00A41C62">
            <w:pPr>
              <w:jc w:val="center"/>
              <w:rPr>
                <w:rFonts w:eastAsiaTheme="minorEastAsia"/>
                <w:lang w:val="en-US"/>
              </w:rPr>
            </w:pPr>
            <w:r w:rsidRPr="00A41C62">
              <w:rPr>
                <w:rFonts w:eastAsiaTheme="minorEastAsia"/>
                <w:lang w:val="en-US"/>
              </w:rPr>
              <w:t>0,75</w:t>
            </w:r>
          </w:p>
        </w:tc>
      </w:tr>
      <w:tr w:rsidR="004F7B19" w:rsidRPr="009D4FE7" w:rsidTr="00A41C62">
        <w:trPr>
          <w:gridAfter w:val="1"/>
          <w:wAfter w:w="9" w:type="dxa"/>
          <w:trHeight w:val="20"/>
        </w:trPr>
        <w:tc>
          <w:tcPr>
            <w:tcW w:w="1269" w:type="dxa"/>
            <w:gridSpan w:val="2"/>
          </w:tcPr>
          <w:p w:rsidR="004F7B19" w:rsidRPr="00A41C62" w:rsidRDefault="004F7B19" w:rsidP="00A41C62">
            <w:pPr>
              <w:jc w:val="center"/>
              <w:rPr>
                <w:rFonts w:eastAsiaTheme="minorEastAsia"/>
                <w:lang w:val="en-US"/>
              </w:rPr>
            </w:pPr>
          </w:p>
        </w:tc>
        <w:tc>
          <w:tcPr>
            <w:tcW w:w="6919" w:type="dxa"/>
          </w:tcPr>
          <w:p w:rsidR="004F7B19" w:rsidRPr="00A41C62" w:rsidRDefault="004F7B19" w:rsidP="00A41C62">
            <w:pPr>
              <w:jc w:val="center"/>
              <w:rPr>
                <w:rFonts w:eastAsiaTheme="minorEastAsia"/>
                <w:lang w:val="en-US"/>
              </w:rPr>
            </w:pPr>
            <w:r w:rsidRPr="00A41C62">
              <w:rPr>
                <w:rFonts w:eastAsiaTheme="minorEastAsia"/>
                <w:b/>
                <w:lang w:val="en-US"/>
              </w:rPr>
              <w:t>Personal cu studii profesional-tehnice de specialitate</w:t>
            </w:r>
          </w:p>
        </w:tc>
        <w:tc>
          <w:tcPr>
            <w:tcW w:w="2025" w:type="dxa"/>
            <w:tcBorders>
              <w:right w:val="single" w:sz="4" w:space="0" w:color="auto"/>
            </w:tcBorders>
          </w:tcPr>
          <w:p w:rsidR="004F7B19" w:rsidRPr="00A41C62" w:rsidRDefault="004F7B19" w:rsidP="00A41C62">
            <w:pPr>
              <w:jc w:val="center"/>
              <w:rPr>
                <w:rFonts w:eastAsiaTheme="minorEastAsia"/>
                <w:lang w:val="en-US"/>
              </w:rPr>
            </w:pP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lang w:val="en-US"/>
              </w:rPr>
            </w:pPr>
            <w:r w:rsidRPr="00A41C62">
              <w:rPr>
                <w:rFonts w:eastAsiaTheme="minorEastAsia"/>
                <w:lang w:val="en-US"/>
              </w:rPr>
              <w:t>322101</w:t>
            </w:r>
          </w:p>
        </w:tc>
        <w:tc>
          <w:tcPr>
            <w:tcW w:w="6919" w:type="dxa"/>
          </w:tcPr>
          <w:p w:rsidR="00A41C62" w:rsidRDefault="004F7B19" w:rsidP="00A41C62">
            <w:pPr>
              <w:rPr>
                <w:rFonts w:eastAsiaTheme="minorEastAsia"/>
                <w:lang w:val="en-US"/>
              </w:rPr>
            </w:pPr>
            <w:r w:rsidRPr="00A41C62">
              <w:rPr>
                <w:rFonts w:eastAsiaTheme="minorEastAsia"/>
                <w:lang w:val="en-US"/>
              </w:rPr>
              <w:t>Asistent medical specializat/asistentă medicală specializată</w:t>
            </w:r>
          </w:p>
          <w:p w:rsidR="004F7B19" w:rsidRPr="00A41C62" w:rsidRDefault="004F7B19" w:rsidP="00A41C62">
            <w:pPr>
              <w:rPr>
                <w:rFonts w:eastAsiaTheme="minorEastAsia"/>
                <w:lang w:val="en-US"/>
              </w:rPr>
            </w:pPr>
            <w:r w:rsidRPr="00A41C62">
              <w:rPr>
                <w:rFonts w:eastAsiaTheme="minorEastAsia"/>
                <w:lang w:val="en-US"/>
              </w:rPr>
              <w:t>(studii professional-tehnice)</w:t>
            </w:r>
          </w:p>
        </w:tc>
        <w:tc>
          <w:tcPr>
            <w:tcW w:w="2025" w:type="dxa"/>
            <w:tcBorders>
              <w:right w:val="single" w:sz="4" w:space="0" w:color="auto"/>
            </w:tcBorders>
          </w:tcPr>
          <w:p w:rsidR="004F7B19" w:rsidRPr="00A41C62" w:rsidRDefault="004F7B19" w:rsidP="00A41C62">
            <w:pPr>
              <w:jc w:val="center"/>
              <w:rPr>
                <w:rFonts w:eastAsiaTheme="minorEastAsia"/>
                <w:lang w:val="en-US"/>
              </w:rPr>
            </w:pPr>
            <w:r w:rsidRPr="00A41C62">
              <w:rPr>
                <w:rFonts w:eastAsiaTheme="minorEastAsia"/>
                <w:lang w:val="en-US"/>
              </w:rPr>
              <w:t>2,25</w:t>
            </w: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lang w:val="en-US"/>
              </w:rPr>
            </w:pPr>
          </w:p>
        </w:tc>
        <w:tc>
          <w:tcPr>
            <w:tcW w:w="6919" w:type="dxa"/>
          </w:tcPr>
          <w:p w:rsidR="004F7B19" w:rsidRPr="00A41C62" w:rsidRDefault="004F7B19" w:rsidP="00A41C62">
            <w:pPr>
              <w:jc w:val="center"/>
              <w:rPr>
                <w:rFonts w:eastAsiaTheme="minorEastAsia"/>
                <w:lang w:val="en-US"/>
              </w:rPr>
            </w:pPr>
            <w:r w:rsidRPr="00A41C62">
              <w:rPr>
                <w:rFonts w:eastAsiaTheme="minorEastAsia"/>
                <w:b/>
                <w:lang w:val="en-US"/>
              </w:rPr>
              <w:t>Personal de ingrijire</w:t>
            </w:r>
          </w:p>
        </w:tc>
        <w:tc>
          <w:tcPr>
            <w:tcW w:w="2025" w:type="dxa"/>
            <w:tcBorders>
              <w:right w:val="single" w:sz="4" w:space="0" w:color="auto"/>
            </w:tcBorders>
          </w:tcPr>
          <w:p w:rsidR="004F7B19" w:rsidRPr="00A41C62" w:rsidRDefault="004F7B19" w:rsidP="00A41C62">
            <w:pPr>
              <w:jc w:val="center"/>
              <w:rPr>
                <w:rFonts w:eastAsiaTheme="minorEastAsia"/>
                <w:lang w:val="en-US"/>
              </w:rPr>
            </w:pP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lang w:val="en-US"/>
              </w:rPr>
            </w:pPr>
            <w:r w:rsidRPr="00A41C62">
              <w:rPr>
                <w:rFonts w:eastAsiaTheme="minorEastAsia"/>
                <w:lang w:val="en-US"/>
              </w:rPr>
              <w:t>532104</w:t>
            </w:r>
          </w:p>
        </w:tc>
        <w:tc>
          <w:tcPr>
            <w:tcW w:w="6919" w:type="dxa"/>
          </w:tcPr>
          <w:p w:rsidR="004F7B19" w:rsidRPr="00A41C62" w:rsidRDefault="004F7B19" w:rsidP="00A41C62">
            <w:pPr>
              <w:rPr>
                <w:rFonts w:eastAsiaTheme="minorEastAsia"/>
                <w:lang w:val="en-US"/>
              </w:rPr>
            </w:pPr>
            <w:r w:rsidRPr="00A41C62">
              <w:rPr>
                <w:rFonts w:eastAsiaTheme="minorEastAsia"/>
                <w:lang w:val="en-US"/>
              </w:rPr>
              <w:t>Infermiera/ Infermieră</w:t>
            </w:r>
          </w:p>
        </w:tc>
        <w:tc>
          <w:tcPr>
            <w:tcW w:w="2025" w:type="dxa"/>
            <w:tcBorders>
              <w:right w:val="single" w:sz="4" w:space="0" w:color="auto"/>
            </w:tcBorders>
          </w:tcPr>
          <w:p w:rsidR="004F7B19" w:rsidRPr="00A41C62" w:rsidRDefault="004F7B19" w:rsidP="00A41C62">
            <w:pPr>
              <w:jc w:val="center"/>
              <w:rPr>
                <w:rFonts w:eastAsiaTheme="minorEastAsia"/>
                <w:lang w:val="en-US"/>
              </w:rPr>
            </w:pPr>
            <w:r w:rsidRPr="00A41C62">
              <w:rPr>
                <w:rFonts w:eastAsiaTheme="minorEastAsia"/>
                <w:lang w:val="en-US"/>
              </w:rPr>
              <w:t>0,5</w:t>
            </w: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lang w:val="en-US"/>
              </w:rPr>
            </w:pPr>
          </w:p>
        </w:tc>
        <w:tc>
          <w:tcPr>
            <w:tcW w:w="6919" w:type="dxa"/>
          </w:tcPr>
          <w:p w:rsidR="004F7B19" w:rsidRPr="00A41C62" w:rsidRDefault="004F7B19" w:rsidP="00A41C62">
            <w:pPr>
              <w:jc w:val="right"/>
              <w:rPr>
                <w:rFonts w:eastAsiaTheme="minorEastAsia"/>
                <w:b/>
                <w:lang w:val="en-US"/>
              </w:rPr>
            </w:pPr>
            <w:r w:rsidRPr="00A41C62">
              <w:rPr>
                <w:rFonts w:eastAsiaTheme="minorEastAsia"/>
                <w:b/>
                <w:lang w:val="en-US"/>
              </w:rPr>
              <w:t>Total OS Grigoreşti</w:t>
            </w:r>
          </w:p>
        </w:tc>
        <w:tc>
          <w:tcPr>
            <w:tcW w:w="2025" w:type="dxa"/>
            <w:tcBorders>
              <w:right w:val="single" w:sz="4" w:space="0" w:color="auto"/>
            </w:tcBorders>
          </w:tcPr>
          <w:p w:rsidR="004F7B19" w:rsidRPr="00A41C62" w:rsidRDefault="004F7B19" w:rsidP="00A41C62">
            <w:pPr>
              <w:jc w:val="center"/>
              <w:rPr>
                <w:rFonts w:eastAsiaTheme="minorEastAsia"/>
                <w:b/>
                <w:i/>
                <w:lang w:val="en-US"/>
              </w:rPr>
            </w:pPr>
            <w:r w:rsidRPr="00A41C62">
              <w:rPr>
                <w:rFonts w:eastAsiaTheme="minorEastAsia"/>
                <w:b/>
                <w:i/>
                <w:lang w:val="en-US"/>
              </w:rPr>
              <w:t>3,5</w:t>
            </w:r>
          </w:p>
        </w:tc>
      </w:tr>
      <w:tr w:rsidR="004F7B19" w:rsidRPr="00A41C62" w:rsidTr="00A41C62">
        <w:trPr>
          <w:gridAfter w:val="1"/>
          <w:wAfter w:w="9" w:type="dxa"/>
          <w:trHeight w:val="20"/>
        </w:trPr>
        <w:tc>
          <w:tcPr>
            <w:tcW w:w="1269" w:type="dxa"/>
            <w:gridSpan w:val="2"/>
          </w:tcPr>
          <w:p w:rsidR="004F7B19" w:rsidRPr="00A41C62" w:rsidRDefault="004F7B19" w:rsidP="00A41C62">
            <w:pPr>
              <w:rPr>
                <w:rFonts w:eastAsiaTheme="minorEastAsia"/>
                <w:lang w:val="ro-RO"/>
              </w:rPr>
            </w:pPr>
          </w:p>
        </w:tc>
        <w:tc>
          <w:tcPr>
            <w:tcW w:w="6919" w:type="dxa"/>
          </w:tcPr>
          <w:p w:rsidR="004F7B19" w:rsidRPr="00A41C62" w:rsidRDefault="004F7B19" w:rsidP="00A41C62">
            <w:pPr>
              <w:ind w:firstLine="708"/>
              <w:rPr>
                <w:rFonts w:eastAsiaTheme="minorEastAsia"/>
                <w:b/>
                <w:lang w:val="ro-RO"/>
              </w:rPr>
            </w:pPr>
            <w:r w:rsidRPr="00A41C62">
              <w:rPr>
                <w:rFonts w:eastAsiaTheme="minorEastAsia"/>
                <w:b/>
                <w:lang w:val="ro-RO"/>
              </w:rPr>
              <w:t xml:space="preserve">Total pe </w:t>
            </w:r>
            <w:r w:rsidR="007D0ABC">
              <w:rPr>
                <w:rFonts w:eastAsiaTheme="minorEastAsia"/>
                <w:b/>
                <w:lang w:val="ro-RO"/>
              </w:rPr>
              <w:t>IMSP CS Biruința</w:t>
            </w:r>
            <w:r w:rsidRPr="00A41C62">
              <w:rPr>
                <w:rFonts w:eastAsiaTheme="minorEastAsia"/>
                <w:b/>
                <w:lang w:val="ro-RO"/>
              </w:rPr>
              <w:t xml:space="preserve"> </w:t>
            </w:r>
          </w:p>
        </w:tc>
        <w:tc>
          <w:tcPr>
            <w:tcW w:w="2025" w:type="dxa"/>
            <w:tcBorders>
              <w:right w:val="single" w:sz="4" w:space="0" w:color="auto"/>
            </w:tcBorders>
          </w:tcPr>
          <w:p w:rsidR="004F7B19" w:rsidRPr="00A41C62" w:rsidRDefault="004F7B19" w:rsidP="00A41C62">
            <w:pPr>
              <w:jc w:val="center"/>
              <w:rPr>
                <w:rFonts w:eastAsiaTheme="minorEastAsia"/>
                <w:b/>
                <w:lang w:val="ro-RO"/>
              </w:rPr>
            </w:pPr>
            <w:r w:rsidRPr="00A41C62">
              <w:rPr>
                <w:rFonts w:eastAsiaTheme="minorEastAsia"/>
                <w:b/>
                <w:lang w:val="ro-RO"/>
              </w:rPr>
              <w:t>40,0</w:t>
            </w:r>
          </w:p>
        </w:tc>
      </w:tr>
      <w:tr w:rsidR="004F7B19" w:rsidRPr="00A41C62" w:rsidTr="00A41C62">
        <w:trPr>
          <w:gridAfter w:val="1"/>
          <w:wAfter w:w="9" w:type="dxa"/>
          <w:trHeight w:val="20"/>
        </w:trPr>
        <w:tc>
          <w:tcPr>
            <w:tcW w:w="1269" w:type="dxa"/>
            <w:gridSpan w:val="2"/>
          </w:tcPr>
          <w:p w:rsidR="004F7B19" w:rsidRPr="00A41C62" w:rsidRDefault="004F7B19" w:rsidP="00A41C62">
            <w:pPr>
              <w:rPr>
                <w:rFonts w:eastAsiaTheme="minorEastAsia"/>
                <w:lang w:val="ro-RO"/>
              </w:rPr>
            </w:pPr>
          </w:p>
        </w:tc>
        <w:tc>
          <w:tcPr>
            <w:tcW w:w="6919" w:type="dxa"/>
          </w:tcPr>
          <w:p w:rsidR="004F7B19" w:rsidRPr="00A41C62" w:rsidRDefault="004F7B19" w:rsidP="00A41C62">
            <w:pPr>
              <w:rPr>
                <w:rFonts w:eastAsiaTheme="minorEastAsia"/>
                <w:b/>
                <w:lang w:val="ro-RO"/>
              </w:rPr>
            </w:pPr>
            <w:r w:rsidRPr="00A41C62">
              <w:rPr>
                <w:rFonts w:eastAsiaTheme="minorEastAsia"/>
                <w:b/>
                <w:lang w:val="ro-RO"/>
              </w:rPr>
              <w:t>inclusiv</w:t>
            </w:r>
          </w:p>
        </w:tc>
        <w:tc>
          <w:tcPr>
            <w:tcW w:w="2025" w:type="dxa"/>
            <w:tcBorders>
              <w:right w:val="single" w:sz="4" w:space="0" w:color="auto"/>
            </w:tcBorders>
          </w:tcPr>
          <w:p w:rsidR="004F7B19" w:rsidRPr="00A41C62" w:rsidRDefault="004F7B19" w:rsidP="00A41C62">
            <w:pPr>
              <w:jc w:val="center"/>
              <w:rPr>
                <w:rFonts w:eastAsiaTheme="minorEastAsia"/>
                <w:b/>
                <w:lang w:val="ro-RO"/>
              </w:rPr>
            </w:pPr>
          </w:p>
        </w:tc>
      </w:tr>
      <w:tr w:rsidR="004F7B19" w:rsidRPr="00A41C62" w:rsidTr="00A41C62">
        <w:trPr>
          <w:gridAfter w:val="1"/>
          <w:wAfter w:w="9" w:type="dxa"/>
          <w:trHeight w:val="20"/>
        </w:trPr>
        <w:tc>
          <w:tcPr>
            <w:tcW w:w="1269" w:type="dxa"/>
            <w:gridSpan w:val="2"/>
          </w:tcPr>
          <w:p w:rsidR="004F7B19" w:rsidRPr="00A41C62" w:rsidRDefault="004F7B19" w:rsidP="00A41C62">
            <w:pPr>
              <w:rPr>
                <w:rFonts w:eastAsiaTheme="minorEastAsia"/>
                <w:lang w:val="ro-RO"/>
              </w:rPr>
            </w:pPr>
          </w:p>
        </w:tc>
        <w:tc>
          <w:tcPr>
            <w:tcW w:w="6919" w:type="dxa"/>
          </w:tcPr>
          <w:p w:rsidR="004F7B19" w:rsidRPr="00A41C62" w:rsidRDefault="004F7B19" w:rsidP="00A41C62">
            <w:pPr>
              <w:rPr>
                <w:rFonts w:eastAsiaTheme="minorEastAsia"/>
                <w:b/>
                <w:lang w:val="en-US"/>
              </w:rPr>
            </w:pPr>
            <w:r w:rsidRPr="00A41C62">
              <w:rPr>
                <w:rFonts w:eastAsiaTheme="minorEastAsia"/>
                <w:b/>
                <w:lang w:val="en-US"/>
              </w:rPr>
              <w:t xml:space="preserve">Personal de conducere </w:t>
            </w:r>
          </w:p>
        </w:tc>
        <w:tc>
          <w:tcPr>
            <w:tcW w:w="2025" w:type="dxa"/>
            <w:tcBorders>
              <w:right w:val="single" w:sz="4" w:space="0" w:color="auto"/>
            </w:tcBorders>
          </w:tcPr>
          <w:p w:rsidR="004F7B19" w:rsidRPr="00A41C62" w:rsidRDefault="004F7B19" w:rsidP="00A41C62">
            <w:pPr>
              <w:jc w:val="center"/>
              <w:rPr>
                <w:rFonts w:eastAsiaTheme="minorEastAsia"/>
                <w:b/>
                <w:lang w:val="ro-RO"/>
              </w:rPr>
            </w:pPr>
            <w:r w:rsidRPr="00A41C62">
              <w:rPr>
                <w:rFonts w:eastAsiaTheme="minorEastAsia"/>
                <w:b/>
                <w:lang w:val="ro-RO"/>
              </w:rPr>
              <w:t>1,0</w:t>
            </w:r>
          </w:p>
        </w:tc>
      </w:tr>
      <w:tr w:rsidR="004F7B19" w:rsidRPr="00A41C62" w:rsidTr="00A41C62">
        <w:trPr>
          <w:gridAfter w:val="1"/>
          <w:wAfter w:w="9" w:type="dxa"/>
          <w:trHeight w:val="20"/>
        </w:trPr>
        <w:tc>
          <w:tcPr>
            <w:tcW w:w="1269" w:type="dxa"/>
            <w:gridSpan w:val="2"/>
          </w:tcPr>
          <w:p w:rsidR="004F7B19" w:rsidRPr="00A41C62" w:rsidRDefault="004F7B19" w:rsidP="00A41C62">
            <w:pPr>
              <w:rPr>
                <w:rFonts w:eastAsiaTheme="minorEastAsia"/>
                <w:lang w:val="ro-RO"/>
              </w:rPr>
            </w:pPr>
          </w:p>
        </w:tc>
        <w:tc>
          <w:tcPr>
            <w:tcW w:w="6919" w:type="dxa"/>
          </w:tcPr>
          <w:p w:rsidR="004F7B19" w:rsidRPr="00A41C62" w:rsidRDefault="004F7B19" w:rsidP="00A41C62">
            <w:pPr>
              <w:rPr>
                <w:rFonts w:eastAsiaTheme="minorEastAsia"/>
                <w:b/>
                <w:lang w:val="en-US"/>
              </w:rPr>
            </w:pPr>
            <w:r w:rsidRPr="00A41C62">
              <w:rPr>
                <w:rFonts w:eastAsiaTheme="minorEastAsia"/>
                <w:b/>
                <w:lang w:val="en-US"/>
              </w:rPr>
              <w:t>Medici, medicina de familie cu studii superioare</w:t>
            </w:r>
          </w:p>
        </w:tc>
        <w:tc>
          <w:tcPr>
            <w:tcW w:w="2025" w:type="dxa"/>
            <w:tcBorders>
              <w:right w:val="single" w:sz="4" w:space="0" w:color="auto"/>
            </w:tcBorders>
          </w:tcPr>
          <w:p w:rsidR="004F7B19" w:rsidRPr="00A41C62" w:rsidRDefault="004F7B19" w:rsidP="00A41C62">
            <w:pPr>
              <w:jc w:val="center"/>
              <w:rPr>
                <w:rFonts w:eastAsiaTheme="minorEastAsia"/>
                <w:b/>
                <w:lang w:val="ro-RO"/>
              </w:rPr>
            </w:pPr>
            <w:r w:rsidRPr="00A41C62">
              <w:rPr>
                <w:rFonts w:eastAsiaTheme="minorEastAsia"/>
                <w:b/>
                <w:lang w:val="ro-RO"/>
              </w:rPr>
              <w:t>6,0</w:t>
            </w:r>
          </w:p>
        </w:tc>
      </w:tr>
      <w:tr w:rsidR="004F7B19" w:rsidRPr="00A41C62" w:rsidTr="00A41C62">
        <w:trPr>
          <w:gridAfter w:val="1"/>
          <w:wAfter w:w="9" w:type="dxa"/>
          <w:trHeight w:val="20"/>
        </w:trPr>
        <w:tc>
          <w:tcPr>
            <w:tcW w:w="1269" w:type="dxa"/>
            <w:gridSpan w:val="2"/>
          </w:tcPr>
          <w:p w:rsidR="004F7B19" w:rsidRPr="00A41C62" w:rsidRDefault="004F7B19" w:rsidP="00A41C62">
            <w:pPr>
              <w:rPr>
                <w:rFonts w:eastAsiaTheme="minorEastAsia"/>
                <w:lang w:val="ro-RO"/>
              </w:rPr>
            </w:pPr>
          </w:p>
        </w:tc>
        <w:tc>
          <w:tcPr>
            <w:tcW w:w="6919" w:type="dxa"/>
          </w:tcPr>
          <w:p w:rsidR="004F7B19" w:rsidRPr="00A41C62" w:rsidRDefault="004F7B19" w:rsidP="00A41C62">
            <w:pPr>
              <w:rPr>
                <w:rFonts w:eastAsiaTheme="minorEastAsia"/>
                <w:lang w:val="en-US"/>
              </w:rPr>
            </w:pPr>
            <w:r w:rsidRPr="00A41C62">
              <w:rPr>
                <w:rFonts w:eastAsiaTheme="minorEastAsia"/>
                <w:b/>
                <w:lang w:val="en-US"/>
              </w:rPr>
              <w:t>Personal cu studii profesional-tehnice de specialitate</w:t>
            </w:r>
          </w:p>
        </w:tc>
        <w:tc>
          <w:tcPr>
            <w:tcW w:w="2025" w:type="dxa"/>
            <w:tcBorders>
              <w:right w:val="single" w:sz="4" w:space="0" w:color="auto"/>
            </w:tcBorders>
          </w:tcPr>
          <w:p w:rsidR="004F7B19" w:rsidRPr="00A41C62" w:rsidRDefault="004F7B19" w:rsidP="00A41C62">
            <w:pPr>
              <w:jc w:val="center"/>
              <w:rPr>
                <w:rFonts w:eastAsiaTheme="minorEastAsia"/>
                <w:b/>
                <w:lang w:val="ro-RO"/>
              </w:rPr>
            </w:pPr>
            <w:r w:rsidRPr="00A41C62">
              <w:rPr>
                <w:rFonts w:eastAsiaTheme="minorEastAsia"/>
                <w:b/>
                <w:lang w:val="ro-RO"/>
              </w:rPr>
              <w:t>21,75</w:t>
            </w:r>
          </w:p>
        </w:tc>
      </w:tr>
      <w:tr w:rsidR="004F7B19" w:rsidRPr="00A41C62" w:rsidTr="00A41C62">
        <w:trPr>
          <w:gridAfter w:val="1"/>
          <w:wAfter w:w="9" w:type="dxa"/>
          <w:trHeight w:val="20"/>
        </w:trPr>
        <w:tc>
          <w:tcPr>
            <w:tcW w:w="1269" w:type="dxa"/>
            <w:gridSpan w:val="2"/>
          </w:tcPr>
          <w:p w:rsidR="004F7B19" w:rsidRPr="00A41C62" w:rsidRDefault="004F7B19" w:rsidP="00A41C62">
            <w:pPr>
              <w:rPr>
                <w:rFonts w:eastAsiaTheme="minorEastAsia"/>
                <w:lang w:val="ro-RO"/>
              </w:rPr>
            </w:pPr>
          </w:p>
        </w:tc>
        <w:tc>
          <w:tcPr>
            <w:tcW w:w="6919" w:type="dxa"/>
          </w:tcPr>
          <w:p w:rsidR="004F7B19" w:rsidRPr="00A41C62" w:rsidRDefault="004F7B19" w:rsidP="00A41C62">
            <w:pPr>
              <w:rPr>
                <w:rFonts w:eastAsiaTheme="minorEastAsia"/>
                <w:b/>
                <w:lang w:val="en-US"/>
              </w:rPr>
            </w:pPr>
            <w:r w:rsidRPr="00A41C62">
              <w:rPr>
                <w:rFonts w:eastAsiaTheme="minorEastAsia"/>
                <w:b/>
                <w:lang w:val="en-US"/>
              </w:rPr>
              <w:t>Personal de îngrijire</w:t>
            </w:r>
          </w:p>
        </w:tc>
        <w:tc>
          <w:tcPr>
            <w:tcW w:w="2025" w:type="dxa"/>
            <w:tcBorders>
              <w:right w:val="single" w:sz="4" w:space="0" w:color="auto"/>
            </w:tcBorders>
          </w:tcPr>
          <w:p w:rsidR="004F7B19" w:rsidRPr="00A41C62" w:rsidRDefault="004F7B19" w:rsidP="00A41C62">
            <w:pPr>
              <w:jc w:val="center"/>
              <w:rPr>
                <w:rFonts w:eastAsiaTheme="minorEastAsia"/>
                <w:b/>
                <w:lang w:val="ro-RO"/>
              </w:rPr>
            </w:pPr>
            <w:r w:rsidRPr="00A41C62">
              <w:rPr>
                <w:rFonts w:eastAsiaTheme="minorEastAsia"/>
                <w:b/>
                <w:lang w:val="ro-RO"/>
              </w:rPr>
              <w:t>6,75</w:t>
            </w:r>
          </w:p>
        </w:tc>
      </w:tr>
      <w:tr w:rsidR="004F7B19" w:rsidRPr="00A41C62" w:rsidTr="00A41C62">
        <w:trPr>
          <w:gridAfter w:val="1"/>
          <w:wAfter w:w="9" w:type="dxa"/>
          <w:trHeight w:val="20"/>
        </w:trPr>
        <w:tc>
          <w:tcPr>
            <w:tcW w:w="1269" w:type="dxa"/>
            <w:gridSpan w:val="2"/>
          </w:tcPr>
          <w:p w:rsidR="004F7B19" w:rsidRPr="00A41C62" w:rsidRDefault="004F7B19" w:rsidP="00A41C62">
            <w:pPr>
              <w:rPr>
                <w:rFonts w:eastAsiaTheme="minorEastAsia"/>
                <w:lang w:val="ro-RO"/>
              </w:rPr>
            </w:pPr>
          </w:p>
        </w:tc>
        <w:tc>
          <w:tcPr>
            <w:tcW w:w="6919" w:type="dxa"/>
          </w:tcPr>
          <w:p w:rsidR="004F7B19" w:rsidRPr="00A41C62" w:rsidRDefault="004F7B19" w:rsidP="00A41C62">
            <w:pPr>
              <w:rPr>
                <w:rFonts w:eastAsiaTheme="minorEastAsia"/>
                <w:b/>
                <w:lang w:val="en-US"/>
              </w:rPr>
            </w:pPr>
            <w:r w:rsidRPr="00A41C62">
              <w:rPr>
                <w:rFonts w:eastAsiaTheme="minorEastAsia"/>
                <w:b/>
                <w:lang w:val="en-US"/>
              </w:rPr>
              <w:t>Personal administrativ-gospodăresc, ~11,25%</w:t>
            </w:r>
          </w:p>
        </w:tc>
        <w:tc>
          <w:tcPr>
            <w:tcW w:w="2025" w:type="dxa"/>
            <w:tcBorders>
              <w:right w:val="single" w:sz="4" w:space="0" w:color="auto"/>
            </w:tcBorders>
          </w:tcPr>
          <w:p w:rsidR="004F7B19" w:rsidRPr="00A41C62" w:rsidRDefault="004F7B19" w:rsidP="00A41C62">
            <w:pPr>
              <w:jc w:val="center"/>
              <w:rPr>
                <w:rFonts w:eastAsiaTheme="minorEastAsia"/>
                <w:b/>
                <w:lang w:val="ro-RO"/>
              </w:rPr>
            </w:pPr>
            <w:r w:rsidRPr="00A41C62">
              <w:rPr>
                <w:rFonts w:eastAsiaTheme="minorEastAsia"/>
                <w:b/>
                <w:lang w:val="ro-RO"/>
              </w:rPr>
              <w:t>4,5</w:t>
            </w:r>
          </w:p>
        </w:tc>
      </w:tr>
    </w:tbl>
    <w:p w:rsidR="00BC3E60" w:rsidRPr="002F01DE" w:rsidRDefault="00BC3E60" w:rsidP="009D4FE7">
      <w:pPr>
        <w:jc w:val="right"/>
        <w:rPr>
          <w:b/>
          <w:lang w:val="es-ES"/>
        </w:rPr>
      </w:pPr>
    </w:p>
    <w:sectPr w:rsidR="00BC3E60" w:rsidRPr="002F01DE" w:rsidSect="009D4FE7">
      <w:pgSz w:w="11906" w:h="16838"/>
      <w:pgMar w:top="567" w:right="851" w:bottom="56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4691" w:rsidRDefault="007F4691" w:rsidP="004806F4">
      <w:r>
        <w:separator/>
      </w:r>
    </w:p>
  </w:endnote>
  <w:endnote w:type="continuationSeparator" w:id="0">
    <w:p w:rsidR="007F4691" w:rsidRDefault="007F4691" w:rsidP="004806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ptos">
    <w:altName w:val="Arial"/>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4691" w:rsidRDefault="007F4691" w:rsidP="004806F4">
      <w:r>
        <w:separator/>
      </w:r>
    </w:p>
  </w:footnote>
  <w:footnote w:type="continuationSeparator" w:id="0">
    <w:p w:rsidR="007F4691" w:rsidRDefault="007F4691" w:rsidP="004806F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FD7140"/>
    <w:multiLevelType w:val="multilevel"/>
    <w:tmpl w:val="CF2A1E36"/>
    <w:lvl w:ilvl="0">
      <w:start w:val="56"/>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 w15:restartNumberingAfterBreak="0">
    <w:nsid w:val="03DA7729"/>
    <w:multiLevelType w:val="hybridMultilevel"/>
    <w:tmpl w:val="039253C6"/>
    <w:lvl w:ilvl="0" w:tplc="3FEA7030">
      <w:start w:val="58"/>
      <w:numFmt w:val="decimal"/>
      <w:lvlText w:val="%1."/>
      <w:lvlJc w:val="left"/>
      <w:pPr>
        <w:ind w:left="720" w:hanging="360"/>
      </w:pPr>
      <w:rPr>
        <w:rFonts w:hint="default"/>
        <w:b w:val="0"/>
        <w:bCs/>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6AE6BF8"/>
    <w:multiLevelType w:val="multilevel"/>
    <w:tmpl w:val="B27E2B18"/>
    <w:lvl w:ilvl="0">
      <w:start w:val="61"/>
      <w:numFmt w:val="decimal"/>
      <w:lvlText w:val="%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 w15:restartNumberingAfterBreak="0">
    <w:nsid w:val="19C12ADC"/>
    <w:multiLevelType w:val="multilevel"/>
    <w:tmpl w:val="CDEA2864"/>
    <w:lvl w:ilvl="0">
      <w:start w:val="26"/>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4" w15:restartNumberingAfterBreak="0">
    <w:nsid w:val="23B46F06"/>
    <w:multiLevelType w:val="multilevel"/>
    <w:tmpl w:val="2164501E"/>
    <w:lvl w:ilvl="0">
      <w:start w:val="25"/>
      <w:numFmt w:val="decimal"/>
      <w:lvlText w:val="%1"/>
      <w:lvlJc w:val="left"/>
      <w:pPr>
        <w:ind w:left="600" w:hanging="600"/>
      </w:pPr>
      <w:rPr>
        <w:rFonts w:hint="default"/>
      </w:rPr>
    </w:lvl>
    <w:lvl w:ilvl="1">
      <w:start w:val="2"/>
      <w:numFmt w:val="decimal"/>
      <w:lvlText w:val="%1.%2"/>
      <w:lvlJc w:val="left"/>
      <w:pPr>
        <w:ind w:left="813" w:hanging="600"/>
      </w:pPr>
      <w:rPr>
        <w:rFonts w:hint="default"/>
      </w:rPr>
    </w:lvl>
    <w:lvl w:ilvl="2">
      <w:start w:val="4"/>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5" w15:restartNumberingAfterBreak="0">
    <w:nsid w:val="25474F37"/>
    <w:multiLevelType w:val="multilevel"/>
    <w:tmpl w:val="2B12C89C"/>
    <w:lvl w:ilvl="0">
      <w:start w:val="23"/>
      <w:numFmt w:val="decimal"/>
      <w:lvlText w:val="%1."/>
      <w:lvlJc w:val="left"/>
      <w:pPr>
        <w:ind w:left="720" w:hanging="360"/>
      </w:pPr>
      <w:rPr>
        <w:rFonts w:hint="default"/>
      </w:rPr>
    </w:lvl>
    <w:lvl w:ilvl="1">
      <w:start w:val="1"/>
      <w:numFmt w:val="decimal"/>
      <w:isLgl/>
      <w:lvlText w:val="%1.%2."/>
      <w:lvlJc w:val="left"/>
      <w:pPr>
        <w:ind w:left="480" w:hanging="480"/>
      </w:pPr>
      <w:rPr>
        <w:rFonts w:hint="default"/>
        <w:b w:val="0"/>
        <w:i w:val="0"/>
        <w:i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66E7697"/>
    <w:multiLevelType w:val="hybridMultilevel"/>
    <w:tmpl w:val="A14C70D4"/>
    <w:lvl w:ilvl="0" w:tplc="0AB4E982">
      <w:start w:val="1"/>
      <w:numFmt w:val="decimal"/>
      <w:lvlText w:val="%1."/>
      <w:lvlJc w:val="left"/>
      <w:pPr>
        <w:ind w:left="107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27621C87"/>
    <w:multiLevelType w:val="multilevel"/>
    <w:tmpl w:val="FDC8641E"/>
    <w:lvl w:ilvl="0">
      <w:start w:val="1"/>
      <w:numFmt w:val="decimal"/>
      <w:lvlText w:val="%1."/>
      <w:lvlJc w:val="left"/>
      <w:pPr>
        <w:ind w:left="1668" w:hanging="9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8" w15:restartNumberingAfterBreak="0">
    <w:nsid w:val="2ED148AA"/>
    <w:multiLevelType w:val="multilevel"/>
    <w:tmpl w:val="BB82FE82"/>
    <w:lvl w:ilvl="0">
      <w:start w:val="56"/>
      <w:numFmt w:val="decimal"/>
      <w:lvlText w:val="%1"/>
      <w:lvlJc w:val="left"/>
      <w:pPr>
        <w:ind w:left="420" w:hanging="420"/>
      </w:pPr>
      <w:rPr>
        <w:rFonts w:hint="default"/>
      </w:rPr>
    </w:lvl>
    <w:lvl w:ilvl="1">
      <w:start w:val="5"/>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9" w15:restartNumberingAfterBreak="0">
    <w:nsid w:val="349039B1"/>
    <w:multiLevelType w:val="multilevel"/>
    <w:tmpl w:val="DF22B24A"/>
    <w:lvl w:ilvl="0">
      <w:start w:val="52"/>
      <w:numFmt w:val="decimal"/>
      <w:lvlText w:val="%1"/>
      <w:lvlJc w:val="left"/>
      <w:pPr>
        <w:ind w:left="420" w:hanging="420"/>
      </w:pPr>
      <w:rPr>
        <w:rFonts w:hint="default"/>
      </w:rPr>
    </w:lvl>
    <w:lvl w:ilvl="1">
      <w:start w:val="8"/>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37255488"/>
    <w:multiLevelType w:val="multilevel"/>
    <w:tmpl w:val="5EE634FE"/>
    <w:lvl w:ilvl="0">
      <w:start w:val="57"/>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ECC68B4"/>
    <w:multiLevelType w:val="multilevel"/>
    <w:tmpl w:val="FF225FE6"/>
    <w:lvl w:ilvl="0">
      <w:start w:val="59"/>
      <w:numFmt w:val="decimal"/>
      <w:lvlText w:val="%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2" w15:restartNumberingAfterBreak="0">
    <w:nsid w:val="448D111A"/>
    <w:multiLevelType w:val="hybridMultilevel"/>
    <w:tmpl w:val="F8322656"/>
    <w:lvl w:ilvl="0" w:tplc="DF30ED58">
      <w:start w:val="2"/>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3" w15:restartNumberingAfterBreak="0">
    <w:nsid w:val="47B94CD4"/>
    <w:multiLevelType w:val="hybridMultilevel"/>
    <w:tmpl w:val="41909754"/>
    <w:lvl w:ilvl="0" w:tplc="041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481E6E39"/>
    <w:multiLevelType w:val="multilevel"/>
    <w:tmpl w:val="B2723BD4"/>
    <w:lvl w:ilvl="0">
      <w:start w:val="54"/>
      <w:numFmt w:val="decimal"/>
      <w:lvlText w:val="%1"/>
      <w:lvlJc w:val="left"/>
      <w:pPr>
        <w:ind w:left="420" w:hanging="420"/>
      </w:pPr>
      <w:rPr>
        <w:rFonts w:hint="default"/>
      </w:rPr>
    </w:lvl>
    <w:lvl w:ilvl="1">
      <w:start w:val="4"/>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49C140CE"/>
    <w:multiLevelType w:val="multilevel"/>
    <w:tmpl w:val="BA84CA3E"/>
    <w:lvl w:ilvl="0">
      <w:start w:val="45"/>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6" w15:restartNumberingAfterBreak="0">
    <w:nsid w:val="529C010E"/>
    <w:multiLevelType w:val="multilevel"/>
    <w:tmpl w:val="3402A5CE"/>
    <w:lvl w:ilvl="0">
      <w:start w:val="54"/>
      <w:numFmt w:val="decimal"/>
      <w:lvlText w:val="%1"/>
      <w:lvlJc w:val="left"/>
      <w:pPr>
        <w:ind w:left="420" w:hanging="420"/>
      </w:pPr>
      <w:rPr>
        <w:rFonts w:hint="default"/>
      </w:rPr>
    </w:lvl>
    <w:lvl w:ilvl="1">
      <w:start w:val="1"/>
      <w:numFmt w:val="decimal"/>
      <w:lvlText w:val="%1.%2"/>
      <w:lvlJc w:val="left"/>
      <w:pPr>
        <w:ind w:left="900" w:hanging="42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7" w15:restartNumberingAfterBreak="0">
    <w:nsid w:val="56A9527D"/>
    <w:multiLevelType w:val="multilevel"/>
    <w:tmpl w:val="A6A46C8A"/>
    <w:lvl w:ilvl="0">
      <w:start w:val="25"/>
      <w:numFmt w:val="decimal"/>
      <w:lvlText w:val="%1"/>
      <w:lvlJc w:val="left"/>
      <w:pPr>
        <w:ind w:left="600" w:hanging="600"/>
      </w:pPr>
      <w:rPr>
        <w:rFonts w:hint="default"/>
      </w:rPr>
    </w:lvl>
    <w:lvl w:ilvl="1">
      <w:start w:val="1"/>
      <w:numFmt w:val="decimal"/>
      <w:lvlText w:val="%1.%2"/>
      <w:lvlJc w:val="left"/>
      <w:pPr>
        <w:ind w:left="883" w:hanging="60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8" w15:restartNumberingAfterBreak="0">
    <w:nsid w:val="5F2D13BC"/>
    <w:multiLevelType w:val="hybridMultilevel"/>
    <w:tmpl w:val="0F6E7606"/>
    <w:lvl w:ilvl="0" w:tplc="4C3CE72C">
      <w:start w:val="1"/>
      <w:numFmt w:val="bullet"/>
      <w:lvlText w:val="-"/>
      <w:lvlJc w:val="left"/>
      <w:pPr>
        <w:ind w:left="1065" w:hanging="360"/>
      </w:pPr>
      <w:rPr>
        <w:rFonts w:ascii="Times New Roman" w:eastAsia="Times New Roman" w:hAnsi="Times New Roman" w:cs="Times New Roman" w:hint="default"/>
        <w:b w:val="0"/>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9" w15:restartNumberingAfterBreak="0">
    <w:nsid w:val="683B5ACF"/>
    <w:multiLevelType w:val="hybridMultilevel"/>
    <w:tmpl w:val="8E6EAD88"/>
    <w:lvl w:ilvl="0" w:tplc="52D65656">
      <w:start w:val="1"/>
      <w:numFmt w:val="decimal"/>
      <w:lvlText w:val="(%1)"/>
      <w:lvlJc w:val="left"/>
      <w:pPr>
        <w:tabs>
          <w:tab w:val="num" w:pos="780"/>
        </w:tabs>
        <w:ind w:left="780" w:hanging="420"/>
      </w:pPr>
      <w:rPr>
        <w:rFonts w:cs="Times New Roman" w:hint="default"/>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20" w15:restartNumberingAfterBreak="0">
    <w:nsid w:val="70536E6D"/>
    <w:multiLevelType w:val="hybridMultilevel"/>
    <w:tmpl w:val="D42677B6"/>
    <w:lvl w:ilvl="0" w:tplc="50DC591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77EE2828"/>
    <w:multiLevelType w:val="hybridMultilevel"/>
    <w:tmpl w:val="FDECFFB8"/>
    <w:lvl w:ilvl="0" w:tplc="F998E1BC">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7A1F5011"/>
    <w:multiLevelType w:val="multilevel"/>
    <w:tmpl w:val="BF247C04"/>
    <w:lvl w:ilvl="0">
      <w:start w:val="1"/>
      <w:numFmt w:val="decimal"/>
      <w:lvlText w:val="%1."/>
      <w:lvlJc w:val="left"/>
      <w:pPr>
        <w:ind w:left="369" w:hanging="360"/>
      </w:pPr>
      <w:rPr>
        <w:rFonts w:hint="default"/>
        <w:b w:val="0"/>
        <w:bCs w:val="0"/>
      </w:rPr>
    </w:lvl>
    <w:lvl w:ilvl="1">
      <w:start w:val="1"/>
      <w:numFmt w:val="decimal"/>
      <w:isLgl/>
      <w:lvlText w:val="%1.%2."/>
      <w:lvlJc w:val="left"/>
      <w:pPr>
        <w:ind w:left="928" w:hanging="360"/>
      </w:pPr>
      <w:rPr>
        <w:rFonts w:hint="default"/>
        <w:i w:val="0"/>
        <w:iCs/>
      </w:rPr>
    </w:lvl>
    <w:lvl w:ilvl="2">
      <w:start w:val="1"/>
      <w:numFmt w:val="decimal"/>
      <w:isLgl/>
      <w:lvlText w:val="%1.%2.%3."/>
      <w:lvlJc w:val="left"/>
      <w:pPr>
        <w:ind w:left="1288" w:hanging="720"/>
      </w:pPr>
      <w:rPr>
        <w:rFonts w:hint="default"/>
      </w:rPr>
    </w:lvl>
    <w:lvl w:ilvl="3">
      <w:start w:val="1"/>
      <w:numFmt w:val="decimal"/>
      <w:isLgl/>
      <w:lvlText w:val="%1.%2.%3.%4."/>
      <w:lvlJc w:val="left"/>
      <w:pPr>
        <w:ind w:left="1554" w:hanging="720"/>
      </w:pPr>
      <w:rPr>
        <w:rFonts w:hint="default"/>
      </w:rPr>
    </w:lvl>
    <w:lvl w:ilvl="4">
      <w:start w:val="1"/>
      <w:numFmt w:val="decimal"/>
      <w:isLgl/>
      <w:lvlText w:val="%1.%2.%3.%4.%5."/>
      <w:lvlJc w:val="left"/>
      <w:pPr>
        <w:ind w:left="2189" w:hanging="1080"/>
      </w:pPr>
      <w:rPr>
        <w:rFonts w:hint="default"/>
      </w:rPr>
    </w:lvl>
    <w:lvl w:ilvl="5">
      <w:start w:val="1"/>
      <w:numFmt w:val="decimal"/>
      <w:isLgl/>
      <w:lvlText w:val="%1.%2.%3.%4.%5.%6."/>
      <w:lvlJc w:val="left"/>
      <w:pPr>
        <w:ind w:left="2464" w:hanging="1080"/>
      </w:pPr>
      <w:rPr>
        <w:rFonts w:hint="default"/>
      </w:rPr>
    </w:lvl>
    <w:lvl w:ilvl="6">
      <w:start w:val="1"/>
      <w:numFmt w:val="decimal"/>
      <w:isLgl/>
      <w:lvlText w:val="%1.%2.%3.%4.%5.%6.%7."/>
      <w:lvlJc w:val="left"/>
      <w:pPr>
        <w:ind w:left="3099" w:hanging="1440"/>
      </w:pPr>
      <w:rPr>
        <w:rFonts w:hint="default"/>
      </w:rPr>
    </w:lvl>
    <w:lvl w:ilvl="7">
      <w:start w:val="1"/>
      <w:numFmt w:val="decimal"/>
      <w:isLgl/>
      <w:lvlText w:val="%1.%2.%3.%4.%5.%6.%7.%8."/>
      <w:lvlJc w:val="left"/>
      <w:pPr>
        <w:ind w:left="3374" w:hanging="1440"/>
      </w:pPr>
      <w:rPr>
        <w:rFonts w:hint="default"/>
      </w:rPr>
    </w:lvl>
    <w:lvl w:ilvl="8">
      <w:start w:val="1"/>
      <w:numFmt w:val="decimal"/>
      <w:isLgl/>
      <w:lvlText w:val="%1.%2.%3.%4.%5.%6.%7.%8.%9."/>
      <w:lvlJc w:val="left"/>
      <w:pPr>
        <w:ind w:left="4009" w:hanging="1800"/>
      </w:pPr>
      <w:rPr>
        <w:rFonts w:hint="default"/>
      </w:rPr>
    </w:lvl>
  </w:abstractNum>
  <w:abstractNum w:abstractNumId="23" w15:restartNumberingAfterBreak="0">
    <w:nsid w:val="7B6F181F"/>
    <w:multiLevelType w:val="multilevel"/>
    <w:tmpl w:val="19403130"/>
    <w:lvl w:ilvl="0">
      <w:start w:val="52"/>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7C576C19"/>
    <w:multiLevelType w:val="multilevel"/>
    <w:tmpl w:val="B37AC6AE"/>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abstractNumId w:val="19"/>
  </w:num>
  <w:num w:numId="2">
    <w:abstractNumId w:val="18"/>
  </w:num>
  <w:num w:numId="3">
    <w:abstractNumId w:val="20"/>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21"/>
  </w:num>
  <w:num w:numId="7">
    <w:abstractNumId w:val="6"/>
  </w:num>
  <w:num w:numId="8">
    <w:abstractNumId w:val="13"/>
  </w:num>
  <w:num w:numId="9">
    <w:abstractNumId w:val="12"/>
  </w:num>
  <w:num w:numId="10">
    <w:abstractNumId w:val="24"/>
  </w:num>
  <w:num w:numId="11">
    <w:abstractNumId w:val="22"/>
  </w:num>
  <w:num w:numId="12">
    <w:abstractNumId w:val="5"/>
  </w:num>
  <w:num w:numId="13">
    <w:abstractNumId w:val="17"/>
  </w:num>
  <w:num w:numId="14">
    <w:abstractNumId w:val="3"/>
  </w:num>
  <w:num w:numId="15">
    <w:abstractNumId w:val="1"/>
  </w:num>
  <w:num w:numId="16">
    <w:abstractNumId w:val="10"/>
  </w:num>
  <w:num w:numId="17">
    <w:abstractNumId w:val="11"/>
  </w:num>
  <w:num w:numId="18">
    <w:abstractNumId w:val="2"/>
  </w:num>
  <w:num w:numId="19">
    <w:abstractNumId w:val="15"/>
  </w:num>
  <w:num w:numId="20">
    <w:abstractNumId w:val="4"/>
  </w:num>
  <w:num w:numId="21">
    <w:abstractNumId w:val="23"/>
  </w:num>
  <w:num w:numId="22">
    <w:abstractNumId w:val="9"/>
  </w:num>
  <w:num w:numId="23">
    <w:abstractNumId w:val="16"/>
  </w:num>
  <w:num w:numId="24">
    <w:abstractNumId w:val="14"/>
  </w:num>
  <w:num w:numId="25">
    <w:abstractNumId w:val="0"/>
  </w:num>
  <w:num w:numId="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49B6"/>
    <w:rsid w:val="000201AB"/>
    <w:rsid w:val="00027184"/>
    <w:rsid w:val="00070D02"/>
    <w:rsid w:val="00092FF4"/>
    <w:rsid w:val="000A4234"/>
    <w:rsid w:val="000D64FD"/>
    <w:rsid w:val="000D7870"/>
    <w:rsid w:val="001321A3"/>
    <w:rsid w:val="001321E7"/>
    <w:rsid w:val="00145E52"/>
    <w:rsid w:val="0015062C"/>
    <w:rsid w:val="001648DB"/>
    <w:rsid w:val="00166AD6"/>
    <w:rsid w:val="00172BFF"/>
    <w:rsid w:val="001919DB"/>
    <w:rsid w:val="00194147"/>
    <w:rsid w:val="001A6783"/>
    <w:rsid w:val="001C28BB"/>
    <w:rsid w:val="001D59B0"/>
    <w:rsid w:val="001E7675"/>
    <w:rsid w:val="00202BB4"/>
    <w:rsid w:val="00227381"/>
    <w:rsid w:val="00237951"/>
    <w:rsid w:val="0025358D"/>
    <w:rsid w:val="002535F5"/>
    <w:rsid w:val="0028612C"/>
    <w:rsid w:val="002E1CC7"/>
    <w:rsid w:val="002F01DE"/>
    <w:rsid w:val="003324EC"/>
    <w:rsid w:val="0033377F"/>
    <w:rsid w:val="003A2855"/>
    <w:rsid w:val="003A6CB9"/>
    <w:rsid w:val="003B3D62"/>
    <w:rsid w:val="003D3842"/>
    <w:rsid w:val="003E7392"/>
    <w:rsid w:val="0040024B"/>
    <w:rsid w:val="00412374"/>
    <w:rsid w:val="00436DD5"/>
    <w:rsid w:val="00457CC0"/>
    <w:rsid w:val="00474259"/>
    <w:rsid w:val="00474F91"/>
    <w:rsid w:val="004806F4"/>
    <w:rsid w:val="004D3BAD"/>
    <w:rsid w:val="004E0E7E"/>
    <w:rsid w:val="004F7B19"/>
    <w:rsid w:val="00516F61"/>
    <w:rsid w:val="00537837"/>
    <w:rsid w:val="0058408F"/>
    <w:rsid w:val="005875CD"/>
    <w:rsid w:val="005A3266"/>
    <w:rsid w:val="005B4CCC"/>
    <w:rsid w:val="005F006D"/>
    <w:rsid w:val="005F042B"/>
    <w:rsid w:val="005F5490"/>
    <w:rsid w:val="00627E53"/>
    <w:rsid w:val="0063073B"/>
    <w:rsid w:val="006321B1"/>
    <w:rsid w:val="006B335C"/>
    <w:rsid w:val="006C059C"/>
    <w:rsid w:val="006C18A3"/>
    <w:rsid w:val="006D522F"/>
    <w:rsid w:val="006E25E8"/>
    <w:rsid w:val="006E422A"/>
    <w:rsid w:val="006F6CC6"/>
    <w:rsid w:val="0074359F"/>
    <w:rsid w:val="00744CEB"/>
    <w:rsid w:val="00745537"/>
    <w:rsid w:val="007702C1"/>
    <w:rsid w:val="007749B6"/>
    <w:rsid w:val="00796E8A"/>
    <w:rsid w:val="007D0ABC"/>
    <w:rsid w:val="007D2C28"/>
    <w:rsid w:val="007E3FCA"/>
    <w:rsid w:val="007E4E53"/>
    <w:rsid w:val="007F4691"/>
    <w:rsid w:val="008300D6"/>
    <w:rsid w:val="00845218"/>
    <w:rsid w:val="00857459"/>
    <w:rsid w:val="00861F65"/>
    <w:rsid w:val="0089781B"/>
    <w:rsid w:val="008B3E04"/>
    <w:rsid w:val="008C3B76"/>
    <w:rsid w:val="008E73D3"/>
    <w:rsid w:val="009003AA"/>
    <w:rsid w:val="00923351"/>
    <w:rsid w:val="00927B8F"/>
    <w:rsid w:val="00964D6C"/>
    <w:rsid w:val="009701D3"/>
    <w:rsid w:val="00971DA0"/>
    <w:rsid w:val="009B2B4D"/>
    <w:rsid w:val="009B36DB"/>
    <w:rsid w:val="009D24AE"/>
    <w:rsid w:val="009D4FE7"/>
    <w:rsid w:val="00A05F9C"/>
    <w:rsid w:val="00A41C62"/>
    <w:rsid w:val="00A8625C"/>
    <w:rsid w:val="00B27E4A"/>
    <w:rsid w:val="00B40161"/>
    <w:rsid w:val="00B47415"/>
    <w:rsid w:val="00B92022"/>
    <w:rsid w:val="00B93860"/>
    <w:rsid w:val="00BB0346"/>
    <w:rsid w:val="00BC3E60"/>
    <w:rsid w:val="00BE2BDA"/>
    <w:rsid w:val="00C2436E"/>
    <w:rsid w:val="00C35EF6"/>
    <w:rsid w:val="00C454BA"/>
    <w:rsid w:val="00C477F5"/>
    <w:rsid w:val="00C54DC7"/>
    <w:rsid w:val="00C608FD"/>
    <w:rsid w:val="00C70CF2"/>
    <w:rsid w:val="00C72C0A"/>
    <w:rsid w:val="00C76345"/>
    <w:rsid w:val="00C91F56"/>
    <w:rsid w:val="00CA5AD2"/>
    <w:rsid w:val="00CB223B"/>
    <w:rsid w:val="00CB4CD9"/>
    <w:rsid w:val="00CE6F56"/>
    <w:rsid w:val="00D2563A"/>
    <w:rsid w:val="00D3712C"/>
    <w:rsid w:val="00D40963"/>
    <w:rsid w:val="00D4410C"/>
    <w:rsid w:val="00DC0308"/>
    <w:rsid w:val="00DD5CEB"/>
    <w:rsid w:val="00E43CE2"/>
    <w:rsid w:val="00E57B87"/>
    <w:rsid w:val="00E611E2"/>
    <w:rsid w:val="00E612EC"/>
    <w:rsid w:val="00EA46E7"/>
    <w:rsid w:val="00EB1B7A"/>
    <w:rsid w:val="00EC1781"/>
    <w:rsid w:val="00EE0107"/>
    <w:rsid w:val="00EE0A7E"/>
    <w:rsid w:val="00F25630"/>
    <w:rsid w:val="00F4073E"/>
    <w:rsid w:val="00F65AC5"/>
    <w:rsid w:val="00FA0190"/>
    <w:rsid w:val="00FA66BE"/>
    <w:rsid w:val="00FC612B"/>
    <w:rsid w:val="00FC775B"/>
    <w:rsid w:val="00FE6816"/>
    <w:rsid w:val="00FF004E"/>
    <w:rsid w:val="00FF2C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13A110-6C1F-4F6A-BDAB-19DD19225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745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749B6"/>
    <w:pPr>
      <w:keepNext/>
      <w:outlineLvl w:val="0"/>
    </w:pPr>
    <w:rPr>
      <w:b/>
      <w:sz w:val="28"/>
      <w:szCs w:val="20"/>
      <w:lang w:val="en-US"/>
    </w:rPr>
  </w:style>
  <w:style w:type="paragraph" w:styleId="2">
    <w:name w:val="heading 2"/>
    <w:basedOn w:val="a"/>
    <w:next w:val="a"/>
    <w:link w:val="20"/>
    <w:uiPriority w:val="9"/>
    <w:unhideWhenUsed/>
    <w:qFormat/>
    <w:rsid w:val="00E43CE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6B335C"/>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FA0190"/>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rsid w:val="00E43CE2"/>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unhideWhenUsed/>
    <w:qFormat/>
    <w:rsid w:val="00E43CE2"/>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unhideWhenUsed/>
    <w:qFormat/>
    <w:rsid w:val="00E43CE2"/>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unhideWhenUsed/>
    <w:qFormat/>
    <w:rsid w:val="00E43CE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rsid w:val="00EE0107"/>
    <w:pPr>
      <w:keepNext/>
      <w:keepLines/>
      <w:spacing w:line="278" w:lineRule="auto"/>
      <w:outlineLvl w:val="8"/>
    </w:pPr>
    <w:rPr>
      <w:rFonts w:asciiTheme="minorHAnsi" w:eastAsiaTheme="majorEastAsia" w:hAnsiTheme="minorHAnsi" w:cstheme="majorBidi"/>
      <w:color w:val="272727" w:themeColor="text1" w:themeTint="D8"/>
      <w:kern w:val="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749B6"/>
    <w:rPr>
      <w:rFonts w:ascii="Times New Roman" w:eastAsia="Times New Roman" w:hAnsi="Times New Roman" w:cs="Times New Roman"/>
      <w:b/>
      <w:sz w:val="28"/>
      <w:szCs w:val="20"/>
      <w:lang w:val="en-US" w:eastAsia="ru-RU"/>
    </w:rPr>
  </w:style>
  <w:style w:type="character" w:customStyle="1" w:styleId="20">
    <w:name w:val="Заголовок 2 Знак"/>
    <w:basedOn w:val="a0"/>
    <w:link w:val="2"/>
    <w:uiPriority w:val="9"/>
    <w:rsid w:val="00E43CE2"/>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rsid w:val="006B335C"/>
    <w:rPr>
      <w:rFonts w:asciiTheme="majorHAnsi" w:eastAsiaTheme="majorEastAsia" w:hAnsiTheme="majorHAnsi" w:cstheme="majorBidi"/>
      <w:b/>
      <w:bCs/>
      <w:color w:val="4F81BD" w:themeColor="accent1"/>
      <w:sz w:val="24"/>
      <w:szCs w:val="24"/>
      <w:lang w:eastAsia="ru-RU"/>
    </w:rPr>
  </w:style>
  <w:style w:type="character" w:customStyle="1" w:styleId="40">
    <w:name w:val="Заголовок 4 Знак"/>
    <w:basedOn w:val="a0"/>
    <w:link w:val="4"/>
    <w:uiPriority w:val="9"/>
    <w:rsid w:val="00FA0190"/>
    <w:rPr>
      <w:rFonts w:asciiTheme="majorHAnsi" w:eastAsiaTheme="majorEastAsia" w:hAnsiTheme="majorHAnsi" w:cstheme="majorBidi"/>
      <w:b/>
      <w:bCs/>
      <w:i/>
      <w:iCs/>
      <w:color w:val="4F81BD" w:themeColor="accent1"/>
      <w:sz w:val="24"/>
      <w:szCs w:val="24"/>
      <w:lang w:eastAsia="ru-RU"/>
    </w:rPr>
  </w:style>
  <w:style w:type="character" w:customStyle="1" w:styleId="50">
    <w:name w:val="Заголовок 5 Знак"/>
    <w:basedOn w:val="a0"/>
    <w:link w:val="5"/>
    <w:uiPriority w:val="9"/>
    <w:rsid w:val="00E43CE2"/>
    <w:rPr>
      <w:rFonts w:asciiTheme="majorHAnsi" w:eastAsiaTheme="majorEastAsia" w:hAnsiTheme="majorHAnsi" w:cstheme="majorBidi"/>
      <w:color w:val="243F60" w:themeColor="accent1" w:themeShade="7F"/>
      <w:sz w:val="24"/>
      <w:szCs w:val="24"/>
      <w:lang w:eastAsia="ru-RU"/>
    </w:rPr>
  </w:style>
  <w:style w:type="character" w:customStyle="1" w:styleId="60">
    <w:name w:val="Заголовок 6 Знак"/>
    <w:basedOn w:val="a0"/>
    <w:link w:val="6"/>
    <w:uiPriority w:val="9"/>
    <w:rsid w:val="00E43CE2"/>
    <w:rPr>
      <w:rFonts w:asciiTheme="majorHAnsi" w:eastAsiaTheme="majorEastAsia" w:hAnsiTheme="majorHAnsi" w:cstheme="majorBidi"/>
      <w:i/>
      <w:iCs/>
      <w:color w:val="243F60" w:themeColor="accent1" w:themeShade="7F"/>
      <w:sz w:val="24"/>
      <w:szCs w:val="24"/>
      <w:lang w:eastAsia="ru-RU"/>
    </w:rPr>
  </w:style>
  <w:style w:type="character" w:customStyle="1" w:styleId="70">
    <w:name w:val="Заголовок 7 Знак"/>
    <w:basedOn w:val="a0"/>
    <w:link w:val="7"/>
    <w:uiPriority w:val="9"/>
    <w:rsid w:val="00E43CE2"/>
    <w:rPr>
      <w:rFonts w:asciiTheme="majorHAnsi" w:eastAsiaTheme="majorEastAsia" w:hAnsiTheme="majorHAnsi" w:cstheme="majorBidi"/>
      <w:i/>
      <w:iCs/>
      <w:color w:val="404040" w:themeColor="text1" w:themeTint="BF"/>
      <w:sz w:val="24"/>
      <w:szCs w:val="24"/>
      <w:lang w:eastAsia="ru-RU"/>
    </w:rPr>
  </w:style>
  <w:style w:type="character" w:customStyle="1" w:styleId="80">
    <w:name w:val="Заголовок 8 Знак"/>
    <w:basedOn w:val="a0"/>
    <w:link w:val="8"/>
    <w:uiPriority w:val="9"/>
    <w:rsid w:val="00E43CE2"/>
    <w:rPr>
      <w:rFonts w:asciiTheme="majorHAnsi" w:eastAsiaTheme="majorEastAsia" w:hAnsiTheme="majorHAnsi" w:cstheme="majorBidi"/>
      <w:color w:val="404040" w:themeColor="text1" w:themeTint="BF"/>
      <w:sz w:val="20"/>
      <w:szCs w:val="20"/>
      <w:lang w:eastAsia="ru-RU"/>
    </w:rPr>
  </w:style>
  <w:style w:type="character" w:customStyle="1" w:styleId="90">
    <w:name w:val="Заголовок 9 Знак"/>
    <w:basedOn w:val="a0"/>
    <w:link w:val="9"/>
    <w:uiPriority w:val="9"/>
    <w:semiHidden/>
    <w:rsid w:val="00EE0107"/>
    <w:rPr>
      <w:rFonts w:eastAsiaTheme="majorEastAsia" w:cstheme="majorBidi"/>
      <w:color w:val="272727" w:themeColor="text1" w:themeTint="D8"/>
      <w:kern w:val="2"/>
      <w:sz w:val="24"/>
      <w:szCs w:val="24"/>
    </w:rPr>
  </w:style>
  <w:style w:type="paragraph" w:styleId="a3">
    <w:name w:val="List Paragraph"/>
    <w:aliases w:val="Cablenet"/>
    <w:basedOn w:val="a"/>
    <w:uiPriority w:val="34"/>
    <w:qFormat/>
    <w:rsid w:val="007749B6"/>
    <w:pPr>
      <w:ind w:left="708"/>
    </w:pPr>
  </w:style>
  <w:style w:type="paragraph" w:styleId="a4">
    <w:name w:val="No Spacing"/>
    <w:uiPriority w:val="1"/>
    <w:qFormat/>
    <w:rsid w:val="007749B6"/>
    <w:pPr>
      <w:spacing w:after="0" w:line="240" w:lineRule="auto"/>
    </w:pPr>
    <w:rPr>
      <w:rFonts w:eastAsiaTheme="minorEastAsia"/>
      <w:lang w:val="en-US"/>
    </w:rPr>
  </w:style>
  <w:style w:type="table" w:styleId="a5">
    <w:name w:val="Table Grid"/>
    <w:basedOn w:val="a1"/>
    <w:uiPriority w:val="59"/>
    <w:rsid w:val="007749B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a0"/>
    <w:rsid w:val="007749B6"/>
  </w:style>
  <w:style w:type="paragraph" w:styleId="a6">
    <w:name w:val="Balloon Text"/>
    <w:basedOn w:val="a"/>
    <w:link w:val="a7"/>
    <w:uiPriority w:val="99"/>
    <w:semiHidden/>
    <w:unhideWhenUsed/>
    <w:rsid w:val="007749B6"/>
    <w:rPr>
      <w:rFonts w:ascii="Tahoma" w:hAnsi="Tahoma" w:cs="Tahoma"/>
      <w:sz w:val="16"/>
      <w:szCs w:val="16"/>
    </w:rPr>
  </w:style>
  <w:style w:type="character" w:customStyle="1" w:styleId="a7">
    <w:name w:val="Текст выноски Знак"/>
    <w:basedOn w:val="a0"/>
    <w:link w:val="a6"/>
    <w:uiPriority w:val="99"/>
    <w:semiHidden/>
    <w:rsid w:val="007749B6"/>
    <w:rPr>
      <w:rFonts w:ascii="Tahoma" w:eastAsia="Times New Roman" w:hAnsi="Tahoma" w:cs="Tahoma"/>
      <w:sz w:val="16"/>
      <w:szCs w:val="16"/>
      <w:lang w:eastAsia="ru-RU"/>
    </w:rPr>
  </w:style>
  <w:style w:type="paragraph" w:styleId="21">
    <w:name w:val="Body Text 2"/>
    <w:basedOn w:val="a"/>
    <w:link w:val="22"/>
    <w:rsid w:val="00237951"/>
    <w:pPr>
      <w:spacing w:after="120" w:line="480" w:lineRule="auto"/>
    </w:pPr>
  </w:style>
  <w:style w:type="character" w:customStyle="1" w:styleId="22">
    <w:name w:val="Основной текст 2 Знак"/>
    <w:basedOn w:val="a0"/>
    <w:link w:val="21"/>
    <w:rsid w:val="00237951"/>
    <w:rPr>
      <w:rFonts w:ascii="Times New Roman" w:eastAsia="Times New Roman" w:hAnsi="Times New Roman" w:cs="Times New Roman"/>
      <w:sz w:val="24"/>
      <w:szCs w:val="24"/>
      <w:lang w:eastAsia="ru-RU"/>
    </w:rPr>
  </w:style>
  <w:style w:type="character" w:styleId="a8">
    <w:name w:val="Strong"/>
    <w:basedOn w:val="a0"/>
    <w:uiPriority w:val="22"/>
    <w:qFormat/>
    <w:rsid w:val="00237951"/>
    <w:rPr>
      <w:b/>
      <w:bCs/>
    </w:rPr>
  </w:style>
  <w:style w:type="paragraph" w:styleId="a9">
    <w:name w:val="Body Text"/>
    <w:basedOn w:val="a"/>
    <w:link w:val="aa"/>
    <w:uiPriority w:val="99"/>
    <w:unhideWhenUsed/>
    <w:rsid w:val="006B335C"/>
    <w:pPr>
      <w:spacing w:after="120"/>
    </w:pPr>
  </w:style>
  <w:style w:type="character" w:customStyle="1" w:styleId="aa">
    <w:name w:val="Основной текст Знак"/>
    <w:basedOn w:val="a0"/>
    <w:link w:val="a9"/>
    <w:uiPriority w:val="99"/>
    <w:qFormat/>
    <w:rsid w:val="006B335C"/>
    <w:rPr>
      <w:rFonts w:ascii="Times New Roman" w:eastAsia="Times New Roman" w:hAnsi="Times New Roman" w:cs="Times New Roman"/>
      <w:sz w:val="24"/>
      <w:szCs w:val="24"/>
      <w:lang w:eastAsia="ru-RU"/>
    </w:rPr>
  </w:style>
  <w:style w:type="paragraph" w:styleId="ab">
    <w:name w:val="header"/>
    <w:basedOn w:val="a"/>
    <w:link w:val="ac"/>
    <w:uiPriority w:val="99"/>
    <w:unhideWhenUsed/>
    <w:rsid w:val="004806F4"/>
    <w:pPr>
      <w:tabs>
        <w:tab w:val="center" w:pos="4677"/>
        <w:tab w:val="right" w:pos="9355"/>
      </w:tabs>
    </w:pPr>
  </w:style>
  <w:style w:type="character" w:customStyle="1" w:styleId="ac">
    <w:name w:val="Верхний колонтитул Знак"/>
    <w:basedOn w:val="a0"/>
    <w:link w:val="ab"/>
    <w:uiPriority w:val="99"/>
    <w:rsid w:val="004806F4"/>
    <w:rPr>
      <w:rFonts w:ascii="Times New Roman" w:eastAsia="Times New Roman" w:hAnsi="Times New Roman" w:cs="Times New Roman"/>
      <w:sz w:val="24"/>
      <w:szCs w:val="24"/>
      <w:lang w:eastAsia="ru-RU"/>
    </w:rPr>
  </w:style>
  <w:style w:type="paragraph" w:styleId="ad">
    <w:name w:val="footer"/>
    <w:basedOn w:val="a"/>
    <w:link w:val="ae"/>
    <w:uiPriority w:val="99"/>
    <w:unhideWhenUsed/>
    <w:rsid w:val="004806F4"/>
    <w:pPr>
      <w:tabs>
        <w:tab w:val="center" w:pos="4677"/>
        <w:tab w:val="right" w:pos="9355"/>
      </w:tabs>
    </w:pPr>
  </w:style>
  <w:style w:type="character" w:customStyle="1" w:styleId="ae">
    <w:name w:val="Нижний колонтитул Знак"/>
    <w:basedOn w:val="a0"/>
    <w:link w:val="ad"/>
    <w:uiPriority w:val="99"/>
    <w:rsid w:val="004806F4"/>
    <w:rPr>
      <w:rFonts w:ascii="Times New Roman" w:eastAsia="Times New Roman" w:hAnsi="Times New Roman" w:cs="Times New Roman"/>
      <w:sz w:val="24"/>
      <w:szCs w:val="24"/>
      <w:lang w:eastAsia="ru-RU"/>
    </w:rPr>
  </w:style>
  <w:style w:type="paragraph" w:styleId="af">
    <w:name w:val="Normal (Web)"/>
    <w:basedOn w:val="a"/>
    <w:uiPriority w:val="99"/>
    <w:unhideWhenUsed/>
    <w:rsid w:val="00857459"/>
    <w:pPr>
      <w:spacing w:before="100" w:beforeAutospacing="1" w:after="100" w:afterAutospacing="1"/>
    </w:pPr>
  </w:style>
  <w:style w:type="paragraph" w:styleId="af0">
    <w:name w:val="annotation text"/>
    <w:basedOn w:val="a"/>
    <w:link w:val="af1"/>
    <w:uiPriority w:val="99"/>
    <w:unhideWhenUsed/>
    <w:rsid w:val="00BC3E60"/>
    <w:pPr>
      <w:spacing w:after="160"/>
    </w:pPr>
    <w:rPr>
      <w:rFonts w:asciiTheme="minorHAnsi" w:eastAsiaTheme="minorHAnsi" w:hAnsiTheme="minorHAnsi" w:cstheme="minorBidi"/>
      <w:sz w:val="20"/>
      <w:szCs w:val="20"/>
      <w:lang w:val="ro-RO" w:eastAsia="en-US"/>
    </w:rPr>
  </w:style>
  <w:style w:type="character" w:customStyle="1" w:styleId="af1">
    <w:name w:val="Текст примечания Знак"/>
    <w:basedOn w:val="a0"/>
    <w:link w:val="af0"/>
    <w:uiPriority w:val="99"/>
    <w:rsid w:val="00BC3E60"/>
    <w:rPr>
      <w:sz w:val="20"/>
      <w:szCs w:val="20"/>
      <w:lang w:val="ro-RO"/>
    </w:rPr>
  </w:style>
  <w:style w:type="paragraph" w:styleId="af2">
    <w:name w:val="Title"/>
    <w:basedOn w:val="a"/>
    <w:next w:val="a"/>
    <w:link w:val="af3"/>
    <w:uiPriority w:val="10"/>
    <w:qFormat/>
    <w:rsid w:val="00EE0107"/>
    <w:pPr>
      <w:spacing w:after="80"/>
      <w:contextualSpacing/>
    </w:pPr>
    <w:rPr>
      <w:rFonts w:asciiTheme="majorHAnsi" w:eastAsiaTheme="majorEastAsia" w:hAnsiTheme="majorHAnsi" w:cstheme="majorBidi"/>
      <w:spacing w:val="-10"/>
      <w:kern w:val="28"/>
      <w:sz w:val="56"/>
      <w:szCs w:val="56"/>
      <w:lang w:eastAsia="en-US"/>
    </w:rPr>
  </w:style>
  <w:style w:type="character" w:customStyle="1" w:styleId="af3">
    <w:name w:val="Название Знак"/>
    <w:basedOn w:val="a0"/>
    <w:link w:val="af2"/>
    <w:uiPriority w:val="10"/>
    <w:rsid w:val="00EE0107"/>
    <w:rPr>
      <w:rFonts w:asciiTheme="majorHAnsi" w:eastAsiaTheme="majorEastAsia" w:hAnsiTheme="majorHAnsi" w:cstheme="majorBidi"/>
      <w:spacing w:val="-10"/>
      <w:kern w:val="28"/>
      <w:sz w:val="56"/>
      <w:szCs w:val="56"/>
    </w:rPr>
  </w:style>
  <w:style w:type="paragraph" w:styleId="af4">
    <w:name w:val="Subtitle"/>
    <w:basedOn w:val="a"/>
    <w:next w:val="a"/>
    <w:link w:val="af5"/>
    <w:uiPriority w:val="11"/>
    <w:qFormat/>
    <w:rsid w:val="00EE010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rPr>
  </w:style>
  <w:style w:type="character" w:customStyle="1" w:styleId="af5">
    <w:name w:val="Подзаголовок Знак"/>
    <w:basedOn w:val="a0"/>
    <w:link w:val="af4"/>
    <w:uiPriority w:val="11"/>
    <w:rsid w:val="00EE0107"/>
    <w:rPr>
      <w:rFonts w:eastAsiaTheme="majorEastAsia" w:cstheme="majorBidi"/>
      <w:color w:val="595959" w:themeColor="text1" w:themeTint="A6"/>
      <w:spacing w:val="15"/>
      <w:kern w:val="2"/>
      <w:sz w:val="28"/>
      <w:szCs w:val="28"/>
    </w:rPr>
  </w:style>
  <w:style w:type="paragraph" w:styleId="23">
    <w:name w:val="Quote"/>
    <w:basedOn w:val="a"/>
    <w:next w:val="a"/>
    <w:link w:val="24"/>
    <w:uiPriority w:val="29"/>
    <w:qFormat/>
    <w:rsid w:val="00EE0107"/>
    <w:pPr>
      <w:spacing w:before="160" w:after="160" w:line="278" w:lineRule="auto"/>
      <w:jc w:val="center"/>
    </w:pPr>
    <w:rPr>
      <w:rFonts w:asciiTheme="minorHAnsi" w:eastAsiaTheme="minorHAnsi" w:hAnsiTheme="minorHAnsi" w:cstheme="minorBidi"/>
      <w:i/>
      <w:iCs/>
      <w:color w:val="404040" w:themeColor="text1" w:themeTint="BF"/>
      <w:kern w:val="2"/>
      <w:lang w:eastAsia="en-US"/>
    </w:rPr>
  </w:style>
  <w:style w:type="character" w:customStyle="1" w:styleId="24">
    <w:name w:val="Цитата 2 Знак"/>
    <w:basedOn w:val="a0"/>
    <w:link w:val="23"/>
    <w:uiPriority w:val="29"/>
    <w:rsid w:val="00EE0107"/>
    <w:rPr>
      <w:i/>
      <w:iCs/>
      <w:color w:val="404040" w:themeColor="text1" w:themeTint="BF"/>
      <w:kern w:val="2"/>
      <w:sz w:val="24"/>
      <w:szCs w:val="24"/>
    </w:rPr>
  </w:style>
  <w:style w:type="paragraph" w:styleId="af6">
    <w:name w:val="Intense Quote"/>
    <w:basedOn w:val="a"/>
    <w:next w:val="a"/>
    <w:link w:val="af7"/>
    <w:uiPriority w:val="30"/>
    <w:qFormat/>
    <w:rsid w:val="00EE0107"/>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lang w:eastAsia="en-US"/>
    </w:rPr>
  </w:style>
  <w:style w:type="character" w:customStyle="1" w:styleId="af7">
    <w:name w:val="Выделенная цитата Знак"/>
    <w:basedOn w:val="a0"/>
    <w:link w:val="af6"/>
    <w:uiPriority w:val="30"/>
    <w:rsid w:val="00EE0107"/>
    <w:rPr>
      <w:i/>
      <w:iCs/>
      <w:color w:val="365F91" w:themeColor="accent1" w:themeShade="BF"/>
      <w:kern w:val="2"/>
      <w:sz w:val="24"/>
      <w:szCs w:val="24"/>
    </w:rPr>
  </w:style>
  <w:style w:type="table" w:customStyle="1" w:styleId="11">
    <w:name w:val="Сетка таблицы1"/>
    <w:basedOn w:val="a1"/>
    <w:next w:val="a5"/>
    <w:uiPriority w:val="59"/>
    <w:rsid w:val="004F7B1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2560918">
      <w:bodyDiv w:val="1"/>
      <w:marLeft w:val="0"/>
      <w:marRight w:val="0"/>
      <w:marTop w:val="0"/>
      <w:marBottom w:val="0"/>
      <w:divBdr>
        <w:top w:val="none" w:sz="0" w:space="0" w:color="auto"/>
        <w:left w:val="none" w:sz="0" w:space="0" w:color="auto"/>
        <w:bottom w:val="none" w:sz="0" w:space="0" w:color="auto"/>
        <w:right w:val="none" w:sz="0" w:space="0" w:color="auto"/>
      </w:divBdr>
    </w:div>
    <w:div w:id="706567301">
      <w:bodyDiv w:val="1"/>
      <w:marLeft w:val="0"/>
      <w:marRight w:val="0"/>
      <w:marTop w:val="0"/>
      <w:marBottom w:val="0"/>
      <w:divBdr>
        <w:top w:val="none" w:sz="0" w:space="0" w:color="auto"/>
        <w:left w:val="none" w:sz="0" w:space="0" w:color="auto"/>
        <w:bottom w:val="none" w:sz="0" w:space="0" w:color="auto"/>
        <w:right w:val="none" w:sz="0" w:space="0" w:color="auto"/>
      </w:divBdr>
    </w:div>
    <w:div w:id="1240213146">
      <w:bodyDiv w:val="1"/>
      <w:marLeft w:val="0"/>
      <w:marRight w:val="0"/>
      <w:marTop w:val="0"/>
      <w:marBottom w:val="0"/>
      <w:divBdr>
        <w:top w:val="none" w:sz="0" w:space="0" w:color="auto"/>
        <w:left w:val="none" w:sz="0" w:space="0" w:color="auto"/>
        <w:bottom w:val="none" w:sz="0" w:space="0" w:color="auto"/>
        <w:right w:val="none" w:sz="0" w:space="0" w:color="auto"/>
      </w:divBdr>
    </w:div>
    <w:div w:id="1297906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A43193-D727-43A9-A441-B739975C05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6811</Words>
  <Characters>38826</Characters>
  <Application>Microsoft Office Word</Application>
  <DocSecurity>0</DocSecurity>
  <Lines>323</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45546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Mihai Fecăuțeanu</cp:lastModifiedBy>
  <cp:revision>2</cp:revision>
  <cp:lastPrinted>2026-09-18T11:57:00Z</cp:lastPrinted>
  <dcterms:created xsi:type="dcterms:W3CDTF">2026-10-01T13:28:00Z</dcterms:created>
  <dcterms:modified xsi:type="dcterms:W3CDTF">2026-10-01T13:28:00Z</dcterms:modified>
</cp:coreProperties>
</file>