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431538" w:rsidRPr="00CF1FAD" w:rsidRDefault="00CF1FAD" w:rsidP="00CF1FAD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4D6C6C">
        <w:rPr>
          <w:b/>
          <w:lang w:val="en-US"/>
        </w:rPr>
        <w:t>/14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4D6C6C" w:rsidRPr="004D6C6C" w:rsidRDefault="004D6C6C" w:rsidP="004D6C6C">
      <w:pPr>
        <w:tabs>
          <w:tab w:val="left" w:pos="709"/>
          <w:tab w:val="left" w:pos="851"/>
        </w:tabs>
        <w:rPr>
          <w:b/>
          <w:lang w:val="en-US"/>
        </w:rPr>
      </w:pPr>
      <w:r w:rsidRPr="004D6C6C">
        <w:rPr>
          <w:b/>
          <w:lang w:val="en-US"/>
        </w:rPr>
        <w:t>Cu privire la inițierea reorganizării IMSP „Centrul de Sănătate Chișcăreni” prin fuziune</w:t>
      </w:r>
      <w:r w:rsidR="005862F7">
        <w:rPr>
          <w:b/>
          <w:lang w:val="en-US"/>
        </w:rPr>
        <w:t>a (absorbția)</w:t>
      </w:r>
      <w:r w:rsidRPr="004D6C6C">
        <w:rPr>
          <w:b/>
          <w:lang w:val="en-US"/>
        </w:rPr>
        <w:t xml:space="preserve"> IMSP „Centrul de Sănătate Flămînzeni-Coșcodeni”</w:t>
      </w:r>
    </w:p>
    <w:p w:rsidR="004D6C6C" w:rsidRPr="004D6C6C" w:rsidRDefault="004D6C6C" w:rsidP="004D6C6C">
      <w:pPr>
        <w:tabs>
          <w:tab w:val="left" w:pos="709"/>
          <w:tab w:val="left" w:pos="851"/>
        </w:tabs>
        <w:rPr>
          <w:b/>
          <w:lang w:val="en-US"/>
        </w:rPr>
      </w:pPr>
    </w:p>
    <w:p w:rsidR="004D6C6C" w:rsidRPr="004D6C6C" w:rsidRDefault="004D6C6C" w:rsidP="004D6C6C">
      <w:pPr>
        <w:tabs>
          <w:tab w:val="left" w:pos="567"/>
          <w:tab w:val="left" w:pos="709"/>
          <w:tab w:val="left" w:pos="851"/>
        </w:tabs>
        <w:jc w:val="both"/>
        <w:rPr>
          <w:b/>
          <w:lang w:val="en-US"/>
        </w:rPr>
      </w:pPr>
      <w:r w:rsidRPr="004D6C6C">
        <w:rPr>
          <w:lang w:val="en-US"/>
        </w:rPr>
        <w:tab/>
        <w:t>Având în vedere: Nota de fundamentare „</w:t>
      </w:r>
      <w:r w:rsidR="004006D9" w:rsidRPr="004006D9">
        <w:rPr>
          <w:lang w:val="en-US"/>
        </w:rPr>
        <w:t>Cu privire la inițierea reorganizării IMSP „Centrul de Sănătate Chișcăreni” prin fuziunea (absorbția) IMSP „Centrul de Sănătate Flămînzeni-Coșcodeni”</w:t>
      </w:r>
      <w:r w:rsidRPr="004D6C6C">
        <w:rPr>
          <w:lang w:val="en-US"/>
        </w:rPr>
        <w:t>;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r w:rsidRPr="004D6C6C">
        <w:rPr>
          <w:lang w:val="en-US"/>
        </w:rPr>
        <w:t xml:space="preserve">În conformitate cu art. 43 alin. (1) lit. r) și alin. (2) al Legii privind administraţia publică locală nr. 436/2006, Legea ocrotirii sănătăţii nr. 411/1995, cu modificările şi completările ulterioare, art. 18 din Legea nr. 100/2017 cu privire la actele normative, </w:t>
      </w:r>
      <w:r w:rsidRPr="004D6C6C">
        <w:rPr>
          <w:lang w:val="ro-RO"/>
        </w:rPr>
        <w:t>art. 20–22 din Legea nr. 220/2007 privind înregistrarea de stat a persoanelor juridice și întreprinzătorilor,</w:t>
      </w:r>
      <w:r w:rsidRPr="004D6C6C">
        <w:rPr>
          <w:lang w:val="en-US"/>
        </w:rPr>
        <w:t xml:space="preserve"> art. 197</w:t>
      </w:r>
      <w:r w:rsidRPr="004D6C6C">
        <w:rPr>
          <w:vertAlign w:val="superscript"/>
          <w:lang w:val="en-US"/>
        </w:rPr>
        <w:t xml:space="preserve">1 </w:t>
      </w:r>
      <w:r w:rsidRPr="004D6C6C">
        <w:rPr>
          <w:lang w:val="en-US"/>
        </w:rPr>
        <w:t xml:space="preserve">din Codul Muncii al Republicii Moldova nr. 154/2003, </w:t>
      </w:r>
      <w:r w:rsidRPr="004D6C6C">
        <w:rPr>
          <w:lang w:val="ro-RO"/>
        </w:rPr>
        <w:t>art. 204-213</w:t>
      </w:r>
      <w:r w:rsidRPr="004D6C6C">
        <w:rPr>
          <w:lang w:val="en-US"/>
        </w:rPr>
        <w:t xml:space="preserve"> </w:t>
      </w:r>
      <w:r w:rsidRPr="004D6C6C">
        <w:rPr>
          <w:lang w:val="ro-RO"/>
        </w:rPr>
        <w:t xml:space="preserve">din Codul Civil al RM nr. 1107/2002, </w:t>
      </w:r>
      <w:r w:rsidRPr="004D6C6C">
        <w:rPr>
          <w:lang w:val="en-US"/>
        </w:rPr>
        <w:t xml:space="preserve">Hotărârea Guvernului nr. 901/2015 </w:t>
      </w:r>
      <w:r w:rsidRPr="004D6C6C">
        <w:rPr>
          <w:bCs/>
          <w:lang w:val="ro-RO"/>
        </w:rPr>
        <w:t>pentru aprobarea Regulamentului cu privire la modul de transmitere a bunurilor proprietate publică,</w:t>
      </w:r>
      <w:r w:rsidRPr="004D6C6C">
        <w:rPr>
          <w:lang w:val="ro-RO"/>
        </w:rPr>
        <w:t xml:space="preserve"> </w:t>
      </w:r>
      <w:r w:rsidRPr="004D6C6C">
        <w:rPr>
          <w:lang w:val="en-US"/>
        </w:rPr>
        <w:t>pct. 6–10 din Normele de organizare a asistenței medicale primare, aprobate prin Ordinul Ministerului Sănătății nr. 436 din 29 mai 2026, Decizia nr. 6/22 din 30.10.2025 „Cu privire la inițierea consultărilor publice”, precum și în scopul eficientizării managementului instituțiilor medico-sanitare publice, consolidării capacității instituționale și asigurării accesului populației la servicii medicale de calitate,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r w:rsidRPr="004D6C6C">
        <w:rPr>
          <w:lang w:val="ro-RO"/>
        </w:rPr>
        <w:tab/>
      </w:r>
      <w:r w:rsidRPr="004D6C6C">
        <w:rPr>
          <w:b/>
          <w:lang w:val="en-US"/>
        </w:rPr>
        <w:t>Consiliul raional,</w:t>
      </w:r>
    </w:p>
    <w:p w:rsidR="004D6C6C" w:rsidRPr="004D6C6C" w:rsidRDefault="004D6C6C" w:rsidP="004D6C6C">
      <w:pPr>
        <w:tabs>
          <w:tab w:val="left" w:pos="709"/>
          <w:tab w:val="left" w:pos="851"/>
        </w:tabs>
        <w:jc w:val="center"/>
        <w:rPr>
          <w:b/>
          <w:lang w:val="en-US"/>
        </w:rPr>
      </w:pPr>
      <w:r w:rsidRPr="004D6C6C">
        <w:rPr>
          <w:b/>
          <w:lang w:val="en-US"/>
        </w:rPr>
        <w:t>DECIDE:</w:t>
      </w:r>
    </w:p>
    <w:p w:rsidR="004006D9" w:rsidRPr="004006D9" w:rsidRDefault="004006D9" w:rsidP="004006D9">
      <w:pPr>
        <w:pStyle w:val="af5"/>
        <w:numPr>
          <w:ilvl w:val="0"/>
          <w:numId w:val="13"/>
        </w:numPr>
        <w:tabs>
          <w:tab w:val="left" w:pos="0"/>
          <w:tab w:val="left" w:pos="567"/>
          <w:tab w:val="left" w:pos="709"/>
          <w:tab w:val="left" w:pos="851"/>
        </w:tabs>
        <w:ind w:left="0" w:firstLine="567"/>
        <w:jc w:val="both"/>
        <w:outlineLvl w:val="2"/>
        <w:rPr>
          <w:bCs/>
          <w:lang w:val="en-US"/>
        </w:rPr>
      </w:pPr>
      <w:r w:rsidRPr="004006D9">
        <w:rPr>
          <w:bCs/>
          <w:lang w:val="en-US"/>
        </w:rPr>
        <w:t>Se inițiază reorganizarea IMSP „Centrul de Sănătate Chișcăreni”, în calitate de persoană juridică absorbantă, prin fuziune (absorbție) cu IMSP „Centrul de Sănătate Flămînzeni-Coșcodeni”, în calitate de persoană juridică absorbit</w:t>
      </w:r>
      <w:r>
        <w:rPr>
          <w:bCs/>
          <w:lang w:val="en-US"/>
        </w:rPr>
        <w:t>ă.</w:t>
      </w:r>
    </w:p>
    <w:p w:rsidR="004D6C6C" w:rsidRPr="004D6C6C" w:rsidRDefault="004D6C6C" w:rsidP="004D6C6C">
      <w:pPr>
        <w:numPr>
          <w:ilvl w:val="0"/>
          <w:numId w:val="13"/>
        </w:numPr>
        <w:tabs>
          <w:tab w:val="left" w:pos="0"/>
          <w:tab w:val="left" w:pos="709"/>
          <w:tab w:val="left" w:pos="851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t>Se instituie Comisia pentru organizarea și realizarea măsurilor aferente reorganizării prin fuziune (absorbție) a instituției medico-sanitare publice prevăzute la pct. 1 din prezenta decizie, în următoarea componență: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Cs/>
          <w:lang w:val="ro-RO"/>
        </w:rPr>
      </w:pPr>
      <w:r w:rsidRPr="004D6C6C">
        <w:rPr>
          <w:b/>
          <w:bCs/>
          <w:lang w:val="en-US"/>
        </w:rPr>
        <w:t>Președinta Comisiei</w:t>
      </w:r>
      <w:r w:rsidRPr="004D6C6C">
        <w:rPr>
          <w:b/>
          <w:bCs/>
          <w:lang w:val="ro-RO"/>
        </w:rPr>
        <w:t xml:space="preserve">, </w:t>
      </w:r>
      <w:r w:rsidRPr="004D6C6C">
        <w:rPr>
          <w:bCs/>
          <w:lang w:val="ro-RO"/>
        </w:rPr>
        <w:t>dna Vera SERBUȘCA, Vicepreședinta raionului;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Cs/>
          <w:i/>
          <w:lang w:val="en-US"/>
        </w:rPr>
      </w:pPr>
      <w:r w:rsidRPr="004D6C6C">
        <w:rPr>
          <w:bCs/>
          <w:i/>
          <w:lang w:val="en-US"/>
        </w:rPr>
        <w:t>Membri: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/>
          <w:bCs/>
          <w:lang w:val="en-US"/>
        </w:rPr>
      </w:pPr>
      <w:r w:rsidRPr="004D6C6C">
        <w:rPr>
          <w:b/>
          <w:bCs/>
          <w:lang w:val="en-US"/>
        </w:rPr>
        <w:t>Șef, IMSP „Centrul de Sănătate Chișcăreni”</w:t>
      </w:r>
      <w:r w:rsidRPr="004D6C6C">
        <w:rPr>
          <w:bCs/>
          <w:lang w:val="en-US"/>
        </w:rPr>
        <w:t>,</w:t>
      </w:r>
      <w:r w:rsidRPr="004D6C6C">
        <w:rPr>
          <w:b/>
          <w:bCs/>
          <w:lang w:val="en-US"/>
        </w:rPr>
        <w:t xml:space="preserve"> </w:t>
      </w:r>
      <w:r w:rsidRPr="004D6C6C">
        <w:rPr>
          <w:bCs/>
          <w:lang w:val="en-US"/>
        </w:rPr>
        <w:t>dl Victor VÎRLAN;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/>
          <w:bCs/>
          <w:lang w:val="en-US"/>
        </w:rPr>
      </w:pPr>
      <w:r w:rsidRPr="004D6C6C">
        <w:rPr>
          <w:b/>
          <w:bCs/>
          <w:lang w:val="en-US"/>
        </w:rPr>
        <w:t>Contabilă,</w:t>
      </w:r>
      <w:r w:rsidRPr="004D6C6C">
        <w:rPr>
          <w:bCs/>
          <w:lang w:val="en-US"/>
        </w:rPr>
        <w:t xml:space="preserve"> </w:t>
      </w:r>
      <w:r w:rsidRPr="004D6C6C">
        <w:rPr>
          <w:b/>
          <w:bCs/>
          <w:lang w:val="en-US"/>
        </w:rPr>
        <w:t>IMSP „Centrul de Sănătate Chișcăreni”</w:t>
      </w:r>
      <w:r w:rsidRPr="004D6C6C">
        <w:rPr>
          <w:bCs/>
          <w:lang w:val="en-US"/>
        </w:rPr>
        <w:t>,</w:t>
      </w:r>
      <w:r w:rsidRPr="004D6C6C">
        <w:rPr>
          <w:b/>
          <w:bCs/>
          <w:lang w:val="en-US"/>
        </w:rPr>
        <w:t xml:space="preserve"> </w:t>
      </w:r>
      <w:r w:rsidRPr="004D6C6C">
        <w:rPr>
          <w:bCs/>
          <w:lang w:val="en-US"/>
        </w:rPr>
        <w:t>dna Olga Prisăcari;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4D6C6C">
        <w:rPr>
          <w:b/>
          <w:bCs/>
          <w:lang w:val="en-US"/>
        </w:rPr>
        <w:t>Șefă interimară, IMSP „Centrul de Sănătate Flămînzeni-Coșcodeni”</w:t>
      </w:r>
      <w:r w:rsidRPr="004D6C6C">
        <w:rPr>
          <w:bCs/>
          <w:lang w:val="en-US"/>
        </w:rPr>
        <w:t>,</w:t>
      </w:r>
      <w:r w:rsidRPr="004D6C6C">
        <w:rPr>
          <w:b/>
          <w:bCs/>
          <w:lang w:val="en-US"/>
        </w:rPr>
        <w:t xml:space="preserve"> </w:t>
      </w:r>
      <w:r w:rsidRPr="004D6C6C">
        <w:rPr>
          <w:bCs/>
          <w:lang w:val="en-US"/>
        </w:rPr>
        <w:t>dna Clavdia BARCARI;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4D6C6C">
        <w:rPr>
          <w:b/>
          <w:bCs/>
          <w:lang w:val="en-US"/>
        </w:rPr>
        <w:t>Contabilă, IMSP „Centrul de Sănătate Flămînzeni-Coșcodeni”</w:t>
      </w:r>
      <w:r w:rsidRPr="004D6C6C">
        <w:rPr>
          <w:bCs/>
          <w:lang w:val="en-US"/>
        </w:rPr>
        <w:t>,</w:t>
      </w:r>
      <w:r w:rsidRPr="004D6C6C">
        <w:rPr>
          <w:b/>
          <w:bCs/>
          <w:lang w:val="en-US"/>
        </w:rPr>
        <w:t xml:space="preserve"> </w:t>
      </w:r>
      <w:r w:rsidRPr="004D6C6C">
        <w:rPr>
          <w:bCs/>
          <w:lang w:val="en-US"/>
        </w:rPr>
        <w:t>dna Svetlana CRIGAN.</w:t>
      </w:r>
    </w:p>
    <w:p w:rsidR="004D6C6C" w:rsidRPr="004D6C6C" w:rsidRDefault="004D6C6C" w:rsidP="004D6C6C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4D6C6C">
        <w:rPr>
          <w:bCs/>
          <w:lang w:val="en-US"/>
        </w:rPr>
        <w:t>2.1. Conducătorii IMSP participante la reorganizare vor asigura prezentarea documentelor și informațiilor necesare Comisiei și, după caz, implicarea și a altor specialiști responsabili de domeniile respective.</w:t>
      </w:r>
    </w:p>
    <w:p w:rsidR="004D6C6C" w:rsidRPr="004D6C6C" w:rsidRDefault="004D6C6C" w:rsidP="004D6C6C">
      <w:pPr>
        <w:numPr>
          <w:ilvl w:val="0"/>
          <w:numId w:val="13"/>
        </w:numPr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r w:rsidRPr="004D6C6C">
        <w:rPr>
          <w:bCs/>
          <w:lang w:val="en-US"/>
        </w:rPr>
        <w:t>Comisia va asigura organizarea și coordonarea măsurilor aferente procedurii de reorganizare, inclusiv:</w:t>
      </w:r>
    </w:p>
    <w:p w:rsidR="004D6C6C" w:rsidRPr="004D6C6C" w:rsidRDefault="004D6C6C" w:rsidP="004D6C6C">
      <w:pPr>
        <w:numPr>
          <w:ilvl w:val="0"/>
          <w:numId w:val="14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t>organizarea inventarierii patrimoniului instituțiilor participante la reorganizare;</w:t>
      </w:r>
    </w:p>
    <w:p w:rsidR="004D6C6C" w:rsidRPr="004D6C6C" w:rsidRDefault="004D6C6C" w:rsidP="004D6C6C">
      <w:pPr>
        <w:numPr>
          <w:ilvl w:val="0"/>
          <w:numId w:val="14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t>pregătirea proiectului contractului de fuziune;</w:t>
      </w:r>
    </w:p>
    <w:p w:rsidR="004D6C6C" w:rsidRPr="004D6C6C" w:rsidRDefault="004D6C6C" w:rsidP="004D6C6C">
      <w:pPr>
        <w:numPr>
          <w:ilvl w:val="0"/>
          <w:numId w:val="14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t>pregătirea actului de transmitere</w:t>
      </w:r>
      <w:r w:rsidRPr="004D6C6C">
        <w:rPr>
          <w:rFonts w:ascii="Georgia" w:hAnsi="Georgia"/>
          <w:color w:val="333333"/>
          <w:shd w:val="clear" w:color="auto" w:fill="FFFFFF"/>
          <w:lang w:val="en-US"/>
        </w:rPr>
        <w:t xml:space="preserve"> </w:t>
      </w:r>
      <w:r w:rsidRPr="004D6C6C">
        <w:rPr>
          <w:bCs/>
          <w:lang w:val="en-US"/>
        </w:rPr>
        <w:t>şi bilanţului de repartiţie;</w:t>
      </w:r>
    </w:p>
    <w:p w:rsidR="004D6C6C" w:rsidRPr="004D6C6C" w:rsidRDefault="004D6C6C" w:rsidP="004D6C6C">
      <w:pPr>
        <w:numPr>
          <w:ilvl w:val="0"/>
          <w:numId w:val="14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t>pregătirea documentelor necesare desfășurării procedurii de reorganizare și înregistrării acesteia;</w:t>
      </w:r>
    </w:p>
    <w:p w:rsidR="004D6C6C" w:rsidRPr="004D6C6C" w:rsidRDefault="004D6C6C" w:rsidP="004D6C6C">
      <w:pPr>
        <w:numPr>
          <w:ilvl w:val="0"/>
          <w:numId w:val="14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t>coordonarea măsurilor privind transmiterea patrimoniului, cu respectarea legislației în vigoare, inclusiv a prevederilor Hotărârii Guvernului nr. 901/2015;</w:t>
      </w:r>
    </w:p>
    <w:p w:rsidR="004D6C6C" w:rsidRPr="004D6C6C" w:rsidRDefault="004D6C6C" w:rsidP="004D6C6C">
      <w:pPr>
        <w:numPr>
          <w:ilvl w:val="0"/>
          <w:numId w:val="14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en-US"/>
        </w:rPr>
        <w:lastRenderedPageBreak/>
        <w:t>îndeplinirea altor măsuri necesare pentru desfășurarea procedurii de reorganizare, în limitele competențelor sale.</w:t>
      </w:r>
    </w:p>
    <w:p w:rsidR="004D6C6C" w:rsidRPr="004D6C6C" w:rsidRDefault="004D6C6C" w:rsidP="004D6C6C">
      <w:pPr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lang w:val="en-US"/>
        </w:rPr>
      </w:pPr>
      <w:r w:rsidRPr="004D6C6C">
        <w:rPr>
          <w:lang w:val="en-US"/>
        </w:rPr>
        <w:t>Conducătorii instituțiilor medico-sanitare publice participante la reorganizare, prevăzuți la pct. 2 din prezenta decizie, vor asigura, în condițiile legislației în vigoare:</w:t>
      </w:r>
    </w:p>
    <w:p w:rsidR="004D6C6C" w:rsidRPr="004D6C6C" w:rsidRDefault="004D6C6C" w:rsidP="004D6C6C">
      <w:pPr>
        <w:tabs>
          <w:tab w:val="left" w:pos="851"/>
        </w:tabs>
        <w:ind w:firstLine="567"/>
        <w:jc w:val="both"/>
        <w:rPr>
          <w:lang w:val="en-US"/>
        </w:rPr>
      </w:pPr>
      <w:r w:rsidRPr="004D6C6C">
        <w:rPr>
          <w:b/>
          <w:bCs/>
          <w:lang w:val="en-US"/>
        </w:rPr>
        <w:t>a)</w:t>
      </w:r>
      <w:r w:rsidRPr="004D6C6C">
        <w:rPr>
          <w:lang w:val="en-US"/>
        </w:rPr>
        <w:t xml:space="preserve"> în termen de 15 zile de la adoptarea prezentei decizii, informarea în scris a tuturor creditorilor cunoscuți despre inițierea reorganizării prin fuziune (absorbție) a IMSP și publicarea, cu titlu gratuit, a avizului privind reorganizarea pe pagina web oficială a organului înregistrării de stat – Agenția Servicii Publice;</w:t>
      </w:r>
    </w:p>
    <w:p w:rsidR="004D6C6C" w:rsidRPr="004D6C6C" w:rsidRDefault="004D6C6C" w:rsidP="004D6C6C">
      <w:pPr>
        <w:ind w:firstLine="567"/>
        <w:jc w:val="both"/>
        <w:rPr>
          <w:lang w:val="en-US"/>
        </w:rPr>
      </w:pPr>
      <w:r w:rsidRPr="004D6C6C">
        <w:rPr>
          <w:b/>
          <w:bCs/>
          <w:lang w:val="en-US"/>
        </w:rPr>
        <w:t>b)</w:t>
      </w:r>
      <w:r w:rsidRPr="004D6C6C">
        <w:rPr>
          <w:lang w:val="en-US"/>
        </w:rPr>
        <w:t xml:space="preserve"> în termen de 30 de zile de la adoptarea prezentei decizii, înștiințarea în scris a organului înregistrării de stat despre începerea procedurii de reorganizare, în conformitate cu art. 20 din Legea nr. 220/2007;</w:t>
      </w:r>
    </w:p>
    <w:p w:rsidR="004D6C6C" w:rsidRPr="004D6C6C" w:rsidRDefault="004D6C6C" w:rsidP="004D6C6C">
      <w:pPr>
        <w:ind w:firstLine="567"/>
        <w:jc w:val="both"/>
        <w:rPr>
          <w:lang w:val="en-US"/>
        </w:rPr>
      </w:pPr>
      <w:r w:rsidRPr="004D6C6C">
        <w:rPr>
          <w:b/>
          <w:bCs/>
          <w:lang w:val="en-US"/>
        </w:rPr>
        <w:t>c)</w:t>
      </w:r>
      <w:r w:rsidRPr="004D6C6C">
        <w:rPr>
          <w:lang w:val="en-US"/>
        </w:rPr>
        <w:t xml:space="preserve"> informarea și, după caz, consultarea salariaților ori a reprezentanților acestora, în condițiile art. 197¹ din Codul muncii al Republicii Moldova nr. 154/2003, cu privire la reorganizare, inclusiv motivele, consecințele juridice, economice și sociale ale acesteia și măsurile preconizate;</w:t>
      </w:r>
    </w:p>
    <w:p w:rsidR="004D6C6C" w:rsidRPr="004D6C6C" w:rsidRDefault="004D6C6C" w:rsidP="004D6C6C">
      <w:pPr>
        <w:ind w:firstLine="567"/>
        <w:jc w:val="both"/>
        <w:rPr>
          <w:lang w:val="ro-RO" w:eastAsia="ro-RO"/>
        </w:rPr>
      </w:pPr>
      <w:r w:rsidRPr="004D6C6C">
        <w:rPr>
          <w:b/>
          <w:bCs/>
          <w:lang w:val="ro-RO" w:eastAsia="ro-RO"/>
        </w:rPr>
        <w:t>d)</w:t>
      </w:r>
      <w:r w:rsidRPr="004D6C6C">
        <w:rPr>
          <w:lang w:val="ro-RO" w:eastAsia="ro-RO"/>
        </w:rPr>
        <w:t xml:space="preserve"> informarea Ministerului Sănătății, a Serviciului Fiscal de Stat și, după caz, a altor autorități și instituții competente cu privire la măsurile întreprinse în cadrul procedurii de reorganizare.</w:t>
      </w:r>
    </w:p>
    <w:p w:rsidR="004D6C6C" w:rsidRPr="004D6C6C" w:rsidRDefault="004D6C6C" w:rsidP="004D6C6C">
      <w:pPr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bCs/>
          <w:lang w:val="ro-RO"/>
        </w:rPr>
        <w:t>E</w:t>
      </w:r>
      <w:r w:rsidRPr="004D6C6C">
        <w:rPr>
          <w:bCs/>
          <w:lang w:val="en-US"/>
        </w:rPr>
        <w:t>xecut</w:t>
      </w:r>
      <w:r w:rsidRPr="004D6C6C">
        <w:rPr>
          <w:bCs/>
          <w:lang w:val="ro-RO"/>
        </w:rPr>
        <w:t>area</w:t>
      </w:r>
      <w:r w:rsidRPr="004D6C6C">
        <w:rPr>
          <w:bCs/>
          <w:lang w:val="en-US"/>
        </w:rPr>
        <w:t xml:space="preserve"> prezentei decizii se pune în sarcina Vicepreședintei raionului, dna Vera SERBUȘCA.</w:t>
      </w:r>
    </w:p>
    <w:p w:rsidR="004D6C6C" w:rsidRPr="004D6C6C" w:rsidRDefault="004D6C6C" w:rsidP="004D6C6C">
      <w:pPr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lang w:val="ro-RO"/>
        </w:rPr>
        <w:t>Controlul asupra realizării deciziei în cauză, se pune în sarcina Comisiei consultative pentru Învăţămînt, cultură, spo</w:t>
      </w:r>
      <w:r w:rsidRPr="004D6C6C">
        <w:rPr>
          <w:lang w:val="en-US"/>
        </w:rPr>
        <w:t>rt, tineret, ocrotirea sănătăţii, probleme sociale, turism şi culte (dna Alina Tabarcea).</w:t>
      </w:r>
    </w:p>
    <w:p w:rsidR="004D6C6C" w:rsidRPr="004D6C6C" w:rsidRDefault="004D6C6C" w:rsidP="004D6C6C">
      <w:pPr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4D6C6C">
        <w:rPr>
          <w:lang w:val="ro-RO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:rsidR="00831FB5" w:rsidRPr="00831FB5" w:rsidRDefault="00831FB5" w:rsidP="00831FB5">
      <w:pPr>
        <w:jc w:val="both"/>
        <w:rPr>
          <w:lang w:val="en-US"/>
        </w:rPr>
      </w:pPr>
      <w:r w:rsidRPr="00831FB5">
        <w:rPr>
          <w:lang w:val="en-US"/>
        </w:rPr>
        <w:t xml:space="preserve"> </w:t>
      </w:r>
    </w:p>
    <w:p w:rsidR="00831FB5" w:rsidRDefault="00831FB5">
      <w:pPr>
        <w:jc w:val="both"/>
        <w:rPr>
          <w:rFonts w:eastAsia="Calibri"/>
          <w:b/>
          <w:lang w:val="it-IT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bookmarkStart w:id="0" w:name="_GoBack"/>
      <w:bookmarkEnd w:id="0"/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50ABB" w:rsidRDefault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1FAD" w:rsidRPr="00A50ABB" w:rsidRDefault="00CF1FAD" w:rsidP="00CF1FAD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CF1FAD" w:rsidRDefault="00CF1FAD" w:rsidP="00CF1FAD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CF1FAD" w:rsidRDefault="00CF1FAD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sectPr w:rsidR="00CF1FAD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E1C" w:rsidRDefault="00307E1C">
      <w:r>
        <w:separator/>
      </w:r>
    </w:p>
  </w:endnote>
  <w:endnote w:type="continuationSeparator" w:id="0">
    <w:p w:rsidR="00307E1C" w:rsidRDefault="00307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E1C" w:rsidRDefault="00307E1C">
      <w:r>
        <w:separator/>
      </w:r>
    </w:p>
  </w:footnote>
  <w:footnote w:type="continuationSeparator" w:id="0">
    <w:p w:rsidR="00307E1C" w:rsidRDefault="00307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4628F"/>
    <w:multiLevelType w:val="multilevel"/>
    <w:tmpl w:val="12E4628F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32E2122"/>
    <w:multiLevelType w:val="multilevel"/>
    <w:tmpl w:val="332E2122"/>
    <w:lvl w:ilvl="0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411E6262"/>
    <w:multiLevelType w:val="multilevel"/>
    <w:tmpl w:val="65145018"/>
    <w:lvl w:ilvl="0">
      <w:start w:val="1"/>
      <w:numFmt w:val="decimal"/>
      <w:lvlText w:val="%1."/>
      <w:lvlJc w:val="left"/>
      <w:pPr>
        <w:ind w:left="996" w:hanging="996"/>
      </w:pPr>
      <w:rPr>
        <w:rFonts w:ascii="Times New Roman" w:eastAsia="Times New Roman" w:hAnsi="Times New Roman" w:cs="Times New Roman"/>
        <w:b/>
        <w:sz w:val="24"/>
      </w:rPr>
    </w:lvl>
    <w:lvl w:ilvl="1">
      <w:start w:val="1"/>
      <w:numFmt w:val="bullet"/>
      <w:lvlText w:val=""/>
      <w:lvlJc w:val="left"/>
      <w:pPr>
        <w:ind w:left="1563" w:hanging="996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0" w:hanging="99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5D3A39AC"/>
    <w:multiLevelType w:val="multilevel"/>
    <w:tmpl w:val="5D3A39AC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1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0"/>
  </w:num>
  <w:num w:numId="5">
    <w:abstractNumId w:val="2"/>
  </w:num>
  <w:num w:numId="6">
    <w:abstractNumId w:val="11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7"/>
  </w:num>
  <w:num w:numId="1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07E1C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06D9"/>
    <w:rsid w:val="00402609"/>
    <w:rsid w:val="00420407"/>
    <w:rsid w:val="00431538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6C6C"/>
    <w:rsid w:val="004D7F64"/>
    <w:rsid w:val="004E0E5C"/>
    <w:rsid w:val="004E1332"/>
    <w:rsid w:val="004E3927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2F7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A66D7"/>
    <w:rsid w:val="00CC1847"/>
    <w:rsid w:val="00CC2747"/>
    <w:rsid w:val="00CC69DD"/>
    <w:rsid w:val="00CC7B6E"/>
    <w:rsid w:val="00CD702F"/>
    <w:rsid w:val="00CE1234"/>
    <w:rsid w:val="00CE4E3A"/>
    <w:rsid w:val="00CF1FAD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2FE4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18B50-2442-4CF5-A90A-EB8C66C05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2026-10-01T14:20:00Z</dcterms:created>
  <dcterms:modified xsi:type="dcterms:W3CDTF">2026-10-01T14:20:00Z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