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6019FF">
        <w:trPr>
          <w:trHeight w:val="1564"/>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6019FF" w:rsidRDefault="006019FF" w:rsidP="006019FF">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492DA1">
        <w:rPr>
          <w:b/>
          <w:lang w:val="en-US"/>
        </w:rPr>
        <w:t>/5</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492DA1" w:rsidRPr="00492DA1" w:rsidRDefault="00492DA1" w:rsidP="006019FF">
      <w:pPr>
        <w:spacing w:line="276" w:lineRule="auto"/>
        <w:outlineLvl w:val="0"/>
        <w:rPr>
          <w:b/>
          <w:bCs/>
          <w:kern w:val="36"/>
          <w:szCs w:val="23"/>
          <w:lang w:val="en-US"/>
        </w:rPr>
      </w:pPr>
      <w:r w:rsidRPr="00492DA1">
        <w:rPr>
          <w:b/>
          <w:bCs/>
          <w:kern w:val="36"/>
          <w:szCs w:val="23"/>
          <w:lang w:val="en-US"/>
        </w:rPr>
        <w:t xml:space="preserve">Cu privire la aprobarea încheierii contractului de locațiune </w:t>
      </w:r>
    </w:p>
    <w:p w:rsidR="00492DA1" w:rsidRPr="00492DA1" w:rsidRDefault="00492DA1" w:rsidP="006019FF">
      <w:pPr>
        <w:spacing w:line="276" w:lineRule="auto"/>
        <w:outlineLvl w:val="0"/>
        <w:rPr>
          <w:b/>
          <w:bCs/>
          <w:kern w:val="36"/>
          <w:szCs w:val="23"/>
          <w:lang w:val="en-US"/>
        </w:rPr>
      </w:pPr>
      <w:r w:rsidRPr="00492DA1">
        <w:rPr>
          <w:b/>
          <w:bCs/>
          <w:kern w:val="36"/>
          <w:szCs w:val="23"/>
          <w:lang w:val="en-US"/>
        </w:rPr>
        <w:t>cu Comisia Electorală Centrală</w:t>
      </w:r>
    </w:p>
    <w:p w:rsidR="00492DA1" w:rsidRPr="00492DA1" w:rsidRDefault="00492DA1" w:rsidP="006019FF">
      <w:pPr>
        <w:spacing w:line="276" w:lineRule="auto"/>
        <w:outlineLvl w:val="0"/>
        <w:rPr>
          <w:b/>
          <w:bCs/>
          <w:kern w:val="36"/>
          <w:szCs w:val="23"/>
          <w:lang w:val="en-US"/>
        </w:rPr>
      </w:pPr>
    </w:p>
    <w:p w:rsidR="00492DA1" w:rsidRPr="00492DA1" w:rsidRDefault="00492DA1" w:rsidP="006019FF">
      <w:pPr>
        <w:spacing w:line="276" w:lineRule="auto"/>
        <w:ind w:firstLine="567"/>
        <w:jc w:val="both"/>
        <w:rPr>
          <w:bCs/>
          <w:szCs w:val="23"/>
          <w:lang w:val="en-US"/>
        </w:rPr>
      </w:pPr>
      <w:r w:rsidRPr="00492DA1">
        <w:rPr>
          <w:szCs w:val="23"/>
          <w:lang w:val="en-US"/>
        </w:rPr>
        <w:t>Având în vedere: Nota de Fundamentare c</w:t>
      </w:r>
      <w:r w:rsidRPr="00492DA1">
        <w:rPr>
          <w:bCs/>
          <w:szCs w:val="23"/>
          <w:lang w:val="en-US"/>
        </w:rPr>
        <w:t xml:space="preserve">u privire la aprobarea încheierii contractului de locațiune cu Comisia Electorală Centrală; </w:t>
      </w:r>
    </w:p>
    <w:p w:rsidR="00492DA1" w:rsidRPr="00492DA1" w:rsidRDefault="00492DA1" w:rsidP="006019FF">
      <w:pPr>
        <w:spacing w:line="276" w:lineRule="auto"/>
        <w:ind w:firstLine="567"/>
        <w:jc w:val="both"/>
        <w:rPr>
          <w:bCs/>
          <w:szCs w:val="23"/>
          <w:lang w:val="ro-RO"/>
        </w:rPr>
      </w:pPr>
      <w:r w:rsidRPr="00492DA1">
        <w:rPr>
          <w:bCs/>
          <w:szCs w:val="23"/>
          <w:lang w:val="en-US"/>
        </w:rPr>
        <w:t xml:space="preserve">În temeiul art. 43 alin. (1) lit. c) din Legea nr. 436/2006 privind administrația publică locală, </w:t>
      </w:r>
      <w:r w:rsidRPr="00492DA1">
        <w:rPr>
          <w:bCs/>
          <w:szCs w:val="23"/>
          <w:lang w:val="ro-RO"/>
        </w:rPr>
        <w:t xml:space="preserve">art. 44 din Codul electoral Nr. 325/2022, prevederilor </w:t>
      </w:r>
      <w:r w:rsidRPr="00492DA1">
        <w:rPr>
          <w:bCs/>
          <w:szCs w:val="23"/>
          <w:lang w:val="en-US"/>
        </w:rPr>
        <w:t>Codului civil al Republicii Moldova nr. 1107/2002, art. 9 alin. (1) lit. h) și art. 17 din Legea nr. 121/2007 privind administrarea și deetatizarea proprietății publice, Legea bugetului de stat pentru anul 2026 Nr. 322/2025, Regulamentul cu privire la modul de dare în locațiune a activelor neutilizate aprobat prin Hotărârea Guvernului nr. 483/2008, Demersul Comisiei Electorale Centrale nr. CEC-8/10702 din 02.07.2026, luând în considerare necesitatea asigurării continuității raporturilor de locațiune privind spațiul utilizat de Comisia Electorală Centrală pentru activitatea organului electoral de nivelul al doilea,</w:t>
      </w:r>
    </w:p>
    <w:p w:rsidR="00492DA1" w:rsidRPr="00492DA1" w:rsidRDefault="00492DA1" w:rsidP="006019FF">
      <w:pPr>
        <w:spacing w:line="276" w:lineRule="auto"/>
        <w:ind w:firstLine="567"/>
        <w:rPr>
          <w:b/>
          <w:bCs/>
          <w:szCs w:val="23"/>
          <w:lang w:val="en-US"/>
        </w:rPr>
      </w:pPr>
      <w:r w:rsidRPr="00492DA1">
        <w:rPr>
          <w:b/>
          <w:bCs/>
          <w:szCs w:val="23"/>
          <w:lang w:val="en-US"/>
        </w:rPr>
        <w:t>Consiliul Raional Sîngerei ,</w:t>
      </w:r>
    </w:p>
    <w:p w:rsidR="00492DA1" w:rsidRPr="00492DA1" w:rsidRDefault="00492DA1" w:rsidP="006019FF">
      <w:pPr>
        <w:spacing w:line="276" w:lineRule="auto"/>
        <w:ind w:firstLine="567"/>
        <w:jc w:val="center"/>
        <w:rPr>
          <w:szCs w:val="23"/>
          <w:lang w:val="en-US"/>
        </w:rPr>
      </w:pPr>
      <w:r w:rsidRPr="00492DA1">
        <w:rPr>
          <w:b/>
          <w:bCs/>
          <w:szCs w:val="23"/>
          <w:lang w:val="en-US"/>
        </w:rPr>
        <w:t>DECIDE:</w:t>
      </w:r>
    </w:p>
    <w:p w:rsidR="00492DA1" w:rsidRPr="00492DA1" w:rsidRDefault="00492DA1" w:rsidP="006019FF">
      <w:pPr>
        <w:numPr>
          <w:ilvl w:val="0"/>
          <w:numId w:val="9"/>
        </w:numPr>
        <w:tabs>
          <w:tab w:val="left" w:pos="851"/>
        </w:tabs>
        <w:spacing w:line="276" w:lineRule="auto"/>
        <w:ind w:left="0" w:firstLine="567"/>
        <w:jc w:val="both"/>
        <w:rPr>
          <w:szCs w:val="23"/>
          <w:lang w:val="en-US"/>
        </w:rPr>
      </w:pPr>
      <w:r w:rsidRPr="00492DA1">
        <w:rPr>
          <w:szCs w:val="23"/>
          <w:lang w:val="en-US"/>
        </w:rPr>
        <w:t>Se aprobă încheierea contractului de locațiune dintre Consiliul Raional Sîngerei și Comisia Electorală Centrală, în condițiile stabilite prin prezenta decizie.</w:t>
      </w:r>
    </w:p>
    <w:p w:rsidR="00492DA1" w:rsidRPr="00492DA1" w:rsidRDefault="00492DA1" w:rsidP="006019FF">
      <w:pPr>
        <w:numPr>
          <w:ilvl w:val="0"/>
          <w:numId w:val="9"/>
        </w:numPr>
        <w:tabs>
          <w:tab w:val="left" w:pos="851"/>
        </w:tabs>
        <w:spacing w:line="276" w:lineRule="auto"/>
        <w:ind w:left="0" w:firstLine="567"/>
        <w:jc w:val="both"/>
        <w:rPr>
          <w:color w:val="FF0000"/>
          <w:szCs w:val="23"/>
          <w:lang w:val="en-US"/>
        </w:rPr>
      </w:pPr>
      <w:r w:rsidRPr="00492DA1">
        <w:rPr>
          <w:szCs w:val="23"/>
          <w:lang w:val="en-US"/>
        </w:rPr>
        <w:t xml:space="preserve">Obiectul contractului de locațiune îl constituie spațiul cu suprafața de </w:t>
      </w:r>
      <w:r w:rsidRPr="00492DA1">
        <w:rPr>
          <w:bCs/>
          <w:szCs w:val="23"/>
          <w:lang w:val="en-US"/>
        </w:rPr>
        <w:t>13,8 m</w:t>
      </w:r>
      <w:r w:rsidRPr="00492DA1">
        <w:rPr>
          <w:b/>
          <w:bCs/>
          <w:szCs w:val="23"/>
          <w:lang w:val="en-US"/>
        </w:rPr>
        <w:t>²</w:t>
      </w:r>
      <w:r w:rsidRPr="00492DA1">
        <w:rPr>
          <w:szCs w:val="23"/>
          <w:lang w:val="en-US"/>
        </w:rPr>
        <w:t xml:space="preserve">, amplasat la etajul I al clădirii administrative a Consiliului Raional Sîngerei, situată în or. Sîngerei, str. Independenței nr. 111, cu numărul cadastral </w:t>
      </w:r>
      <w:r w:rsidRPr="00492DA1">
        <w:rPr>
          <w:bCs/>
          <w:szCs w:val="23"/>
          <w:lang w:val="en-US"/>
        </w:rPr>
        <w:t>7401515.120.01</w:t>
      </w:r>
      <w:r w:rsidRPr="00492DA1">
        <w:rPr>
          <w:szCs w:val="23"/>
          <w:lang w:val="en-US"/>
        </w:rPr>
        <w:t>.</w:t>
      </w:r>
    </w:p>
    <w:p w:rsidR="00492DA1" w:rsidRPr="00492DA1" w:rsidRDefault="00492DA1" w:rsidP="006019FF">
      <w:pPr>
        <w:numPr>
          <w:ilvl w:val="0"/>
          <w:numId w:val="9"/>
        </w:numPr>
        <w:tabs>
          <w:tab w:val="left" w:pos="851"/>
        </w:tabs>
        <w:spacing w:line="276" w:lineRule="auto"/>
        <w:ind w:left="0" w:firstLine="567"/>
        <w:jc w:val="both"/>
        <w:rPr>
          <w:szCs w:val="23"/>
          <w:lang w:val="en-US"/>
        </w:rPr>
      </w:pPr>
      <w:r w:rsidRPr="00492DA1">
        <w:rPr>
          <w:szCs w:val="23"/>
          <w:lang w:val="en-US"/>
        </w:rPr>
        <w:t>Spațiul prevăzut la pct. 2 va fi utilizat exclusiv pentru asigurarea activității permanente a consiliului electoral de nivelul al doilea, în conformitate cu prevederile art. 44 din Codul electoral nr. 325/2022.</w:t>
      </w:r>
    </w:p>
    <w:p w:rsidR="00492DA1" w:rsidRPr="00492DA1" w:rsidRDefault="00492DA1" w:rsidP="006019FF">
      <w:pPr>
        <w:numPr>
          <w:ilvl w:val="0"/>
          <w:numId w:val="9"/>
        </w:numPr>
        <w:tabs>
          <w:tab w:val="left" w:pos="851"/>
        </w:tabs>
        <w:spacing w:line="276" w:lineRule="auto"/>
        <w:ind w:left="0" w:firstLine="567"/>
        <w:jc w:val="both"/>
        <w:rPr>
          <w:szCs w:val="23"/>
          <w:lang w:val="en-US"/>
        </w:rPr>
      </w:pPr>
      <w:r w:rsidRPr="00492DA1">
        <w:rPr>
          <w:szCs w:val="23"/>
          <w:lang w:val="en-US"/>
        </w:rPr>
        <w:t>Contractul de locațiune se încheie pe un termen de 3 (trei) ani, începând cu data semnării acestuia de către părți, cu posibilitatea prelungirii acestuia în condițiile legislației în vigoare și prin acordul părților. Predarea-primirea spațiului se va efectua în baza actului de predare-primire.</w:t>
      </w:r>
    </w:p>
    <w:p w:rsidR="00492DA1" w:rsidRPr="00492DA1" w:rsidRDefault="00492DA1" w:rsidP="006019FF">
      <w:pPr>
        <w:numPr>
          <w:ilvl w:val="0"/>
          <w:numId w:val="9"/>
        </w:numPr>
        <w:tabs>
          <w:tab w:val="left" w:pos="851"/>
        </w:tabs>
        <w:spacing w:line="276" w:lineRule="auto"/>
        <w:ind w:left="0" w:firstLine="567"/>
        <w:jc w:val="both"/>
        <w:rPr>
          <w:szCs w:val="23"/>
          <w:lang w:val="en-US"/>
        </w:rPr>
      </w:pPr>
      <w:r w:rsidRPr="00492DA1">
        <w:rPr>
          <w:szCs w:val="23"/>
          <w:lang w:val="en-US"/>
        </w:rPr>
        <w:t>Cuantumul anual al chiriei se stabilește în conformitate cu metodologia și cuantumul minim prevăzute de legislația în vigoare privind bugetul de stat pentru anul corespunzător perioadei de locațiune și se actualizează în cazul modificării prevederilor legale aplicabile.</w:t>
      </w:r>
    </w:p>
    <w:p w:rsidR="00492DA1" w:rsidRPr="00492DA1" w:rsidRDefault="00492DA1" w:rsidP="006019FF">
      <w:pPr>
        <w:numPr>
          <w:ilvl w:val="0"/>
          <w:numId w:val="9"/>
        </w:numPr>
        <w:tabs>
          <w:tab w:val="left" w:pos="851"/>
        </w:tabs>
        <w:spacing w:line="276" w:lineRule="auto"/>
        <w:ind w:left="0" w:firstLine="567"/>
        <w:jc w:val="both"/>
        <w:rPr>
          <w:szCs w:val="23"/>
          <w:lang w:val="en-US"/>
        </w:rPr>
      </w:pPr>
      <w:r w:rsidRPr="00492DA1">
        <w:rPr>
          <w:szCs w:val="23"/>
          <w:lang w:val="en-US"/>
        </w:rPr>
        <w:t>Cheltuielile aferente serviciilor comunale, precum și alte cheltuieli legate de exploatarea și utilizarea spațiului transmis în locațiune, vor fi suportate de către Locatar, conform prevederilor contractului de locațiune.</w:t>
      </w:r>
    </w:p>
    <w:p w:rsidR="00492DA1" w:rsidRPr="00492DA1" w:rsidRDefault="00492DA1" w:rsidP="006019FF">
      <w:pPr>
        <w:numPr>
          <w:ilvl w:val="0"/>
          <w:numId w:val="9"/>
        </w:numPr>
        <w:tabs>
          <w:tab w:val="left" w:pos="851"/>
        </w:tabs>
        <w:spacing w:line="276" w:lineRule="auto"/>
        <w:ind w:left="0" w:firstLine="567"/>
        <w:jc w:val="both"/>
        <w:rPr>
          <w:szCs w:val="23"/>
          <w:lang w:val="en-US"/>
        </w:rPr>
      </w:pPr>
      <w:r w:rsidRPr="00492DA1">
        <w:rPr>
          <w:szCs w:val="23"/>
          <w:lang w:val="en-US"/>
        </w:rPr>
        <w:t>Se împuternicește Președintele raionului Sîngerei, dl Cristian CAINARIAN, să semneze contractul de locațiune, actul de predare-primire și alte acte necesare executării prezentei decizii.</w:t>
      </w:r>
    </w:p>
    <w:p w:rsidR="00492DA1" w:rsidRPr="00492DA1" w:rsidRDefault="00492DA1" w:rsidP="006019FF">
      <w:pPr>
        <w:numPr>
          <w:ilvl w:val="0"/>
          <w:numId w:val="9"/>
        </w:numPr>
        <w:tabs>
          <w:tab w:val="left" w:pos="851"/>
          <w:tab w:val="left" w:pos="993"/>
        </w:tabs>
        <w:spacing w:before="100" w:beforeAutospacing="1" w:after="100" w:afterAutospacing="1" w:line="276" w:lineRule="auto"/>
        <w:ind w:left="0" w:firstLine="567"/>
        <w:jc w:val="both"/>
        <w:rPr>
          <w:szCs w:val="23"/>
          <w:lang w:val="en-US"/>
        </w:rPr>
      </w:pPr>
      <w:r w:rsidRPr="00492DA1">
        <w:rPr>
          <w:szCs w:val="23"/>
          <w:lang w:val="en-US"/>
        </w:rPr>
        <w:t>Se pune în sarcina Secției Juridice și Resurse Umane asigurarea suportului juridic la perfectarea contractului de locațiune, Secției Economie – efectuarea calculului plăților aferente locațiunii, iar Serviciului Financiar – evidența acestora.</w:t>
      </w:r>
    </w:p>
    <w:p w:rsidR="00492DA1" w:rsidRPr="00492DA1" w:rsidRDefault="00492DA1" w:rsidP="006019FF">
      <w:pPr>
        <w:numPr>
          <w:ilvl w:val="0"/>
          <w:numId w:val="9"/>
        </w:numPr>
        <w:tabs>
          <w:tab w:val="left" w:pos="851"/>
          <w:tab w:val="left" w:pos="993"/>
        </w:tabs>
        <w:spacing w:before="100" w:beforeAutospacing="1" w:after="100" w:afterAutospacing="1" w:line="276" w:lineRule="auto"/>
        <w:ind w:left="0" w:firstLine="567"/>
        <w:jc w:val="both"/>
        <w:rPr>
          <w:szCs w:val="23"/>
          <w:lang w:val="en-US"/>
        </w:rPr>
      </w:pPr>
      <w:r w:rsidRPr="00492DA1">
        <w:rPr>
          <w:szCs w:val="23"/>
          <w:lang w:val="ro-RO"/>
        </w:rPr>
        <w:lastRenderedPageBreak/>
        <w:t>Controlul executării prezentei decizii, se pune în sarcina Comisiei Consultative pentru Economie, Finanțe și Buget (dl. N. POSTORONCĂ).</w:t>
      </w:r>
    </w:p>
    <w:p w:rsidR="00492DA1" w:rsidRPr="00492DA1" w:rsidRDefault="00492DA1" w:rsidP="006019FF">
      <w:pPr>
        <w:numPr>
          <w:ilvl w:val="0"/>
          <w:numId w:val="9"/>
        </w:numPr>
        <w:tabs>
          <w:tab w:val="left" w:pos="851"/>
          <w:tab w:val="left" w:pos="993"/>
        </w:tabs>
        <w:spacing w:before="100" w:beforeAutospacing="1" w:after="100" w:afterAutospacing="1" w:line="276" w:lineRule="auto"/>
        <w:ind w:left="0" w:firstLine="567"/>
        <w:jc w:val="both"/>
        <w:rPr>
          <w:sz w:val="23"/>
          <w:szCs w:val="23"/>
          <w:lang w:val="en-US"/>
        </w:rPr>
      </w:pPr>
      <w:r w:rsidRPr="00492DA1">
        <w:rPr>
          <w:szCs w:val="23"/>
          <w:lang w:val="en-US"/>
        </w:rPr>
        <w:t xml:space="preserve">Prezenta decizie intră în vigoare la data includerii în Registrul de stat al actelor locale și poate fi contestată la Judecătoria Bălți, sediul Central, în termen de 30 de zile de la comunicare, în conformitate cu prevederile Codului administrativ al Republicii </w:t>
      </w:r>
      <w:r w:rsidRPr="00492DA1">
        <w:rPr>
          <w:sz w:val="23"/>
          <w:szCs w:val="23"/>
          <w:lang w:val="en-US"/>
        </w:rPr>
        <w:t>Moldova nr. 116/2018.</w:t>
      </w: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492DA1" w:rsidRDefault="00492DA1">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831FB5" w:rsidRDefault="00EA0E61" w:rsidP="00492DA1">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6019FF" w:rsidRDefault="006019FF" w:rsidP="00492DA1">
      <w:pPr>
        <w:tabs>
          <w:tab w:val="left" w:pos="1860"/>
        </w:tabs>
        <w:jc w:val="both"/>
        <w:rPr>
          <w:rFonts w:eastAsia="Calibri"/>
          <w:b/>
          <w:lang w:val="it-IT"/>
        </w:rPr>
      </w:pPr>
    </w:p>
    <w:p w:rsidR="006019FF" w:rsidRPr="006167FC" w:rsidRDefault="006019FF" w:rsidP="006019FF">
      <w:pPr>
        <w:tabs>
          <w:tab w:val="left" w:pos="1860"/>
        </w:tabs>
        <w:jc w:val="both"/>
        <w:rPr>
          <w:rFonts w:eastAsia="Calibri"/>
          <w:b/>
          <w:lang w:val="it-IT"/>
        </w:rPr>
      </w:pPr>
      <w:r w:rsidRPr="006167FC">
        <w:rPr>
          <w:rFonts w:eastAsia="Calibri"/>
          <w:b/>
          <w:lang w:val="it-IT"/>
        </w:rPr>
        <w:t xml:space="preserve">Conform originalului </w:t>
      </w:r>
    </w:p>
    <w:p w:rsidR="006019FF" w:rsidRPr="006167FC" w:rsidRDefault="006019FF" w:rsidP="006019FF">
      <w:pPr>
        <w:tabs>
          <w:tab w:val="left" w:pos="1860"/>
        </w:tabs>
        <w:jc w:val="both"/>
        <w:rPr>
          <w:rFonts w:eastAsia="Calibri"/>
          <w:b/>
          <w:lang w:val="it-IT"/>
        </w:rPr>
      </w:pPr>
      <w:r w:rsidRPr="006167FC">
        <w:rPr>
          <w:rFonts w:eastAsia="Calibri"/>
          <w:b/>
          <w:lang w:val="it-IT"/>
        </w:rPr>
        <w:t>Secretară interimară a Consiliului raional</w:t>
      </w:r>
      <w:r w:rsidRPr="006167FC">
        <w:rPr>
          <w:rFonts w:eastAsia="Calibri"/>
          <w:b/>
          <w:lang w:val="it-IT"/>
        </w:rPr>
        <w:tab/>
        <w:t xml:space="preserve">                                           Angela MIHALIUC</w:t>
      </w:r>
    </w:p>
    <w:p w:rsidR="006019FF" w:rsidRPr="006019FF" w:rsidRDefault="006019FF" w:rsidP="00492DA1">
      <w:pPr>
        <w:tabs>
          <w:tab w:val="left" w:pos="1860"/>
        </w:tabs>
        <w:jc w:val="both"/>
        <w:rPr>
          <w:rFonts w:eastAsia="DengXian"/>
          <w:lang w:val="it-IT" w:eastAsia="en-US"/>
        </w:rPr>
      </w:pPr>
      <w:bookmarkStart w:id="0" w:name="_GoBack"/>
      <w:bookmarkEnd w:id="0"/>
    </w:p>
    <w:sectPr w:rsidR="006019FF" w:rsidRPr="006019FF"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4E2" w:rsidRDefault="007174E2">
      <w:r>
        <w:separator/>
      </w:r>
    </w:p>
  </w:endnote>
  <w:endnote w:type="continuationSeparator" w:id="0">
    <w:p w:rsidR="007174E2" w:rsidRDefault="00717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4E2" w:rsidRDefault="007174E2">
      <w:r>
        <w:separator/>
      </w:r>
    </w:p>
  </w:footnote>
  <w:footnote w:type="continuationSeparator" w:id="0">
    <w:p w:rsidR="007174E2" w:rsidRDefault="007174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5"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6" w15:restartNumberingAfterBreak="0">
    <w:nsid w:val="6A422A5B"/>
    <w:multiLevelType w:val="hybridMultilevel"/>
    <w:tmpl w:val="7BC84666"/>
    <w:lvl w:ilvl="0" w:tplc="470AA5E8">
      <w:start w:val="1"/>
      <w:numFmt w:val="decimal"/>
      <w:lvlText w:val="%1."/>
      <w:lvlJc w:val="left"/>
      <w:pPr>
        <w:ind w:left="720" w:hanging="360"/>
      </w:pPr>
      <w:rPr>
        <w:b/>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8"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0"/>
  </w:num>
  <w:num w:numId="2">
    <w:abstractNumId w:val="2"/>
  </w:num>
  <w:num w:numId="3">
    <w:abstractNumId w:val="4"/>
  </w:num>
  <w:num w:numId="4">
    <w:abstractNumId w:val="7"/>
  </w:num>
  <w:num w:numId="5">
    <w:abstractNumId w:val="1"/>
  </w:num>
  <w:num w:numId="6">
    <w:abstractNumId w:val="8"/>
  </w:num>
  <w:num w:numId="7">
    <w:abstractNumId w:val="5"/>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1570"/>
    <w:rsid w:val="000B5154"/>
    <w:rsid w:val="000D086F"/>
    <w:rsid w:val="000D71A3"/>
    <w:rsid w:val="000F4706"/>
    <w:rsid w:val="0010067B"/>
    <w:rsid w:val="0013153B"/>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7396"/>
    <w:rsid w:val="002049FE"/>
    <w:rsid w:val="0020679D"/>
    <w:rsid w:val="00214261"/>
    <w:rsid w:val="00215682"/>
    <w:rsid w:val="00215A8A"/>
    <w:rsid w:val="0022226E"/>
    <w:rsid w:val="00275E86"/>
    <w:rsid w:val="00281856"/>
    <w:rsid w:val="00282376"/>
    <w:rsid w:val="00282AF6"/>
    <w:rsid w:val="00290D4F"/>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92DA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19FF"/>
    <w:rsid w:val="00604745"/>
    <w:rsid w:val="00611BB7"/>
    <w:rsid w:val="00614C26"/>
    <w:rsid w:val="006170C6"/>
    <w:rsid w:val="00620063"/>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174E2"/>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1FB5"/>
    <w:rsid w:val="0083256D"/>
    <w:rsid w:val="00833043"/>
    <w:rsid w:val="00845372"/>
    <w:rsid w:val="0085543D"/>
    <w:rsid w:val="00856E92"/>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3C09"/>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655AD"/>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642124139">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AEF11-EC88-4D20-B092-9E9A37B6B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2026-10-01T11:10:00Z</dcterms:created>
  <dcterms:modified xsi:type="dcterms:W3CDTF">2026-10-01T11:10:00Z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