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F723CC" w:rsidTr="00831FB5">
        <w:trPr>
          <w:trHeight w:val="1560"/>
        </w:trPr>
        <w:tc>
          <w:tcPr>
            <w:tcW w:w="4086" w:type="dxa"/>
            <w:tcBorders>
              <w:top w:val="nil"/>
              <w:left w:val="nil"/>
              <w:bottom w:val="thinThickSmallGap" w:sz="24" w:space="0" w:color="auto"/>
              <w:right w:val="nil"/>
            </w:tcBorders>
          </w:tcPr>
          <w:p w:rsidR="00F723CC" w:rsidRDefault="00EA0E61">
            <w:pPr>
              <w:keepNext/>
              <w:spacing w:line="276" w:lineRule="auto"/>
              <w:jc w:val="center"/>
              <w:outlineLvl w:val="0"/>
              <w:rPr>
                <w:b/>
                <w:szCs w:val="20"/>
                <w:lang w:val="ro-RO"/>
              </w:rPr>
            </w:pPr>
            <w:r>
              <w:rPr>
                <w:b/>
                <w:szCs w:val="20"/>
                <w:lang w:val="ro-RO"/>
              </w:rPr>
              <w:t>REPUBLICA  MOLDOVA</w:t>
            </w:r>
          </w:p>
          <w:p w:rsidR="00F723CC" w:rsidRDefault="00F723CC">
            <w:pPr>
              <w:keepNext/>
              <w:spacing w:line="276" w:lineRule="auto"/>
              <w:jc w:val="center"/>
              <w:outlineLvl w:val="0"/>
              <w:rPr>
                <w:b/>
                <w:sz w:val="16"/>
                <w:szCs w:val="16"/>
                <w:lang w:val="ro-RO"/>
              </w:rPr>
            </w:pPr>
          </w:p>
          <w:p w:rsidR="00F723CC" w:rsidRDefault="00EA0E61">
            <w:pPr>
              <w:keepNext/>
              <w:spacing w:line="276" w:lineRule="auto"/>
              <w:jc w:val="center"/>
              <w:outlineLvl w:val="0"/>
              <w:rPr>
                <w:b/>
                <w:szCs w:val="20"/>
                <w:lang w:val="ro-RO"/>
              </w:rPr>
            </w:pPr>
            <w:r>
              <w:rPr>
                <w:b/>
                <w:szCs w:val="20"/>
                <w:lang w:val="ro-RO"/>
              </w:rPr>
              <w:t>CONSILIUL  RAIONAL</w:t>
            </w:r>
          </w:p>
          <w:p w:rsidR="00F723CC" w:rsidRDefault="00EA0E61">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F723CC" w:rsidRDefault="00EA0E61">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F723CC" w:rsidRDefault="00EA0E61">
            <w:pPr>
              <w:keepNext/>
              <w:spacing w:line="276" w:lineRule="auto"/>
              <w:jc w:val="center"/>
              <w:outlineLvl w:val="0"/>
              <w:rPr>
                <w:b/>
                <w:szCs w:val="20"/>
              </w:rPr>
            </w:pPr>
            <w:r>
              <w:rPr>
                <w:b/>
                <w:szCs w:val="20"/>
              </w:rPr>
              <w:t>РЕСПУБЛИКА МОЛДОВА</w:t>
            </w:r>
          </w:p>
          <w:p w:rsidR="00F723CC" w:rsidRDefault="00F723CC">
            <w:pPr>
              <w:spacing w:line="276" w:lineRule="auto"/>
              <w:jc w:val="center"/>
              <w:rPr>
                <w:b/>
                <w:sz w:val="16"/>
                <w:szCs w:val="16"/>
                <w:lang w:val="ro-RO"/>
              </w:rPr>
            </w:pPr>
          </w:p>
          <w:p w:rsidR="00F723CC" w:rsidRDefault="00EA0E61">
            <w:pPr>
              <w:spacing w:line="276" w:lineRule="auto"/>
              <w:jc w:val="center"/>
              <w:rPr>
                <w:b/>
                <w:lang w:val="ro-RO"/>
              </w:rPr>
            </w:pPr>
            <w:r>
              <w:rPr>
                <w:b/>
                <w:lang w:val="ro-RO"/>
              </w:rPr>
              <w:t>СЫНДЖЕРЕЙСКИЙ</w:t>
            </w:r>
          </w:p>
          <w:p w:rsidR="00F723CC" w:rsidRDefault="00EA0E61">
            <w:pPr>
              <w:spacing w:line="276" w:lineRule="auto"/>
              <w:jc w:val="center"/>
              <w:rPr>
                <w:b/>
                <w:lang w:val="ro-RO"/>
              </w:rPr>
            </w:pPr>
            <w:r>
              <w:rPr>
                <w:b/>
                <w:lang w:val="ro-RO"/>
              </w:rPr>
              <w:t>РАЙОННЫЙ СОВЕТ</w:t>
            </w:r>
          </w:p>
        </w:tc>
      </w:tr>
    </w:tbl>
    <w:p w:rsidR="00CB7F26" w:rsidRDefault="00CB7F26" w:rsidP="00CB7F26">
      <w:pPr>
        <w:jc w:val="right"/>
        <w:rPr>
          <w:b/>
          <w:lang w:val="en-US"/>
        </w:rPr>
      </w:pPr>
      <w:r>
        <w:rPr>
          <w:b/>
          <w:lang w:val="en-US"/>
        </w:rPr>
        <w:t>EXTRAS</w:t>
      </w:r>
    </w:p>
    <w:p w:rsidR="00F723CC" w:rsidRDefault="00EA0E61">
      <w:pPr>
        <w:jc w:val="center"/>
        <w:rPr>
          <w:b/>
          <w:lang w:val="en-US"/>
        </w:rPr>
      </w:pPr>
      <w:r>
        <w:rPr>
          <w:b/>
          <w:lang w:val="en-US"/>
        </w:rPr>
        <w:t xml:space="preserve">DECIZIE Nr. </w:t>
      </w:r>
      <w:r w:rsidR="006170C6">
        <w:rPr>
          <w:b/>
          <w:lang w:val="en-US"/>
        </w:rPr>
        <w:t>4</w:t>
      </w:r>
      <w:r w:rsidR="006C79CB">
        <w:rPr>
          <w:b/>
          <w:lang w:val="en-US"/>
        </w:rPr>
        <w:t>/6</w:t>
      </w:r>
    </w:p>
    <w:p w:rsidR="00F723CC" w:rsidRDefault="00EA0E61">
      <w:pPr>
        <w:jc w:val="center"/>
        <w:rPr>
          <w:b/>
          <w:lang w:val="en-US"/>
        </w:rPr>
      </w:pPr>
      <w:r>
        <w:rPr>
          <w:b/>
          <w:lang w:val="en-US"/>
        </w:rPr>
        <w:t>din 30 septembrie 2026</w:t>
      </w:r>
    </w:p>
    <w:p w:rsidR="00F723CC" w:rsidRDefault="00EA0E61">
      <w:pPr>
        <w:jc w:val="center"/>
        <w:rPr>
          <w:b/>
          <w:lang w:val="en-US"/>
        </w:rPr>
      </w:pPr>
      <w:r>
        <w:rPr>
          <w:b/>
          <w:lang w:val="en-US"/>
        </w:rPr>
        <w:t>or. Sîngerei</w:t>
      </w:r>
    </w:p>
    <w:p w:rsidR="00F723CC" w:rsidRDefault="00EA0E61">
      <w:pPr>
        <w:tabs>
          <w:tab w:val="left" w:pos="709"/>
        </w:tabs>
        <w:jc w:val="both"/>
        <w:rPr>
          <w:sz w:val="20"/>
          <w:lang w:val="ro-RO"/>
        </w:rPr>
      </w:pPr>
      <w:r>
        <w:rPr>
          <w:sz w:val="20"/>
          <w:lang w:val="ro-RO"/>
        </w:rPr>
        <w:tab/>
      </w:r>
    </w:p>
    <w:p w:rsidR="006C79CB" w:rsidRPr="006C79CB" w:rsidRDefault="006C79CB" w:rsidP="006C79CB">
      <w:pPr>
        <w:spacing w:after="200" w:line="276" w:lineRule="auto"/>
        <w:ind w:left="720" w:hanging="720"/>
        <w:contextualSpacing/>
        <w:rPr>
          <w:b/>
          <w:lang w:val="en-US"/>
        </w:rPr>
      </w:pPr>
      <w:r w:rsidRPr="006C79CB">
        <w:rPr>
          <w:b/>
          <w:lang w:val="en-US"/>
        </w:rPr>
        <w:t>Cu privire la reîncadrarea în funcția publică de conducere</w:t>
      </w:r>
    </w:p>
    <w:p w:rsidR="006C79CB" w:rsidRPr="006C79CB" w:rsidRDefault="006C79CB" w:rsidP="006C79CB">
      <w:pPr>
        <w:rPr>
          <w:b/>
          <w:lang w:val="en-US"/>
        </w:rPr>
      </w:pPr>
    </w:p>
    <w:p w:rsidR="006C79CB" w:rsidRPr="006C79CB" w:rsidRDefault="006C79CB" w:rsidP="006C79CB">
      <w:pPr>
        <w:spacing w:line="276" w:lineRule="auto"/>
        <w:jc w:val="both"/>
        <w:rPr>
          <w:rFonts w:eastAsia="Calibri"/>
          <w:lang w:val="en-US" w:eastAsia="en-US"/>
        </w:rPr>
      </w:pPr>
      <w:r w:rsidRPr="006C79CB">
        <w:rPr>
          <w:lang w:val="en-US"/>
        </w:rPr>
        <w:tab/>
        <w:t>Având în vedere: Nota de fundamentare „</w:t>
      </w:r>
      <w:r w:rsidRPr="006C79CB">
        <w:rPr>
          <w:rFonts w:eastAsia="Calibri"/>
          <w:lang w:val="en-US" w:eastAsia="en-US"/>
        </w:rPr>
        <w:t>Cu privire la reîncadrarea în funcția publică de conducere”</w:t>
      </w:r>
      <w:r w:rsidRPr="006C79CB">
        <w:rPr>
          <w:bCs/>
          <w:lang w:val="en-US"/>
        </w:rPr>
        <w:t>,</w:t>
      </w:r>
    </w:p>
    <w:p w:rsidR="006C79CB" w:rsidRPr="006C79CB" w:rsidRDefault="006C79CB" w:rsidP="006C79CB">
      <w:pPr>
        <w:jc w:val="both"/>
        <w:rPr>
          <w:rFonts w:eastAsia="SimSun"/>
          <w:lang w:val="en-US" w:eastAsia="en-US"/>
        </w:rPr>
      </w:pPr>
      <w:r w:rsidRPr="006C79CB">
        <w:rPr>
          <w:rFonts w:eastAsia="Calibri"/>
          <w:bCs/>
          <w:lang w:val="ro-RO" w:eastAsia="en-US"/>
        </w:rPr>
        <w:tab/>
      </w:r>
      <w:r w:rsidRPr="006C79CB">
        <w:rPr>
          <w:rFonts w:eastAsia="SimSun"/>
          <w:color w:val="404040" w:themeColor="text1" w:themeTint="BF"/>
          <w:lang w:val="en-US" w:eastAsia="en-US"/>
        </w:rPr>
        <w:t xml:space="preserve">În temeiul </w:t>
      </w:r>
      <w:r w:rsidRPr="006C79CB">
        <w:rPr>
          <w:rFonts w:eastAsia="SimSun"/>
          <w:lang w:val="ro-RO" w:eastAsia="en-US"/>
        </w:rPr>
        <w:t>art. 43 alin. (2) al Legii nr. 436/2006 privind administraţia publică locală;</w:t>
      </w:r>
      <w:r w:rsidRPr="006C79CB">
        <w:rPr>
          <w:rFonts w:eastAsia="SimSun"/>
          <w:lang w:val="en-US" w:eastAsia="en-US"/>
        </w:rPr>
        <w:t xml:space="preserve"> art. 55 al Legii nr. 158/2008 cu privire la funcţia publică şi statutul funcţionarului public, art. 12 și  art. 12</w:t>
      </w:r>
      <w:r w:rsidRPr="006C79CB">
        <w:rPr>
          <w:rFonts w:eastAsia="SimSun"/>
          <w:vertAlign w:val="superscript"/>
          <w:lang w:val="en-US" w:eastAsia="en-US"/>
        </w:rPr>
        <w:t>1</w:t>
      </w:r>
      <w:r w:rsidRPr="006C79CB">
        <w:rPr>
          <w:rFonts w:eastAsia="SimSun"/>
          <w:lang w:val="en-US" w:eastAsia="en-US"/>
        </w:rPr>
        <w:t xml:space="preserve"> al Legii nr. 270 din 23.11.2018 privind sistemul unitar de salarizare în sectorul bugetar, art. 10, art. 11 al Legii bugetului de stat pentru anul 2026 nr. 322/2025, Legea nr. 133/2016 privind declararea averii și a intereselor personale, Anexa nr. 2 la Hotărârea Guvernului nr. 1231 din 12.12.2018 pentru punerea în aplicare a prevederilor Legii nr. 270/2018 privind sistemul unitar de salarizare în sectorul bugetar</w:t>
      </w:r>
      <w:r w:rsidRPr="006C79CB">
        <w:rPr>
          <w:rFonts w:eastAsia="SimSun"/>
          <w:bCs/>
          <w:iCs/>
          <w:lang w:val="en-US" w:eastAsia="en-US"/>
        </w:rPr>
        <w:t>, Cererea dnei Mihaela LUCA din 24.08.2026 privind reîncadrarea în funcția publică,</w:t>
      </w:r>
    </w:p>
    <w:p w:rsidR="006C79CB" w:rsidRPr="006C79CB" w:rsidRDefault="006C79CB" w:rsidP="006C79CB">
      <w:pPr>
        <w:ind w:firstLine="708"/>
        <w:jc w:val="both"/>
        <w:rPr>
          <w:rFonts w:eastAsia="SimSun"/>
          <w:b/>
          <w:lang w:val="ro-RO" w:eastAsia="en-US"/>
        </w:rPr>
      </w:pPr>
      <w:r w:rsidRPr="006C79CB">
        <w:rPr>
          <w:rFonts w:eastAsia="SimSun"/>
          <w:b/>
          <w:lang w:val="en-US" w:eastAsia="en-US"/>
        </w:rPr>
        <w:t>Consiliul raional,</w:t>
      </w:r>
    </w:p>
    <w:p w:rsidR="006C79CB" w:rsidRPr="006C79CB" w:rsidRDefault="006C79CB" w:rsidP="006C79CB">
      <w:pPr>
        <w:jc w:val="center"/>
        <w:rPr>
          <w:b/>
          <w:bCs/>
          <w:lang w:val="ro-RO"/>
        </w:rPr>
      </w:pPr>
      <w:r w:rsidRPr="006C79CB">
        <w:rPr>
          <w:b/>
          <w:bCs/>
          <w:lang w:val="ro-RO"/>
        </w:rPr>
        <w:t>DECIDE:</w:t>
      </w:r>
    </w:p>
    <w:p w:rsidR="006C79CB" w:rsidRPr="006C79CB" w:rsidRDefault="006C79CB" w:rsidP="006C79CB">
      <w:pPr>
        <w:numPr>
          <w:ilvl w:val="0"/>
          <w:numId w:val="9"/>
        </w:numPr>
        <w:tabs>
          <w:tab w:val="left" w:pos="851"/>
        </w:tabs>
        <w:ind w:left="0" w:firstLine="567"/>
        <w:jc w:val="both"/>
        <w:rPr>
          <w:lang w:val="en-US"/>
        </w:rPr>
      </w:pPr>
      <w:r w:rsidRPr="006C79CB">
        <w:rPr>
          <w:lang w:val="en-US"/>
        </w:rPr>
        <w:t>Se reîncadrează dna Mihaela LUCA, în funcția publică de Secretară a Consiliului raional, exercitată anterior, începând cu data de 12.10.2026.</w:t>
      </w:r>
    </w:p>
    <w:p w:rsidR="006C79CB" w:rsidRPr="006C79CB" w:rsidRDefault="006C79CB" w:rsidP="006C79CB">
      <w:pPr>
        <w:numPr>
          <w:ilvl w:val="0"/>
          <w:numId w:val="9"/>
        </w:numPr>
        <w:tabs>
          <w:tab w:val="left" w:pos="851"/>
        </w:tabs>
        <w:ind w:left="0" w:firstLine="567"/>
        <w:jc w:val="both"/>
        <w:rPr>
          <w:bCs/>
          <w:iCs/>
          <w:lang w:val="en-US"/>
        </w:rPr>
      </w:pPr>
      <w:r w:rsidRPr="006C79CB">
        <w:rPr>
          <w:bCs/>
          <w:iCs/>
          <w:lang w:val="en-US"/>
        </w:rPr>
        <w:t>Se încetează exercitarea interimatului funcției de Secretară interimară a Consiliului raional de către dna Angela MIHALIUC, la data de 11.10.2026 (aceasta fiind ultima zi de lucru).</w:t>
      </w:r>
    </w:p>
    <w:p w:rsidR="006C79CB" w:rsidRPr="006C79CB" w:rsidRDefault="006C79CB" w:rsidP="006C79CB">
      <w:pPr>
        <w:numPr>
          <w:ilvl w:val="0"/>
          <w:numId w:val="9"/>
        </w:numPr>
        <w:tabs>
          <w:tab w:val="left" w:pos="851"/>
        </w:tabs>
        <w:ind w:left="0" w:firstLine="567"/>
        <w:jc w:val="both"/>
        <w:rPr>
          <w:bCs/>
          <w:iCs/>
          <w:lang w:val="en-US"/>
        </w:rPr>
      </w:pPr>
      <w:r w:rsidRPr="006C79CB">
        <w:rPr>
          <w:bCs/>
          <w:iCs/>
          <w:lang w:val="en-US"/>
        </w:rPr>
        <w:t xml:space="preserve">Se atribuie dnei </w:t>
      </w:r>
      <w:r w:rsidRPr="006C79CB">
        <w:rPr>
          <w:lang w:val="en-US"/>
        </w:rPr>
        <w:t>Mihaela LUCA</w:t>
      </w:r>
      <w:r w:rsidRPr="006C79CB">
        <w:rPr>
          <w:bCs/>
          <w:iCs/>
          <w:lang w:val="en-US"/>
        </w:rPr>
        <w:t xml:space="preserve">: </w:t>
      </w:r>
    </w:p>
    <w:p w:rsidR="006C79CB" w:rsidRPr="006C79CB" w:rsidRDefault="006C79CB" w:rsidP="006C79CB">
      <w:pPr>
        <w:tabs>
          <w:tab w:val="left" w:pos="851"/>
        </w:tabs>
        <w:ind w:left="567"/>
        <w:jc w:val="both"/>
        <w:rPr>
          <w:bCs/>
          <w:iCs/>
          <w:lang w:val="en-US"/>
        </w:rPr>
      </w:pPr>
      <w:r w:rsidRPr="006C79CB">
        <w:rPr>
          <w:bCs/>
          <w:iCs/>
          <w:lang w:val="en-US"/>
        </w:rPr>
        <w:t>- treapta de salarizare- III;</w:t>
      </w:r>
    </w:p>
    <w:p w:rsidR="006C79CB" w:rsidRPr="006C79CB" w:rsidRDefault="006C79CB" w:rsidP="006C79CB">
      <w:pPr>
        <w:tabs>
          <w:tab w:val="left" w:pos="851"/>
        </w:tabs>
        <w:ind w:left="567"/>
        <w:jc w:val="both"/>
        <w:rPr>
          <w:bCs/>
          <w:iCs/>
          <w:lang w:val="en-US"/>
        </w:rPr>
      </w:pPr>
      <w:r w:rsidRPr="006C79CB">
        <w:rPr>
          <w:bCs/>
          <w:iCs/>
          <w:lang w:val="en-US"/>
        </w:rPr>
        <w:t xml:space="preserve">- clasa de salarizare- 98; </w:t>
      </w:r>
    </w:p>
    <w:p w:rsidR="006C79CB" w:rsidRPr="006C79CB" w:rsidRDefault="006C79CB" w:rsidP="006C79CB">
      <w:pPr>
        <w:tabs>
          <w:tab w:val="left" w:pos="851"/>
        </w:tabs>
        <w:ind w:left="567"/>
        <w:jc w:val="both"/>
        <w:rPr>
          <w:bCs/>
          <w:iCs/>
          <w:lang w:val="en-US"/>
        </w:rPr>
      </w:pPr>
      <w:r w:rsidRPr="006C79CB">
        <w:rPr>
          <w:bCs/>
          <w:iCs/>
          <w:lang w:val="en-US"/>
        </w:rPr>
        <w:t>- coeficientul de salarizare- 7,60</w:t>
      </w:r>
    </w:p>
    <w:p w:rsidR="006C79CB" w:rsidRPr="006C79CB" w:rsidRDefault="006C79CB" w:rsidP="006C79CB">
      <w:pPr>
        <w:tabs>
          <w:tab w:val="left" w:pos="851"/>
        </w:tabs>
        <w:ind w:left="567"/>
        <w:jc w:val="both"/>
        <w:rPr>
          <w:bCs/>
          <w:iCs/>
          <w:lang w:val="en-US"/>
        </w:rPr>
      </w:pPr>
      <w:r w:rsidRPr="006C79CB">
        <w:rPr>
          <w:bCs/>
          <w:iCs/>
          <w:lang w:val="en-US"/>
        </w:rPr>
        <w:t>- cuantumul salariului de bază stabilit- 18 240 lei;</w:t>
      </w:r>
    </w:p>
    <w:p w:rsidR="006C79CB" w:rsidRPr="006C79CB" w:rsidRDefault="006C79CB" w:rsidP="006C79CB">
      <w:pPr>
        <w:tabs>
          <w:tab w:val="left" w:pos="851"/>
        </w:tabs>
        <w:ind w:left="567"/>
        <w:jc w:val="both"/>
        <w:rPr>
          <w:bCs/>
          <w:iCs/>
          <w:lang w:val="en-US"/>
        </w:rPr>
      </w:pPr>
      <w:r w:rsidRPr="006C79CB">
        <w:rPr>
          <w:bCs/>
          <w:iCs/>
          <w:lang w:val="en-US"/>
        </w:rPr>
        <w:t>- spor lunar în valoare fixă – 1300 lei;</w:t>
      </w:r>
    </w:p>
    <w:p w:rsidR="006C79CB" w:rsidRPr="006C79CB" w:rsidRDefault="006C79CB" w:rsidP="006C79CB">
      <w:pPr>
        <w:tabs>
          <w:tab w:val="left" w:pos="851"/>
        </w:tabs>
        <w:ind w:left="567"/>
        <w:jc w:val="both"/>
        <w:rPr>
          <w:bCs/>
          <w:iCs/>
          <w:lang w:val="en-US"/>
        </w:rPr>
      </w:pPr>
      <w:r w:rsidRPr="006C79CB">
        <w:rPr>
          <w:bCs/>
          <w:iCs/>
          <w:lang w:val="en-US"/>
        </w:rPr>
        <w:t xml:space="preserve">- </w:t>
      </w:r>
      <w:r w:rsidRPr="006C79CB">
        <w:rPr>
          <w:bCs/>
          <w:iCs/>
          <w:lang w:val="es-ES"/>
        </w:rPr>
        <w:t>sporul pentru gradul profesional conferit anterior (</w:t>
      </w:r>
      <w:r w:rsidRPr="006C79CB">
        <w:rPr>
          <w:b/>
          <w:bCs/>
          <w:iCs/>
          <w:lang w:val="en-US"/>
        </w:rPr>
        <w:t>consilier de stat, clasa a II-a)</w:t>
      </w:r>
      <w:r w:rsidRPr="006C79CB">
        <w:rPr>
          <w:bCs/>
          <w:iCs/>
          <w:lang w:val="en-US"/>
        </w:rPr>
        <w:t>- 350 lei</w:t>
      </w:r>
    </w:p>
    <w:p w:rsidR="006C79CB" w:rsidRPr="006C79CB" w:rsidRDefault="006C79CB" w:rsidP="006C79CB">
      <w:pPr>
        <w:numPr>
          <w:ilvl w:val="0"/>
          <w:numId w:val="9"/>
        </w:numPr>
        <w:tabs>
          <w:tab w:val="left" w:pos="851"/>
        </w:tabs>
        <w:ind w:left="0" w:firstLine="567"/>
        <w:jc w:val="both"/>
        <w:rPr>
          <w:lang w:val="en-US"/>
        </w:rPr>
      </w:pPr>
      <w:r w:rsidRPr="006C79CB">
        <w:rPr>
          <w:lang w:val="en-US"/>
        </w:rPr>
        <w:t xml:space="preserve">Dna Mihaela LUCA va depune în termen de 30 de zile de la data reîncadrării declarația de avere și interese personale, conform prevederilor legislației în vigoare. </w:t>
      </w:r>
    </w:p>
    <w:p w:rsidR="006C79CB" w:rsidRPr="006C79CB" w:rsidRDefault="006C79CB" w:rsidP="006C79CB">
      <w:pPr>
        <w:numPr>
          <w:ilvl w:val="0"/>
          <w:numId w:val="9"/>
        </w:numPr>
        <w:tabs>
          <w:tab w:val="left" w:pos="851"/>
        </w:tabs>
        <w:ind w:left="0" w:firstLine="567"/>
        <w:jc w:val="both"/>
        <w:rPr>
          <w:lang w:val="ro-RO"/>
        </w:rPr>
      </w:pPr>
      <w:r w:rsidRPr="006C79CB">
        <w:rPr>
          <w:lang w:val="ro-RO"/>
        </w:rPr>
        <w:t xml:space="preserve">La data de 12.10.2026, </w:t>
      </w:r>
      <w:r w:rsidRPr="006C79CB">
        <w:rPr>
          <w:bCs/>
          <w:iCs/>
          <w:lang w:val="en-US"/>
        </w:rPr>
        <w:t>dna Angela MIHALIUC</w:t>
      </w:r>
      <w:r w:rsidRPr="006C79CB">
        <w:rPr>
          <w:lang w:val="ro-RO"/>
        </w:rPr>
        <w:t xml:space="preserve"> va preda dnei </w:t>
      </w:r>
      <w:r w:rsidRPr="006C79CB">
        <w:rPr>
          <w:lang w:val="en-US"/>
        </w:rPr>
        <w:t>Mihaela LUCA</w:t>
      </w:r>
      <w:r w:rsidRPr="006C79CB">
        <w:rPr>
          <w:lang w:val="ro-RO"/>
        </w:rPr>
        <w:t xml:space="preserve">, toate disponibilităţile care i-au fost încredinţate în vederea exercitării atribuţiilor funcției de </w:t>
      </w:r>
      <w:r w:rsidRPr="006C79CB">
        <w:rPr>
          <w:bCs/>
          <w:iCs/>
          <w:lang w:val="en-US"/>
        </w:rPr>
        <w:t>Secretară interimară a Consiliului raional</w:t>
      </w:r>
      <w:r w:rsidRPr="006C79CB">
        <w:rPr>
          <w:lang w:val="ro-RO"/>
        </w:rPr>
        <w:t>.</w:t>
      </w:r>
    </w:p>
    <w:p w:rsidR="006C79CB" w:rsidRPr="006C79CB" w:rsidRDefault="006C79CB" w:rsidP="006C79CB">
      <w:pPr>
        <w:numPr>
          <w:ilvl w:val="0"/>
          <w:numId w:val="9"/>
        </w:numPr>
        <w:tabs>
          <w:tab w:val="left" w:pos="0"/>
          <w:tab w:val="left" w:pos="851"/>
          <w:tab w:val="left" w:pos="993"/>
        </w:tabs>
        <w:ind w:left="0" w:firstLine="567"/>
        <w:contextualSpacing/>
        <w:jc w:val="both"/>
        <w:rPr>
          <w:lang w:val="ro-RO"/>
        </w:rPr>
      </w:pPr>
      <w:r w:rsidRPr="006C79CB">
        <w:rPr>
          <w:lang w:val="en-US"/>
        </w:rPr>
        <w:t>Controlul asupra realizării prezentei decizii</w:t>
      </w:r>
      <w:r w:rsidRPr="006C79CB">
        <w:rPr>
          <w:lang w:val="ro-RO"/>
        </w:rPr>
        <w:t xml:space="preserve"> se pune în sarcina Președintelui Comisiei consultative pentru Etică, legislație, ordine și drepturile omului (Iurie VIERU).</w:t>
      </w:r>
    </w:p>
    <w:p w:rsidR="006C79CB" w:rsidRPr="006C79CB" w:rsidRDefault="006C79CB" w:rsidP="006C79CB">
      <w:pPr>
        <w:numPr>
          <w:ilvl w:val="0"/>
          <w:numId w:val="9"/>
        </w:numPr>
        <w:tabs>
          <w:tab w:val="left" w:pos="0"/>
          <w:tab w:val="left" w:pos="851"/>
          <w:tab w:val="left" w:pos="993"/>
        </w:tabs>
        <w:ind w:left="0" w:firstLine="567"/>
        <w:contextualSpacing/>
        <w:jc w:val="both"/>
        <w:rPr>
          <w:lang w:val="ro-RO"/>
        </w:rPr>
      </w:pPr>
      <w:r w:rsidRPr="006C79CB">
        <w:rPr>
          <w:rFonts w:eastAsia="Calibri"/>
          <w:bCs/>
          <w:lang w:val="ro-RO" w:eastAsia="en-US"/>
        </w:rPr>
        <w:t>Prezenta decizie poate fi contestată la Judecătoria Bălți (sediul Central, str. Hotinului, nr. 43) în termen de 30 zile de la data comunicării, potrivit prevederilor Codului Administrativ al Republicii Moldova nr. 116/2018.</w:t>
      </w:r>
    </w:p>
    <w:p w:rsidR="00831FB5" w:rsidRPr="00831FB5" w:rsidRDefault="00831FB5" w:rsidP="00831FB5">
      <w:pPr>
        <w:jc w:val="both"/>
        <w:rPr>
          <w:lang w:val="en-US"/>
        </w:rPr>
      </w:pPr>
      <w:r w:rsidRPr="00831FB5">
        <w:rPr>
          <w:lang w:val="en-US"/>
        </w:rPr>
        <w:t xml:space="preserve"> </w:t>
      </w:r>
    </w:p>
    <w:p w:rsidR="00831FB5" w:rsidRDefault="00831FB5">
      <w:pPr>
        <w:jc w:val="both"/>
        <w:rPr>
          <w:rFonts w:eastAsia="Calibri"/>
          <w:b/>
          <w:lang w:val="it-IT"/>
        </w:rPr>
      </w:pPr>
    </w:p>
    <w:p w:rsidR="00F723CC" w:rsidRDefault="00EA0E61">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215A8A">
        <w:rPr>
          <w:rFonts w:eastAsia="Calibri"/>
          <w:b/>
          <w:lang w:val="it-IT"/>
        </w:rPr>
        <w:t xml:space="preserve">                             </w:t>
      </w:r>
      <w:r w:rsidR="00215A8A">
        <w:rPr>
          <w:rFonts w:eastAsia="Calibri"/>
          <w:b/>
          <w:lang w:val="ro-RO"/>
        </w:rPr>
        <w:t>Alina TABARCEA</w:t>
      </w:r>
    </w:p>
    <w:p w:rsidR="00F723CC" w:rsidRDefault="00F723CC">
      <w:pPr>
        <w:tabs>
          <w:tab w:val="left" w:pos="1860"/>
        </w:tabs>
        <w:jc w:val="both"/>
        <w:rPr>
          <w:rFonts w:eastAsia="Calibri"/>
          <w:b/>
          <w:lang w:val="it-IT"/>
        </w:rPr>
      </w:pPr>
    </w:p>
    <w:p w:rsidR="00F723CC" w:rsidRDefault="00EA0E61">
      <w:pPr>
        <w:tabs>
          <w:tab w:val="left" w:pos="1860"/>
        </w:tabs>
        <w:jc w:val="both"/>
        <w:rPr>
          <w:rFonts w:eastAsia="Calibri"/>
          <w:b/>
          <w:lang w:val="it-IT"/>
        </w:rPr>
      </w:pPr>
      <w:r>
        <w:rPr>
          <w:rFonts w:eastAsia="Calibri"/>
          <w:b/>
          <w:lang w:val="it-IT"/>
        </w:rPr>
        <w:t>CONTRASEMNAT:</w:t>
      </w:r>
    </w:p>
    <w:p w:rsidR="00F723CC" w:rsidRDefault="00EA0E61">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CB7F26" w:rsidRDefault="00CB7F26">
      <w:pPr>
        <w:tabs>
          <w:tab w:val="left" w:pos="1860"/>
        </w:tabs>
        <w:jc w:val="both"/>
        <w:rPr>
          <w:rFonts w:eastAsia="Calibri"/>
          <w:b/>
          <w:lang w:val="it-IT"/>
        </w:rPr>
      </w:pPr>
    </w:p>
    <w:p w:rsidR="00CB7F26" w:rsidRPr="00A50ABB" w:rsidRDefault="00CB7F26" w:rsidP="00CB7F26">
      <w:pPr>
        <w:tabs>
          <w:tab w:val="left" w:pos="1860"/>
        </w:tabs>
        <w:jc w:val="both"/>
        <w:rPr>
          <w:rFonts w:eastAsia="Calibri"/>
          <w:b/>
          <w:lang w:val="it-IT"/>
        </w:rPr>
      </w:pPr>
      <w:r w:rsidRPr="00A50ABB">
        <w:rPr>
          <w:rFonts w:eastAsia="Calibri"/>
          <w:b/>
          <w:lang w:val="it-IT"/>
        </w:rPr>
        <w:t xml:space="preserve">Conform originalului </w:t>
      </w:r>
    </w:p>
    <w:p w:rsidR="00CB7F26" w:rsidRDefault="00CB7F26">
      <w:pPr>
        <w:tabs>
          <w:tab w:val="left" w:pos="1860"/>
        </w:tabs>
        <w:jc w:val="both"/>
        <w:rPr>
          <w:rFonts w:eastAsia="Calibri"/>
          <w:b/>
          <w:lang w:val="it-IT"/>
        </w:rPr>
      </w:pPr>
      <w:r w:rsidRPr="00A50ABB">
        <w:rPr>
          <w:rFonts w:eastAsia="Calibri"/>
          <w:b/>
          <w:lang w:val="it-IT"/>
        </w:rPr>
        <w:t>Secretară interimară a Consiliului raional</w:t>
      </w:r>
      <w:r w:rsidRPr="00A50ABB">
        <w:rPr>
          <w:rFonts w:eastAsia="Calibri"/>
          <w:b/>
          <w:lang w:val="it-IT"/>
        </w:rPr>
        <w:tab/>
        <w:t xml:space="preserve">                                           Angela MIHALIUC</w:t>
      </w:r>
      <w:bookmarkStart w:id="0" w:name="_GoBack"/>
      <w:bookmarkEnd w:id="0"/>
    </w:p>
    <w:p w:rsidR="00831FB5" w:rsidRDefault="00831FB5" w:rsidP="00EA0E61">
      <w:pPr>
        <w:ind w:left="7080" w:firstLine="708"/>
        <w:jc w:val="both"/>
        <w:rPr>
          <w:rFonts w:eastAsia="DengXian"/>
          <w:lang w:val="ro-RO" w:eastAsia="en-US"/>
        </w:rPr>
      </w:pPr>
    </w:p>
    <w:sectPr w:rsidR="00831FB5" w:rsidSect="006170C6">
      <w:pgSz w:w="11906" w:h="16838"/>
      <w:pgMar w:top="567" w:right="851" w:bottom="56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913" w:rsidRDefault="00466913">
      <w:r>
        <w:separator/>
      </w:r>
    </w:p>
  </w:endnote>
  <w:endnote w:type="continuationSeparator" w:id="0">
    <w:p w:rsidR="00466913" w:rsidRDefault="00466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913" w:rsidRDefault="00466913">
      <w:r>
        <w:separator/>
      </w:r>
    </w:p>
  </w:footnote>
  <w:footnote w:type="continuationSeparator" w:id="0">
    <w:p w:rsidR="00466913" w:rsidRDefault="004669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3249CA"/>
    <w:multiLevelType w:val="multilevel"/>
    <w:tmpl w:val="1D3249CA"/>
    <w:lvl w:ilvl="0">
      <w:start w:val="1"/>
      <w:numFmt w:val="decimal"/>
      <w:lvlText w:val="%1."/>
      <w:lvlJc w:val="left"/>
      <w:pPr>
        <w:ind w:left="780" w:hanging="360"/>
      </w:pPr>
      <w:rPr>
        <w:b w:val="0"/>
        <w:color w:val="auto"/>
      </w:rPr>
    </w:lvl>
    <w:lvl w:ilvl="1">
      <w:start w:val="2"/>
      <w:numFmt w:val="decimal"/>
      <w:isLgl/>
      <w:lvlText w:val="%1.%2."/>
      <w:lvlJc w:val="left"/>
      <w:pPr>
        <w:ind w:left="927" w:hanging="360"/>
      </w:pPr>
      <w:rPr>
        <w:color w:val="000000" w:themeColor="text1"/>
      </w:rPr>
    </w:lvl>
    <w:lvl w:ilvl="2">
      <w:start w:val="1"/>
      <w:numFmt w:val="decimal"/>
      <w:isLgl/>
      <w:lvlText w:val="%1.%2.%3."/>
      <w:lvlJc w:val="left"/>
      <w:pPr>
        <w:ind w:left="1434" w:hanging="720"/>
      </w:pPr>
      <w:rPr>
        <w:color w:val="000000" w:themeColor="text1"/>
      </w:rPr>
    </w:lvl>
    <w:lvl w:ilvl="3">
      <w:start w:val="1"/>
      <w:numFmt w:val="decimal"/>
      <w:isLgl/>
      <w:lvlText w:val="%1.%2.%3.%4."/>
      <w:lvlJc w:val="left"/>
      <w:pPr>
        <w:ind w:left="1581" w:hanging="720"/>
      </w:pPr>
      <w:rPr>
        <w:color w:val="000000" w:themeColor="text1"/>
      </w:rPr>
    </w:lvl>
    <w:lvl w:ilvl="4">
      <w:start w:val="1"/>
      <w:numFmt w:val="decimal"/>
      <w:isLgl/>
      <w:lvlText w:val="%1.%2.%3.%4.%5."/>
      <w:lvlJc w:val="left"/>
      <w:pPr>
        <w:ind w:left="2088" w:hanging="1080"/>
      </w:pPr>
      <w:rPr>
        <w:color w:val="000000" w:themeColor="text1"/>
      </w:rPr>
    </w:lvl>
    <w:lvl w:ilvl="5">
      <w:start w:val="1"/>
      <w:numFmt w:val="decimal"/>
      <w:isLgl/>
      <w:lvlText w:val="%1.%2.%3.%4.%5.%6."/>
      <w:lvlJc w:val="left"/>
      <w:pPr>
        <w:ind w:left="2235" w:hanging="1080"/>
      </w:pPr>
      <w:rPr>
        <w:color w:val="000000" w:themeColor="text1"/>
      </w:rPr>
    </w:lvl>
    <w:lvl w:ilvl="6">
      <w:start w:val="1"/>
      <w:numFmt w:val="decimal"/>
      <w:isLgl/>
      <w:lvlText w:val="%1.%2.%3.%4.%5.%6.%7."/>
      <w:lvlJc w:val="left"/>
      <w:pPr>
        <w:ind w:left="2742" w:hanging="1440"/>
      </w:pPr>
      <w:rPr>
        <w:color w:val="000000" w:themeColor="text1"/>
      </w:rPr>
    </w:lvl>
    <w:lvl w:ilvl="7">
      <w:start w:val="1"/>
      <w:numFmt w:val="decimal"/>
      <w:isLgl/>
      <w:lvlText w:val="%1.%2.%3.%4.%5.%6.%7.%8."/>
      <w:lvlJc w:val="left"/>
      <w:pPr>
        <w:ind w:left="2889" w:hanging="1440"/>
      </w:pPr>
      <w:rPr>
        <w:color w:val="000000" w:themeColor="text1"/>
      </w:rPr>
    </w:lvl>
    <w:lvl w:ilvl="8">
      <w:start w:val="1"/>
      <w:numFmt w:val="decimal"/>
      <w:isLgl/>
      <w:lvlText w:val="%1.%2.%3.%4.%5.%6.%7.%8.%9."/>
      <w:lvlJc w:val="left"/>
      <w:pPr>
        <w:ind w:left="3396" w:hanging="1800"/>
      </w:pPr>
      <w:rPr>
        <w:color w:val="000000" w:themeColor="text1"/>
      </w:r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3E0F136A"/>
    <w:multiLevelType w:val="hybridMultilevel"/>
    <w:tmpl w:val="513A77C8"/>
    <w:lvl w:ilvl="0" w:tplc="92A8CD48">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6" w15:restartNumberingAfterBreak="0">
    <w:nsid w:val="60770774"/>
    <w:multiLevelType w:val="hybridMultilevel"/>
    <w:tmpl w:val="3CF624A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7"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8" w15:restartNumberingAfterBreak="0">
    <w:nsid w:val="75F58112"/>
    <w:multiLevelType w:val="multilevel"/>
    <w:tmpl w:val="67627430"/>
    <w:lvl w:ilvl="0">
      <w:start w:val="1"/>
      <w:numFmt w:val="decimal"/>
      <w:suff w:val="space"/>
      <w:lvlText w:val="%1."/>
      <w:lvlJc w:val="left"/>
      <w:pPr>
        <w:ind w:left="0" w:firstLine="0"/>
      </w:pPr>
      <w:rPr>
        <w:rFonts w:hint="default"/>
      </w:rPr>
    </w:lvl>
    <w:lvl w:ilvl="1">
      <w:start w:val="1"/>
      <w:numFmt w:val="decimal"/>
      <w:isLgl/>
      <w:lvlText w:val="%1.%2"/>
      <w:lvlJc w:val="left"/>
      <w:pPr>
        <w:ind w:left="1566" w:hanging="840"/>
      </w:pPr>
      <w:rPr>
        <w:rFonts w:hint="default"/>
        <w:color w:val="auto"/>
      </w:rPr>
    </w:lvl>
    <w:lvl w:ilvl="2">
      <w:start w:val="1"/>
      <w:numFmt w:val="decimal"/>
      <w:isLgl/>
      <w:lvlText w:val="%1.%2.%3"/>
      <w:lvlJc w:val="left"/>
      <w:pPr>
        <w:ind w:left="2292" w:hanging="840"/>
      </w:pPr>
      <w:rPr>
        <w:rFonts w:hint="default"/>
      </w:rPr>
    </w:lvl>
    <w:lvl w:ilvl="3">
      <w:start w:val="1"/>
      <w:numFmt w:val="decimal"/>
      <w:isLgl/>
      <w:lvlText w:val="%1.%2.%3.%4"/>
      <w:lvlJc w:val="left"/>
      <w:pPr>
        <w:ind w:left="3018" w:hanging="840"/>
      </w:pPr>
      <w:rPr>
        <w:rFonts w:hint="default"/>
      </w:rPr>
    </w:lvl>
    <w:lvl w:ilvl="4">
      <w:start w:val="1"/>
      <w:numFmt w:val="decimal"/>
      <w:isLgl/>
      <w:lvlText w:val="%1.%2.%3.%4.%5"/>
      <w:lvlJc w:val="left"/>
      <w:pPr>
        <w:ind w:left="3984" w:hanging="1080"/>
      </w:pPr>
      <w:rPr>
        <w:rFonts w:hint="default"/>
      </w:rPr>
    </w:lvl>
    <w:lvl w:ilvl="5">
      <w:start w:val="1"/>
      <w:numFmt w:val="decimal"/>
      <w:isLgl/>
      <w:lvlText w:val="%1.%2.%3.%4.%5.%6"/>
      <w:lvlJc w:val="left"/>
      <w:pPr>
        <w:ind w:left="4710" w:hanging="1080"/>
      </w:pPr>
      <w:rPr>
        <w:rFonts w:hint="default"/>
      </w:rPr>
    </w:lvl>
    <w:lvl w:ilvl="6">
      <w:start w:val="1"/>
      <w:numFmt w:val="decimal"/>
      <w:isLgl/>
      <w:lvlText w:val="%1.%2.%3.%4.%5.%6.%7"/>
      <w:lvlJc w:val="left"/>
      <w:pPr>
        <w:ind w:left="5796"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608" w:hanging="1800"/>
      </w:pPr>
      <w:rPr>
        <w:rFonts w:hint="default"/>
      </w:rPr>
    </w:lvl>
  </w:abstractNum>
  <w:num w:numId="1">
    <w:abstractNumId w:val="0"/>
  </w:num>
  <w:num w:numId="2">
    <w:abstractNumId w:val="3"/>
  </w:num>
  <w:num w:numId="3">
    <w:abstractNumId w:val="5"/>
  </w:num>
  <w:num w:numId="4">
    <w:abstractNumId w:val="7"/>
  </w:num>
  <w:num w:numId="5">
    <w:abstractNumId w:val="1"/>
  </w:num>
  <w:num w:numId="6">
    <w:abstractNumId w:val="8"/>
  </w:num>
  <w:num w:numId="7">
    <w:abstractNumId w:val="6"/>
  </w:num>
  <w:num w:numId="8">
    <w:abstractNumId w:val="4"/>
  </w:num>
  <w:num w:numId="9">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1570"/>
    <w:rsid w:val="000B5154"/>
    <w:rsid w:val="000D086F"/>
    <w:rsid w:val="000D71A3"/>
    <w:rsid w:val="000F4706"/>
    <w:rsid w:val="0010067B"/>
    <w:rsid w:val="0013153B"/>
    <w:rsid w:val="001321E7"/>
    <w:rsid w:val="00140A4E"/>
    <w:rsid w:val="001710F3"/>
    <w:rsid w:val="00175830"/>
    <w:rsid w:val="00176819"/>
    <w:rsid w:val="00176BBC"/>
    <w:rsid w:val="001858A5"/>
    <w:rsid w:val="00197246"/>
    <w:rsid w:val="001A3E17"/>
    <w:rsid w:val="001A45BA"/>
    <w:rsid w:val="001A582F"/>
    <w:rsid w:val="001D46BE"/>
    <w:rsid w:val="001D676A"/>
    <w:rsid w:val="001F1579"/>
    <w:rsid w:val="001F4496"/>
    <w:rsid w:val="001F7396"/>
    <w:rsid w:val="002049FE"/>
    <w:rsid w:val="0020679D"/>
    <w:rsid w:val="00214261"/>
    <w:rsid w:val="00215682"/>
    <w:rsid w:val="00215A8A"/>
    <w:rsid w:val="0022226E"/>
    <w:rsid w:val="00275E86"/>
    <w:rsid w:val="00281856"/>
    <w:rsid w:val="00282376"/>
    <w:rsid w:val="00282AF6"/>
    <w:rsid w:val="00290D4F"/>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6913"/>
    <w:rsid w:val="0046729C"/>
    <w:rsid w:val="004765F1"/>
    <w:rsid w:val="004866C1"/>
    <w:rsid w:val="004C2F3A"/>
    <w:rsid w:val="004C7FF8"/>
    <w:rsid w:val="004D1394"/>
    <w:rsid w:val="004D3BAD"/>
    <w:rsid w:val="004D7F64"/>
    <w:rsid w:val="004E0E5C"/>
    <w:rsid w:val="004E1332"/>
    <w:rsid w:val="004E3927"/>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170C6"/>
    <w:rsid w:val="00620063"/>
    <w:rsid w:val="00635492"/>
    <w:rsid w:val="006430EC"/>
    <w:rsid w:val="00644A9B"/>
    <w:rsid w:val="0065272B"/>
    <w:rsid w:val="0066312D"/>
    <w:rsid w:val="00681ED5"/>
    <w:rsid w:val="006919BC"/>
    <w:rsid w:val="00693AF4"/>
    <w:rsid w:val="006966F2"/>
    <w:rsid w:val="006A46A0"/>
    <w:rsid w:val="006A547C"/>
    <w:rsid w:val="006C0734"/>
    <w:rsid w:val="006C3AA9"/>
    <w:rsid w:val="006C79CB"/>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1FB5"/>
    <w:rsid w:val="0083256D"/>
    <w:rsid w:val="00833043"/>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6CAD"/>
    <w:rsid w:val="009801B4"/>
    <w:rsid w:val="00981661"/>
    <w:rsid w:val="009A14D2"/>
    <w:rsid w:val="009A6D32"/>
    <w:rsid w:val="009B343E"/>
    <w:rsid w:val="009C3EA5"/>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C3C92"/>
    <w:rsid w:val="00AD52A7"/>
    <w:rsid w:val="00AE7852"/>
    <w:rsid w:val="00AF228F"/>
    <w:rsid w:val="00AF2FA0"/>
    <w:rsid w:val="00B30254"/>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3C09"/>
    <w:rsid w:val="00C64243"/>
    <w:rsid w:val="00C67C31"/>
    <w:rsid w:val="00C7471D"/>
    <w:rsid w:val="00C84227"/>
    <w:rsid w:val="00C87B88"/>
    <w:rsid w:val="00C902E5"/>
    <w:rsid w:val="00C956E1"/>
    <w:rsid w:val="00CB7F26"/>
    <w:rsid w:val="00CC1847"/>
    <w:rsid w:val="00CC2747"/>
    <w:rsid w:val="00CC69DD"/>
    <w:rsid w:val="00CC7B6E"/>
    <w:rsid w:val="00CD702F"/>
    <w:rsid w:val="00CE1234"/>
    <w:rsid w:val="00CE4E3A"/>
    <w:rsid w:val="00CF6243"/>
    <w:rsid w:val="00D01F0B"/>
    <w:rsid w:val="00D044CA"/>
    <w:rsid w:val="00D2247B"/>
    <w:rsid w:val="00D237FE"/>
    <w:rsid w:val="00D24F75"/>
    <w:rsid w:val="00D52B8D"/>
    <w:rsid w:val="00D5543B"/>
    <w:rsid w:val="00D62A08"/>
    <w:rsid w:val="00D655AD"/>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66C"/>
    <w:rsid w:val="00E868E4"/>
    <w:rsid w:val="00E90A42"/>
    <w:rsid w:val="00E9545E"/>
    <w:rsid w:val="00E97549"/>
    <w:rsid w:val="00EA0E61"/>
    <w:rsid w:val="00EB1DD4"/>
    <w:rsid w:val="00EB314F"/>
    <w:rsid w:val="00EB4589"/>
    <w:rsid w:val="00EC356C"/>
    <w:rsid w:val="00ED3DC1"/>
    <w:rsid w:val="00ED7715"/>
    <w:rsid w:val="00F04FBC"/>
    <w:rsid w:val="00F07718"/>
    <w:rsid w:val="00F13F1D"/>
    <w:rsid w:val="00F1480F"/>
    <w:rsid w:val="00F20681"/>
    <w:rsid w:val="00F376E3"/>
    <w:rsid w:val="00F42AC8"/>
    <w:rsid w:val="00F51195"/>
    <w:rsid w:val="00F723CC"/>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F1417-B148-43EF-8E35-4D50437F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rPr>
      <w:rFonts w:ascii="Calibri" w:eastAsia="Calibri" w:hAnsi="Calibri" w:cs="Times New Roman"/>
      <w:sz w:val="22"/>
      <w:szCs w:val="22"/>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02490">
      <w:bodyDiv w:val="1"/>
      <w:marLeft w:val="0"/>
      <w:marRight w:val="0"/>
      <w:marTop w:val="0"/>
      <w:marBottom w:val="0"/>
      <w:divBdr>
        <w:top w:val="none" w:sz="0" w:space="0" w:color="auto"/>
        <w:left w:val="none" w:sz="0" w:space="0" w:color="auto"/>
        <w:bottom w:val="none" w:sz="0" w:space="0" w:color="auto"/>
        <w:right w:val="none" w:sz="0" w:space="0" w:color="auto"/>
      </w:divBdr>
    </w:div>
    <w:div w:id="272252596">
      <w:bodyDiv w:val="1"/>
      <w:marLeft w:val="0"/>
      <w:marRight w:val="0"/>
      <w:marTop w:val="0"/>
      <w:marBottom w:val="0"/>
      <w:divBdr>
        <w:top w:val="none" w:sz="0" w:space="0" w:color="auto"/>
        <w:left w:val="none" w:sz="0" w:space="0" w:color="auto"/>
        <w:bottom w:val="none" w:sz="0" w:space="0" w:color="auto"/>
        <w:right w:val="none" w:sz="0" w:space="0" w:color="auto"/>
      </w:divBdr>
    </w:div>
    <w:div w:id="763843757">
      <w:bodyDiv w:val="1"/>
      <w:marLeft w:val="0"/>
      <w:marRight w:val="0"/>
      <w:marTop w:val="0"/>
      <w:marBottom w:val="0"/>
      <w:divBdr>
        <w:top w:val="none" w:sz="0" w:space="0" w:color="auto"/>
        <w:left w:val="none" w:sz="0" w:space="0" w:color="auto"/>
        <w:bottom w:val="none" w:sz="0" w:space="0" w:color="auto"/>
        <w:right w:val="none" w:sz="0" w:space="0" w:color="auto"/>
      </w:divBdr>
    </w:div>
    <w:div w:id="1156650157">
      <w:bodyDiv w:val="1"/>
      <w:marLeft w:val="0"/>
      <w:marRight w:val="0"/>
      <w:marTop w:val="0"/>
      <w:marBottom w:val="0"/>
      <w:divBdr>
        <w:top w:val="none" w:sz="0" w:space="0" w:color="auto"/>
        <w:left w:val="none" w:sz="0" w:space="0" w:color="auto"/>
        <w:bottom w:val="none" w:sz="0" w:space="0" w:color="auto"/>
        <w:right w:val="none" w:sz="0" w:space="0" w:color="auto"/>
      </w:divBdr>
    </w:div>
    <w:div w:id="1261136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D139E-2DB9-42D6-806E-CD5A79320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2417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2025-11-03T06:27:00Z</cp:lastPrinted>
  <dcterms:created xsi:type="dcterms:W3CDTF">2026-10-01T11:26:00Z</dcterms:created>
  <dcterms:modified xsi:type="dcterms:W3CDTF">2026-10-01T11:26:00Z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932E5210842444BCA7EB1CB08786B095_13</vt:lpwstr>
  </property>
</Properties>
</file>