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1C51DE">
        <w:trPr>
          <w:trHeight w:val="1560"/>
        </w:trPr>
        <w:tc>
          <w:tcPr>
            <w:tcW w:w="4086" w:type="dxa"/>
            <w:tcBorders>
              <w:top w:val="nil"/>
              <w:left w:val="nil"/>
              <w:bottom w:val="thinThickSmallGap" w:sz="24" w:space="0" w:color="auto"/>
              <w:right w:val="nil"/>
            </w:tcBorders>
          </w:tcPr>
          <w:p w:rsidR="001C51DE" w:rsidRDefault="00894D1D">
            <w:pPr>
              <w:keepNext/>
              <w:spacing w:line="276" w:lineRule="auto"/>
              <w:jc w:val="center"/>
              <w:outlineLvl w:val="0"/>
              <w:rPr>
                <w:b/>
                <w:szCs w:val="20"/>
                <w:lang w:val="ro-RO"/>
              </w:rPr>
            </w:pPr>
            <w:r>
              <w:rPr>
                <w:b/>
                <w:szCs w:val="20"/>
                <w:lang w:val="ro-RO"/>
              </w:rPr>
              <w:t>REPUBLICA  MOLDOVA</w:t>
            </w:r>
          </w:p>
          <w:p w:rsidR="001C51DE" w:rsidRDefault="001C51DE">
            <w:pPr>
              <w:keepNext/>
              <w:spacing w:line="276" w:lineRule="auto"/>
              <w:jc w:val="center"/>
              <w:outlineLvl w:val="0"/>
              <w:rPr>
                <w:b/>
                <w:sz w:val="16"/>
                <w:szCs w:val="16"/>
                <w:lang w:val="ro-RO"/>
              </w:rPr>
            </w:pPr>
          </w:p>
          <w:p w:rsidR="001C51DE" w:rsidRDefault="00894D1D">
            <w:pPr>
              <w:keepNext/>
              <w:spacing w:line="276" w:lineRule="auto"/>
              <w:jc w:val="center"/>
              <w:outlineLvl w:val="0"/>
              <w:rPr>
                <w:b/>
                <w:szCs w:val="20"/>
                <w:lang w:val="ro-RO"/>
              </w:rPr>
            </w:pPr>
            <w:r>
              <w:rPr>
                <w:b/>
                <w:szCs w:val="20"/>
                <w:lang w:val="ro-RO"/>
              </w:rPr>
              <w:t>CONSILIUL  RAIONAL</w:t>
            </w:r>
          </w:p>
          <w:p w:rsidR="001C51DE" w:rsidRDefault="00894D1D">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1C51DE" w:rsidRDefault="00894D1D">
            <w:pPr>
              <w:spacing w:line="276" w:lineRule="auto"/>
              <w:jc w:val="center"/>
              <w:rPr>
                <w:b/>
                <w:sz w:val="20"/>
                <w:szCs w:val="20"/>
                <w:lang w:val="en-US"/>
              </w:rPr>
            </w:pPr>
            <w:r>
              <w:rPr>
                <w:b/>
                <w:noProof/>
              </w:rPr>
              <w:drawing>
                <wp:inline distT="0" distB="0" distL="114300" distR="114300">
                  <wp:extent cx="647700" cy="828675"/>
                  <wp:effectExtent l="0" t="0" r="0" b="9525"/>
                  <wp:docPr id="2"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1"/>
                          <pic:cNvPicPr>
                            <a:picLocks noChangeAspect="1"/>
                          </pic:cNvPicPr>
                        </pic:nvPicPr>
                        <pic:blipFill>
                          <a:blip r:embed="rId8"/>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1C51DE" w:rsidRDefault="00894D1D">
            <w:pPr>
              <w:keepNext/>
              <w:spacing w:line="276" w:lineRule="auto"/>
              <w:jc w:val="center"/>
              <w:outlineLvl w:val="0"/>
              <w:rPr>
                <w:b/>
                <w:szCs w:val="20"/>
              </w:rPr>
            </w:pPr>
            <w:r>
              <w:rPr>
                <w:b/>
                <w:szCs w:val="20"/>
              </w:rPr>
              <w:t>РЕСПУБЛИКА МОЛДОВА</w:t>
            </w:r>
          </w:p>
          <w:p w:rsidR="001C51DE" w:rsidRDefault="001C51DE">
            <w:pPr>
              <w:spacing w:line="276" w:lineRule="auto"/>
              <w:jc w:val="center"/>
              <w:rPr>
                <w:b/>
                <w:sz w:val="16"/>
                <w:szCs w:val="16"/>
                <w:lang w:val="ro-RO"/>
              </w:rPr>
            </w:pPr>
          </w:p>
          <w:p w:rsidR="001C51DE" w:rsidRDefault="00894D1D">
            <w:pPr>
              <w:spacing w:line="276" w:lineRule="auto"/>
              <w:jc w:val="center"/>
              <w:rPr>
                <w:b/>
                <w:lang w:val="ro-RO"/>
              </w:rPr>
            </w:pPr>
            <w:r>
              <w:rPr>
                <w:b/>
                <w:lang w:val="ro-RO"/>
              </w:rPr>
              <w:t>СЫНДЖЕРЕЙСКИЙ</w:t>
            </w:r>
          </w:p>
          <w:p w:rsidR="001C51DE" w:rsidRDefault="00894D1D">
            <w:pPr>
              <w:spacing w:line="276" w:lineRule="auto"/>
              <w:jc w:val="center"/>
              <w:rPr>
                <w:b/>
                <w:lang w:val="ro-RO"/>
              </w:rPr>
            </w:pPr>
            <w:r>
              <w:rPr>
                <w:b/>
                <w:lang w:val="ro-RO"/>
              </w:rPr>
              <w:t>РАЙОННЫЙ СОВЕТ</w:t>
            </w:r>
          </w:p>
        </w:tc>
      </w:tr>
    </w:tbl>
    <w:p w:rsidR="001C51DE" w:rsidRDefault="00894D1D">
      <w:pPr>
        <w:jc w:val="right"/>
        <w:rPr>
          <w:b/>
          <w:lang w:val="en-US"/>
        </w:rPr>
      </w:pPr>
      <w:r>
        <w:rPr>
          <w:b/>
          <w:lang w:val="en-US"/>
        </w:rPr>
        <w:t>EXTRAS</w:t>
      </w:r>
    </w:p>
    <w:p w:rsidR="001C51DE" w:rsidRDefault="00894D1D">
      <w:pPr>
        <w:jc w:val="center"/>
        <w:rPr>
          <w:b/>
          <w:lang w:val="ro-RO"/>
        </w:rPr>
      </w:pPr>
      <w:r>
        <w:rPr>
          <w:b/>
          <w:lang w:val="en-US"/>
        </w:rPr>
        <w:t xml:space="preserve">DECIZIE Nr. </w:t>
      </w:r>
      <w:r>
        <w:rPr>
          <w:b/>
          <w:lang w:val="ro-RO"/>
        </w:rPr>
        <w:t>5</w:t>
      </w:r>
      <w:r>
        <w:rPr>
          <w:b/>
          <w:lang w:val="en-US"/>
        </w:rPr>
        <w:t>/</w:t>
      </w:r>
      <w:r>
        <w:rPr>
          <w:b/>
          <w:lang w:val="ro-RO"/>
        </w:rPr>
        <w:t>3</w:t>
      </w:r>
    </w:p>
    <w:p w:rsidR="001C51DE" w:rsidRDefault="00894D1D">
      <w:pPr>
        <w:jc w:val="center"/>
        <w:rPr>
          <w:b/>
          <w:lang w:val="en-US"/>
        </w:rPr>
      </w:pPr>
      <w:r>
        <w:rPr>
          <w:b/>
          <w:lang w:val="en-US"/>
        </w:rPr>
        <w:t xml:space="preserve">din 30 </w:t>
      </w:r>
      <w:r>
        <w:rPr>
          <w:b/>
          <w:lang w:val="ro-RO"/>
        </w:rPr>
        <w:t>octo</w:t>
      </w:r>
      <w:r>
        <w:rPr>
          <w:b/>
          <w:lang w:val="en-US"/>
        </w:rPr>
        <w:t>mbrie 2026</w:t>
      </w:r>
    </w:p>
    <w:p w:rsidR="001C51DE" w:rsidRDefault="00894D1D">
      <w:pPr>
        <w:jc w:val="center"/>
        <w:rPr>
          <w:b/>
          <w:lang w:val="en-US"/>
        </w:rPr>
      </w:pPr>
      <w:r>
        <w:rPr>
          <w:b/>
          <w:lang w:val="en-US"/>
        </w:rPr>
        <w:t>or. Sîngerei</w:t>
      </w:r>
    </w:p>
    <w:p w:rsidR="001C51DE" w:rsidRDefault="001C51DE">
      <w:pPr>
        <w:jc w:val="center"/>
        <w:rPr>
          <w:b/>
          <w:lang w:val="en-US"/>
        </w:rPr>
      </w:pPr>
    </w:p>
    <w:p w:rsidR="001C51DE" w:rsidRDefault="00894D1D">
      <w:pPr>
        <w:rPr>
          <w:sz w:val="10"/>
          <w:lang w:val="en-US"/>
        </w:rPr>
      </w:pPr>
      <w:r>
        <w:rPr>
          <w:b/>
          <w:bCs/>
          <w:lang w:val="ro-RO"/>
        </w:rPr>
        <w:t>Cu privire la asigurarea interimatului funcției publice de conducere</w:t>
      </w:r>
    </w:p>
    <w:p w:rsidR="001C51DE" w:rsidRDefault="001C51DE">
      <w:pPr>
        <w:ind w:firstLine="567"/>
        <w:jc w:val="both"/>
        <w:rPr>
          <w:lang w:val="en-US"/>
        </w:rPr>
      </w:pPr>
    </w:p>
    <w:p w:rsidR="001C51DE" w:rsidRDefault="00894D1D">
      <w:pPr>
        <w:ind w:firstLine="567"/>
        <w:jc w:val="both"/>
        <w:rPr>
          <w:b/>
          <w:bCs/>
          <w:iCs/>
          <w:lang w:val="en-US"/>
        </w:rPr>
      </w:pPr>
      <w:r>
        <w:rPr>
          <w:lang w:val="en-US"/>
        </w:rPr>
        <w:t xml:space="preserve">Având în vedere: Nota de </w:t>
      </w:r>
      <w:r>
        <w:rPr>
          <w:lang w:val="en-US"/>
        </w:rPr>
        <w:t>fundamentare „</w:t>
      </w:r>
      <w:r>
        <w:rPr>
          <w:bCs/>
          <w:lang w:val="ro-RO"/>
        </w:rPr>
        <w:t>Cu privire la asigurarea interimatului funcției publice de conducere</w:t>
      </w:r>
      <w:r>
        <w:rPr>
          <w:bCs/>
          <w:iCs/>
          <w:lang w:val="en-US"/>
        </w:rPr>
        <w:t>”;</w:t>
      </w:r>
    </w:p>
    <w:p w:rsidR="001C51DE" w:rsidRDefault="00894D1D">
      <w:pPr>
        <w:ind w:firstLine="567"/>
        <w:jc w:val="both"/>
        <w:rPr>
          <w:lang w:val="en-US"/>
        </w:rPr>
      </w:pPr>
      <w:r>
        <w:rPr>
          <w:lang w:val="ro-RO"/>
        </w:rPr>
        <w:t>În temeiul 43 alin. (2) din Legea nr. 436/2006 privind administraţia publică locală;</w:t>
      </w:r>
      <w:r>
        <w:rPr>
          <w:lang w:val="en-US"/>
        </w:rPr>
        <w:t xml:space="preserve"> art. 28 alin. (1) lit. e), art. 33 alin. (6), art. 44 alin. (2) lit. e) și art. 49 al Legii nr. 158/2008 privind funcţia publică şi statutul funcţionarului public; art. 12, art. 22 al Legii nr. 270/2018 privind sistemul unitar de salarizare în sectorul bu</w:t>
      </w:r>
      <w:r>
        <w:rPr>
          <w:lang w:val="en-US"/>
        </w:rPr>
        <w:t>getar; Legii nr. 200/2026 pentru modificarea unor acte normative (reforma „Restart în educație”); Deciziei nr. 5/2 din 30.10.2026 „Cu privire la demisia din funcția publică de conducere”, în baza Acordului scris din 2</w:t>
      </w:r>
      <w:r>
        <w:rPr>
          <w:lang w:val="ro-RO"/>
        </w:rPr>
        <w:t>6</w:t>
      </w:r>
      <w:r>
        <w:rPr>
          <w:lang w:val="en-US"/>
        </w:rPr>
        <w:t>.</w:t>
      </w:r>
      <w:r>
        <w:rPr>
          <w:lang w:val="ro-RO"/>
        </w:rPr>
        <w:t>10</w:t>
      </w:r>
      <w:r>
        <w:rPr>
          <w:lang w:val="en-US"/>
        </w:rPr>
        <w:t>.202</w:t>
      </w:r>
      <w:r>
        <w:rPr>
          <w:lang w:val="ro-RO"/>
        </w:rPr>
        <w:t>6</w:t>
      </w:r>
      <w:r>
        <w:rPr>
          <w:lang w:val="en-US"/>
        </w:rPr>
        <w:t xml:space="preserve"> și în scopul asigurării bunei</w:t>
      </w:r>
      <w:r>
        <w:rPr>
          <w:lang w:val="en-US"/>
        </w:rPr>
        <w:t xml:space="preserve"> activități a Direcției Educație,  </w:t>
      </w:r>
    </w:p>
    <w:p w:rsidR="001C51DE" w:rsidRDefault="00894D1D">
      <w:pPr>
        <w:ind w:firstLine="567"/>
        <w:jc w:val="both"/>
        <w:rPr>
          <w:b/>
          <w:lang w:val="ro-RO"/>
        </w:rPr>
      </w:pPr>
      <w:r>
        <w:rPr>
          <w:b/>
          <w:lang w:val="en-US"/>
        </w:rPr>
        <w:t>Consiliul raional,</w:t>
      </w:r>
    </w:p>
    <w:p w:rsidR="001C51DE" w:rsidRDefault="00894D1D">
      <w:pPr>
        <w:tabs>
          <w:tab w:val="left" w:pos="142"/>
          <w:tab w:val="left" w:pos="567"/>
        </w:tabs>
        <w:jc w:val="center"/>
        <w:rPr>
          <w:b/>
          <w:bCs/>
          <w:lang w:val="ro-RO"/>
        </w:rPr>
      </w:pPr>
      <w:r>
        <w:rPr>
          <w:b/>
          <w:bCs/>
          <w:lang w:val="ro-RO"/>
        </w:rPr>
        <w:t>D</w:t>
      </w:r>
      <w:r>
        <w:rPr>
          <w:b/>
          <w:bCs/>
          <w:lang w:val="ro-RO"/>
        </w:rPr>
        <w:t xml:space="preserve">  </w:t>
      </w:r>
      <w:r>
        <w:rPr>
          <w:b/>
          <w:bCs/>
          <w:lang w:val="ro-RO"/>
        </w:rPr>
        <w:t>E</w:t>
      </w:r>
      <w:r>
        <w:rPr>
          <w:b/>
          <w:bCs/>
          <w:lang w:val="ro-RO"/>
        </w:rPr>
        <w:t xml:space="preserve"> </w:t>
      </w:r>
      <w:r>
        <w:rPr>
          <w:b/>
          <w:bCs/>
          <w:lang w:val="ro-RO"/>
        </w:rPr>
        <w:t>C</w:t>
      </w:r>
      <w:r>
        <w:rPr>
          <w:b/>
          <w:bCs/>
          <w:lang w:val="ro-RO"/>
        </w:rPr>
        <w:t xml:space="preserve"> </w:t>
      </w:r>
      <w:r>
        <w:rPr>
          <w:b/>
          <w:bCs/>
          <w:lang w:val="ro-RO"/>
        </w:rPr>
        <w:t>I</w:t>
      </w:r>
      <w:r>
        <w:rPr>
          <w:b/>
          <w:bCs/>
          <w:lang w:val="ro-RO"/>
        </w:rPr>
        <w:t xml:space="preserve"> </w:t>
      </w:r>
      <w:r>
        <w:rPr>
          <w:b/>
          <w:bCs/>
          <w:lang w:val="ro-RO"/>
        </w:rPr>
        <w:t>D</w:t>
      </w:r>
      <w:r>
        <w:rPr>
          <w:b/>
          <w:bCs/>
          <w:lang w:val="ro-RO"/>
        </w:rPr>
        <w:t xml:space="preserve"> </w:t>
      </w:r>
      <w:r>
        <w:rPr>
          <w:b/>
          <w:bCs/>
          <w:lang w:val="ro-RO"/>
        </w:rPr>
        <w:t>E:</w:t>
      </w:r>
    </w:p>
    <w:p w:rsidR="001C51DE" w:rsidRDefault="00894D1D">
      <w:pPr>
        <w:pStyle w:val="ab"/>
        <w:numPr>
          <w:ilvl w:val="0"/>
          <w:numId w:val="1"/>
        </w:numPr>
        <w:tabs>
          <w:tab w:val="left" w:pos="0"/>
          <w:tab w:val="left" w:pos="142"/>
          <w:tab w:val="left" w:pos="851"/>
          <w:tab w:val="left" w:pos="993"/>
          <w:tab w:val="left" w:pos="1134"/>
        </w:tabs>
        <w:ind w:left="0" w:firstLine="567"/>
        <w:contextualSpacing/>
        <w:jc w:val="both"/>
        <w:rPr>
          <w:lang w:val="en-US"/>
        </w:rPr>
      </w:pPr>
      <w:r>
        <w:rPr>
          <w:bCs/>
          <w:iCs/>
          <w:lang w:val="ro-RO"/>
        </w:rPr>
        <w:t xml:space="preserve">Se asigură interimatul funcției de Șef Direcție Educație de către dl Serghei ZAGORUDCO, specialist principal din cadrul Direcției Educație, începând cu data de 03.11.2026 până la data de </w:t>
      </w:r>
      <w:r>
        <w:rPr>
          <w:bCs/>
          <w:iCs/>
          <w:lang w:val="ro-RO"/>
        </w:rPr>
        <w:t>31.12.2026 inclusiv.</w:t>
      </w:r>
    </w:p>
    <w:p w:rsidR="001C51DE" w:rsidRDefault="00894D1D">
      <w:pPr>
        <w:pStyle w:val="ab"/>
        <w:numPr>
          <w:ilvl w:val="0"/>
          <w:numId w:val="1"/>
        </w:numPr>
        <w:tabs>
          <w:tab w:val="left" w:pos="0"/>
          <w:tab w:val="left" w:pos="142"/>
          <w:tab w:val="left" w:pos="851"/>
          <w:tab w:val="left" w:pos="993"/>
          <w:tab w:val="left" w:pos="1134"/>
        </w:tabs>
        <w:ind w:left="0" w:firstLine="567"/>
        <w:contextualSpacing/>
        <w:jc w:val="both"/>
        <w:rPr>
          <w:lang w:val="en-US"/>
        </w:rPr>
      </w:pPr>
      <w:r>
        <w:rPr>
          <w:lang w:val="en-US"/>
        </w:rPr>
        <w:t xml:space="preserve">Se atribuie </w:t>
      </w:r>
      <w:r>
        <w:rPr>
          <w:bCs/>
          <w:iCs/>
          <w:lang w:val="ro-RO"/>
        </w:rPr>
        <w:t>dl Serghei ZAGORUDCO</w:t>
      </w:r>
      <w:r>
        <w:rPr>
          <w:lang w:val="en-US"/>
        </w:rPr>
        <w:t xml:space="preserve"> – Șef interimar, Direcția Educație:</w:t>
      </w:r>
    </w:p>
    <w:p w:rsidR="001C51DE" w:rsidRDefault="00894D1D">
      <w:pPr>
        <w:pStyle w:val="ab"/>
        <w:numPr>
          <w:ilvl w:val="0"/>
          <w:numId w:val="2"/>
        </w:numPr>
        <w:tabs>
          <w:tab w:val="left" w:pos="142"/>
          <w:tab w:val="left" w:pos="993"/>
        </w:tabs>
        <w:jc w:val="both"/>
        <w:rPr>
          <w:lang w:val="en-US"/>
        </w:rPr>
      </w:pPr>
      <w:r>
        <w:rPr>
          <w:lang w:val="en-US"/>
        </w:rPr>
        <w:t>treapta de salarizare – IV;</w:t>
      </w:r>
    </w:p>
    <w:p w:rsidR="001C51DE" w:rsidRDefault="00894D1D">
      <w:pPr>
        <w:pStyle w:val="ab"/>
        <w:numPr>
          <w:ilvl w:val="0"/>
          <w:numId w:val="2"/>
        </w:numPr>
        <w:tabs>
          <w:tab w:val="left" w:pos="142"/>
          <w:tab w:val="left" w:pos="993"/>
        </w:tabs>
        <w:jc w:val="both"/>
        <w:rPr>
          <w:lang w:val="en-US"/>
        </w:rPr>
      </w:pPr>
      <w:r>
        <w:rPr>
          <w:lang w:val="en-US"/>
        </w:rPr>
        <w:t>clasa de salarizare – 94;</w:t>
      </w:r>
    </w:p>
    <w:p w:rsidR="001C51DE" w:rsidRDefault="00894D1D">
      <w:pPr>
        <w:pStyle w:val="ab"/>
        <w:numPr>
          <w:ilvl w:val="0"/>
          <w:numId w:val="2"/>
        </w:numPr>
        <w:tabs>
          <w:tab w:val="left" w:pos="142"/>
          <w:tab w:val="left" w:pos="993"/>
        </w:tabs>
        <w:jc w:val="both"/>
        <w:rPr>
          <w:lang w:val="en-US"/>
        </w:rPr>
      </w:pPr>
      <w:r>
        <w:rPr>
          <w:lang w:val="en-US"/>
        </w:rPr>
        <w:t>coeficientul de salarizare – 6,99;</w:t>
      </w:r>
    </w:p>
    <w:p w:rsidR="001C51DE" w:rsidRDefault="00894D1D">
      <w:pPr>
        <w:pStyle w:val="ab"/>
        <w:numPr>
          <w:ilvl w:val="0"/>
          <w:numId w:val="2"/>
        </w:numPr>
        <w:tabs>
          <w:tab w:val="left" w:pos="142"/>
          <w:tab w:val="left" w:pos="993"/>
        </w:tabs>
        <w:jc w:val="both"/>
        <w:rPr>
          <w:lang w:val="en-US"/>
        </w:rPr>
      </w:pPr>
      <w:r>
        <w:rPr>
          <w:lang w:val="en-US"/>
        </w:rPr>
        <w:t>cuantumul salariului de baza stabilit – 16780 lei;</w:t>
      </w:r>
    </w:p>
    <w:p w:rsidR="001C51DE" w:rsidRDefault="00894D1D">
      <w:pPr>
        <w:pStyle w:val="ab"/>
        <w:numPr>
          <w:ilvl w:val="0"/>
          <w:numId w:val="2"/>
        </w:numPr>
        <w:tabs>
          <w:tab w:val="left" w:pos="142"/>
          <w:tab w:val="left" w:pos="993"/>
        </w:tabs>
        <w:jc w:val="both"/>
        <w:rPr>
          <w:lang w:val="en-US"/>
        </w:rPr>
      </w:pPr>
      <w:r>
        <w:rPr>
          <w:szCs w:val="28"/>
          <w:lang w:val="en-US"/>
        </w:rPr>
        <w:t>spor lunar în valoare fixă</w:t>
      </w:r>
      <w:r>
        <w:rPr>
          <w:szCs w:val="28"/>
          <w:lang w:val="en-US"/>
        </w:rPr>
        <w:t xml:space="preserve"> - 1300 de lei, cu respectarea prevederilor legislației în vigoare;</w:t>
      </w:r>
    </w:p>
    <w:p w:rsidR="001C51DE" w:rsidRDefault="00894D1D">
      <w:pPr>
        <w:pStyle w:val="ab"/>
        <w:numPr>
          <w:ilvl w:val="0"/>
          <w:numId w:val="2"/>
        </w:numPr>
        <w:tabs>
          <w:tab w:val="left" w:pos="142"/>
          <w:tab w:val="left" w:pos="993"/>
        </w:tabs>
        <w:jc w:val="both"/>
        <w:rPr>
          <w:lang w:val="en-US"/>
        </w:rPr>
      </w:pPr>
      <w:r>
        <w:rPr>
          <w:lang w:val="en-US"/>
        </w:rPr>
        <w:t>sporul pentru gradul profesional conferit anterior (consilier de clasa a I-a)- 275 lei.</w:t>
      </w:r>
    </w:p>
    <w:p w:rsidR="001C51DE" w:rsidRDefault="00894D1D">
      <w:pPr>
        <w:pStyle w:val="ab"/>
        <w:numPr>
          <w:ilvl w:val="0"/>
          <w:numId w:val="1"/>
        </w:numPr>
        <w:tabs>
          <w:tab w:val="left" w:pos="851"/>
        </w:tabs>
        <w:ind w:left="0" w:firstLine="567"/>
        <w:rPr>
          <w:lang w:val="en-US"/>
        </w:rPr>
      </w:pPr>
      <w:r>
        <w:rPr>
          <w:lang w:val="en-US"/>
        </w:rPr>
        <w:t>Executarea deciziei în cauză se pune în sarcina Direcției Educație.</w:t>
      </w:r>
    </w:p>
    <w:p w:rsidR="001C51DE" w:rsidRDefault="00894D1D">
      <w:pPr>
        <w:pStyle w:val="ab"/>
        <w:numPr>
          <w:ilvl w:val="0"/>
          <w:numId w:val="1"/>
        </w:numPr>
        <w:tabs>
          <w:tab w:val="left" w:pos="851"/>
        </w:tabs>
        <w:ind w:left="0" w:firstLine="567"/>
        <w:jc w:val="both"/>
        <w:rPr>
          <w:lang w:val="en-US"/>
        </w:rPr>
      </w:pPr>
      <w:r>
        <w:rPr>
          <w:lang w:val="ro-RO"/>
        </w:rPr>
        <w:t xml:space="preserve">Controlul asupra realizării </w:t>
      </w:r>
      <w:r>
        <w:rPr>
          <w:lang w:val="ro-RO"/>
        </w:rPr>
        <w:t>prezentei decizii se pune în sarcina Comisiei consultative pentru învățământ, cultură, sport, tineret, ocrotirea sănătății, probleme sociale, turism și culte (dna Tabarcea Alina) și Comisiei consultative pentru Etică, legislație, ordine și drepturile omulu</w:t>
      </w:r>
      <w:r>
        <w:rPr>
          <w:lang w:val="ro-RO"/>
        </w:rPr>
        <w:t>i (Iurie VIERU).</w:t>
      </w:r>
    </w:p>
    <w:p w:rsidR="001C51DE" w:rsidRDefault="00894D1D">
      <w:pPr>
        <w:pStyle w:val="ab"/>
        <w:numPr>
          <w:ilvl w:val="0"/>
          <w:numId w:val="1"/>
        </w:numPr>
        <w:tabs>
          <w:tab w:val="left" w:pos="851"/>
        </w:tabs>
        <w:ind w:left="0" w:firstLine="567"/>
        <w:jc w:val="both"/>
        <w:rPr>
          <w:lang w:val="en-US"/>
        </w:rPr>
      </w:pPr>
      <w:r>
        <w:rPr>
          <w:lang w:val="ro-RO"/>
        </w:rPr>
        <w:t>Prezenta decizie poate fi contestată la Judecătoria Bălți (sediul Central, str. Hotinului, nr. 43) în termen de 30 zile de la data comunicării, potrivit prevederilor Codului Administrativ al Republicii Moldova nr. 116/2018.</w:t>
      </w:r>
    </w:p>
    <w:p w:rsidR="000458FE" w:rsidRDefault="000458FE">
      <w:pPr>
        <w:tabs>
          <w:tab w:val="left" w:pos="1860"/>
        </w:tabs>
        <w:jc w:val="both"/>
        <w:rPr>
          <w:rFonts w:eastAsia="Calibri"/>
          <w:b/>
          <w:lang w:val="it-IT"/>
        </w:rPr>
      </w:pPr>
    </w:p>
    <w:p w:rsidR="000458FE" w:rsidRDefault="000458FE">
      <w:pPr>
        <w:tabs>
          <w:tab w:val="left" w:pos="1860"/>
        </w:tabs>
        <w:jc w:val="both"/>
        <w:rPr>
          <w:rFonts w:eastAsia="Calibri"/>
          <w:b/>
          <w:lang w:val="it-IT"/>
        </w:rPr>
      </w:pPr>
      <w:r w:rsidRPr="000458FE">
        <w:rPr>
          <w:rFonts w:eastAsia="Calibri"/>
          <w:b/>
          <w:lang w:val="it-IT"/>
        </w:rPr>
        <w:t>Preşedinta şedinţei</w:t>
      </w:r>
      <w:r w:rsidRPr="000458FE">
        <w:rPr>
          <w:rFonts w:eastAsia="Calibri"/>
          <w:b/>
          <w:lang w:val="it-IT"/>
        </w:rPr>
        <w:tab/>
      </w:r>
      <w:r w:rsidRPr="000458FE">
        <w:rPr>
          <w:rFonts w:eastAsia="Calibri"/>
          <w:b/>
          <w:lang w:val="it-IT"/>
        </w:rPr>
        <w:tab/>
      </w:r>
      <w:r w:rsidRPr="000458FE">
        <w:rPr>
          <w:rFonts w:eastAsia="Calibri"/>
          <w:b/>
          <w:lang w:val="it-IT"/>
        </w:rPr>
        <w:tab/>
        <w:t xml:space="preserve">                                                         Alina TABARCEA       </w:t>
      </w:r>
    </w:p>
    <w:p w:rsidR="001C51DE" w:rsidRDefault="000458FE">
      <w:pPr>
        <w:tabs>
          <w:tab w:val="left" w:pos="1860"/>
        </w:tabs>
        <w:jc w:val="both"/>
        <w:rPr>
          <w:rFonts w:eastAsia="Calibri"/>
          <w:b/>
          <w:lang w:val="it-IT"/>
        </w:rPr>
      </w:pPr>
      <w:r w:rsidRPr="000458FE">
        <w:rPr>
          <w:rFonts w:eastAsia="Calibri"/>
          <w:b/>
          <w:lang w:val="it-IT"/>
        </w:rPr>
        <w:t xml:space="preserve">   </w:t>
      </w:r>
    </w:p>
    <w:p w:rsidR="001C51DE" w:rsidRDefault="00894D1D">
      <w:pPr>
        <w:tabs>
          <w:tab w:val="left" w:pos="1860"/>
        </w:tabs>
        <w:jc w:val="both"/>
        <w:rPr>
          <w:rFonts w:eastAsia="Calibri"/>
          <w:b/>
          <w:lang w:val="ro-RO"/>
        </w:rPr>
      </w:pPr>
      <w:r>
        <w:rPr>
          <w:rFonts w:eastAsia="Calibri"/>
          <w:b/>
          <w:lang w:val="it-IT"/>
        </w:rPr>
        <w:t>CONTRASEMN</w:t>
      </w:r>
      <w:r>
        <w:rPr>
          <w:rFonts w:eastAsia="Calibri"/>
          <w:b/>
          <w:lang w:val="ro-RO"/>
        </w:rPr>
        <w:t>AT:</w:t>
      </w:r>
    </w:p>
    <w:p w:rsidR="001C51DE" w:rsidRDefault="00894D1D">
      <w:pPr>
        <w:tabs>
          <w:tab w:val="left" w:pos="1860"/>
        </w:tabs>
        <w:jc w:val="both"/>
        <w:rPr>
          <w:rFonts w:eastAsia="Calibri"/>
          <w:b/>
          <w:lang w:val="it-IT"/>
        </w:rPr>
      </w:pPr>
      <w:r>
        <w:rPr>
          <w:rFonts w:eastAsia="Calibri"/>
          <w:b/>
          <w:lang w:val="it-IT"/>
        </w:rPr>
        <w:t>Secreta</w:t>
      </w:r>
      <w:r>
        <w:rPr>
          <w:rFonts w:eastAsia="Calibri"/>
          <w:b/>
          <w:lang w:val="ro-RO"/>
        </w:rPr>
        <w:t xml:space="preserve">ră </w:t>
      </w:r>
      <w:r>
        <w:rPr>
          <w:rFonts w:eastAsia="Calibri"/>
          <w:b/>
          <w:lang w:val="it-IT"/>
        </w:rPr>
        <w:t xml:space="preserve"> a Consiliului raional                                                   </w:t>
      </w:r>
      <w:r>
        <w:rPr>
          <w:rFonts w:eastAsia="Calibri"/>
          <w:b/>
          <w:lang w:val="ro-RO"/>
        </w:rPr>
        <w:t xml:space="preserve">                </w:t>
      </w:r>
      <w:r w:rsidR="000458FE">
        <w:rPr>
          <w:rFonts w:eastAsia="Calibri"/>
          <w:b/>
          <w:lang w:val="ro-RO"/>
        </w:rPr>
        <w:t xml:space="preserve"> </w:t>
      </w:r>
      <w:bookmarkStart w:id="0" w:name="_GoBack"/>
      <w:bookmarkEnd w:id="0"/>
      <w:r>
        <w:rPr>
          <w:rFonts w:eastAsia="Calibri"/>
          <w:b/>
          <w:lang w:val="ro-RO"/>
        </w:rPr>
        <w:t xml:space="preserve"> </w:t>
      </w:r>
      <w:r>
        <w:rPr>
          <w:rFonts w:eastAsia="Calibri"/>
          <w:b/>
          <w:lang w:val="it-IT"/>
        </w:rPr>
        <w:t xml:space="preserve"> </w:t>
      </w:r>
      <w:r>
        <w:rPr>
          <w:rFonts w:eastAsia="Calibri"/>
          <w:b/>
          <w:lang w:val="ro-RO"/>
        </w:rPr>
        <w:t>Mihaela LUCA</w:t>
      </w:r>
    </w:p>
    <w:p w:rsidR="001C51DE" w:rsidRDefault="00894D1D">
      <w:pPr>
        <w:tabs>
          <w:tab w:val="left" w:pos="1860"/>
        </w:tabs>
        <w:jc w:val="both"/>
        <w:rPr>
          <w:rFonts w:eastAsia="Calibri"/>
          <w:b/>
          <w:lang w:val="it-IT"/>
        </w:rPr>
      </w:pPr>
      <w:r>
        <w:rPr>
          <w:rFonts w:eastAsia="Calibri"/>
          <w:b/>
          <w:lang w:val="it-IT"/>
        </w:rPr>
        <w:t xml:space="preserve">Conform originalului </w:t>
      </w:r>
    </w:p>
    <w:p w:rsidR="001C51DE" w:rsidRDefault="00894D1D">
      <w:pPr>
        <w:tabs>
          <w:tab w:val="left" w:pos="1860"/>
        </w:tabs>
        <w:jc w:val="both"/>
        <w:rPr>
          <w:b/>
          <w:lang w:val="ro-RO"/>
        </w:rPr>
        <w:sectPr w:rsidR="001C51DE">
          <w:pgSz w:w="11906" w:h="16838"/>
          <w:pgMar w:top="1134" w:right="1134" w:bottom="1134" w:left="1701" w:header="709" w:footer="709" w:gutter="0"/>
          <w:cols w:space="708"/>
          <w:docGrid w:linePitch="360"/>
        </w:sectPr>
      </w:pPr>
      <w:r>
        <w:rPr>
          <w:rFonts w:eastAsia="Calibri"/>
          <w:b/>
          <w:lang w:val="it-IT"/>
        </w:rPr>
        <w:t>Secretară  a Consiliului raional</w:t>
      </w:r>
      <w:r>
        <w:rPr>
          <w:rFonts w:eastAsia="Calibri"/>
          <w:b/>
          <w:lang w:val="it-IT"/>
        </w:rPr>
        <w:tab/>
        <w:t xml:space="preserve">                                            </w:t>
      </w:r>
      <w:r>
        <w:rPr>
          <w:rFonts w:eastAsia="Calibri"/>
          <w:b/>
          <w:lang w:val="ro-RO"/>
        </w:rPr>
        <w:t xml:space="preserve"> </w:t>
      </w:r>
      <w:r>
        <w:rPr>
          <w:rFonts w:eastAsia="Calibri"/>
          <w:b/>
          <w:lang w:val="ro-RO"/>
        </w:rPr>
        <w:t xml:space="preserve">                  </w:t>
      </w:r>
      <w:r>
        <w:rPr>
          <w:rFonts w:eastAsia="Calibri"/>
          <w:b/>
          <w:lang w:val="it-IT"/>
        </w:rPr>
        <w:t xml:space="preserve"> </w:t>
      </w:r>
      <w:r w:rsidR="000458FE">
        <w:rPr>
          <w:rFonts w:eastAsia="Calibri"/>
          <w:b/>
          <w:lang w:val="ro-RO"/>
        </w:rPr>
        <w:t>Mihaela LUCA</w:t>
      </w:r>
    </w:p>
    <w:p w:rsidR="001C51DE" w:rsidRDefault="001C51DE">
      <w:pPr>
        <w:rPr>
          <w:bCs/>
          <w:iCs/>
          <w:sz w:val="18"/>
          <w:szCs w:val="18"/>
          <w:lang w:val="ro-RO"/>
        </w:rPr>
      </w:pPr>
    </w:p>
    <w:sectPr w:rsidR="001C51DE">
      <w:pgSz w:w="11906" w:h="16838"/>
      <w:pgMar w:top="340" w:right="851" w:bottom="340"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4D1D" w:rsidRDefault="00894D1D">
      <w:r>
        <w:separator/>
      </w:r>
    </w:p>
  </w:endnote>
  <w:endnote w:type="continuationSeparator" w:id="0">
    <w:p w:rsidR="00894D1D" w:rsidRDefault="00894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4D1D" w:rsidRDefault="00894D1D">
      <w:r>
        <w:separator/>
      </w:r>
    </w:p>
  </w:footnote>
  <w:footnote w:type="continuationSeparator" w:id="0">
    <w:p w:rsidR="00894D1D" w:rsidRDefault="00894D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913030"/>
    <w:multiLevelType w:val="multilevel"/>
    <w:tmpl w:val="4B913030"/>
    <w:lvl w:ilvl="0">
      <w:start w:val="2"/>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5BE23671"/>
    <w:multiLevelType w:val="multilevel"/>
    <w:tmpl w:val="5BE23671"/>
    <w:lvl w:ilvl="0">
      <w:start w:val="1"/>
      <w:numFmt w:val="decimal"/>
      <w:lvlText w:val="%1."/>
      <w:lvlJc w:val="left"/>
      <w:pPr>
        <w:ind w:left="502" w:hanging="360"/>
      </w:pPr>
      <w:rPr>
        <w:rFonts w:hint="default"/>
        <w:b/>
        <w:bCs/>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A9B"/>
    <w:rsid w:val="00005D2A"/>
    <w:rsid w:val="00020B99"/>
    <w:rsid w:val="00025943"/>
    <w:rsid w:val="00027385"/>
    <w:rsid w:val="00031763"/>
    <w:rsid w:val="00032888"/>
    <w:rsid w:val="00037E30"/>
    <w:rsid w:val="000458FE"/>
    <w:rsid w:val="00047E4A"/>
    <w:rsid w:val="0005039D"/>
    <w:rsid w:val="00067F97"/>
    <w:rsid w:val="00093E94"/>
    <w:rsid w:val="000B00D8"/>
    <w:rsid w:val="000B02EC"/>
    <w:rsid w:val="000B5154"/>
    <w:rsid w:val="000C31CE"/>
    <w:rsid w:val="000D3489"/>
    <w:rsid w:val="000D3A73"/>
    <w:rsid w:val="00113CC6"/>
    <w:rsid w:val="0012690B"/>
    <w:rsid w:val="001321E7"/>
    <w:rsid w:val="00140A4E"/>
    <w:rsid w:val="001710F3"/>
    <w:rsid w:val="00176BBC"/>
    <w:rsid w:val="001858A5"/>
    <w:rsid w:val="001A16FB"/>
    <w:rsid w:val="001A3E17"/>
    <w:rsid w:val="001C51DE"/>
    <w:rsid w:val="001F4496"/>
    <w:rsid w:val="001F7396"/>
    <w:rsid w:val="00204D3E"/>
    <w:rsid w:val="00214261"/>
    <w:rsid w:val="002252CB"/>
    <w:rsid w:val="0022791D"/>
    <w:rsid w:val="00243BFF"/>
    <w:rsid w:val="00282AF6"/>
    <w:rsid w:val="00284CFD"/>
    <w:rsid w:val="002954DC"/>
    <w:rsid w:val="002F68AA"/>
    <w:rsid w:val="003017A6"/>
    <w:rsid w:val="003070BF"/>
    <w:rsid w:val="003145FF"/>
    <w:rsid w:val="0032516B"/>
    <w:rsid w:val="00325356"/>
    <w:rsid w:val="00336FA8"/>
    <w:rsid w:val="00346C65"/>
    <w:rsid w:val="00352FAC"/>
    <w:rsid w:val="00367E67"/>
    <w:rsid w:val="00387BCA"/>
    <w:rsid w:val="00390ECD"/>
    <w:rsid w:val="003A1190"/>
    <w:rsid w:val="003A2855"/>
    <w:rsid w:val="003B0592"/>
    <w:rsid w:val="003B5161"/>
    <w:rsid w:val="003C09EC"/>
    <w:rsid w:val="003C4C8D"/>
    <w:rsid w:val="003C5EF7"/>
    <w:rsid w:val="003E4529"/>
    <w:rsid w:val="003E7392"/>
    <w:rsid w:val="003F7623"/>
    <w:rsid w:val="00420407"/>
    <w:rsid w:val="0045411C"/>
    <w:rsid w:val="00477A56"/>
    <w:rsid w:val="0048611C"/>
    <w:rsid w:val="004B46CF"/>
    <w:rsid w:val="004D1394"/>
    <w:rsid w:val="004D3BAD"/>
    <w:rsid w:val="004D7F64"/>
    <w:rsid w:val="004E3927"/>
    <w:rsid w:val="005138DB"/>
    <w:rsid w:val="00530C0C"/>
    <w:rsid w:val="005454D2"/>
    <w:rsid w:val="005506C1"/>
    <w:rsid w:val="00563CC4"/>
    <w:rsid w:val="0056655F"/>
    <w:rsid w:val="005740D8"/>
    <w:rsid w:val="006122BE"/>
    <w:rsid w:val="0061341A"/>
    <w:rsid w:val="00624CC4"/>
    <w:rsid w:val="00636A18"/>
    <w:rsid w:val="00644A9B"/>
    <w:rsid w:val="00654B83"/>
    <w:rsid w:val="0066312D"/>
    <w:rsid w:val="006966F2"/>
    <w:rsid w:val="0069757E"/>
    <w:rsid w:val="006B2E94"/>
    <w:rsid w:val="006B408E"/>
    <w:rsid w:val="006C10F0"/>
    <w:rsid w:val="006C3AA9"/>
    <w:rsid w:val="006C61BE"/>
    <w:rsid w:val="006D1AA0"/>
    <w:rsid w:val="006E213C"/>
    <w:rsid w:val="00711850"/>
    <w:rsid w:val="00725F36"/>
    <w:rsid w:val="007311E2"/>
    <w:rsid w:val="00733BB0"/>
    <w:rsid w:val="00744A50"/>
    <w:rsid w:val="0076069B"/>
    <w:rsid w:val="00760DDC"/>
    <w:rsid w:val="007A0145"/>
    <w:rsid w:val="007A0593"/>
    <w:rsid w:val="007C18CB"/>
    <w:rsid w:val="007D0F7D"/>
    <w:rsid w:val="007D7B4B"/>
    <w:rsid w:val="007E3BFE"/>
    <w:rsid w:val="007F1BE9"/>
    <w:rsid w:val="00801E5B"/>
    <w:rsid w:val="00811FBF"/>
    <w:rsid w:val="00817F60"/>
    <w:rsid w:val="00825574"/>
    <w:rsid w:val="00876FE5"/>
    <w:rsid w:val="00880672"/>
    <w:rsid w:val="00881079"/>
    <w:rsid w:val="00894D1D"/>
    <w:rsid w:val="008B0C82"/>
    <w:rsid w:val="008C2F70"/>
    <w:rsid w:val="008C38E8"/>
    <w:rsid w:val="008E3B59"/>
    <w:rsid w:val="008F7F7A"/>
    <w:rsid w:val="00941765"/>
    <w:rsid w:val="009801B4"/>
    <w:rsid w:val="00981661"/>
    <w:rsid w:val="00987A08"/>
    <w:rsid w:val="009A6D32"/>
    <w:rsid w:val="009B01EA"/>
    <w:rsid w:val="009C1AAA"/>
    <w:rsid w:val="009C5DFB"/>
    <w:rsid w:val="00A054EF"/>
    <w:rsid w:val="00A129AE"/>
    <w:rsid w:val="00A1714A"/>
    <w:rsid w:val="00A307E3"/>
    <w:rsid w:val="00A33247"/>
    <w:rsid w:val="00A42E15"/>
    <w:rsid w:val="00A572E3"/>
    <w:rsid w:val="00A94642"/>
    <w:rsid w:val="00AC3C92"/>
    <w:rsid w:val="00AD1F51"/>
    <w:rsid w:val="00AF1B3D"/>
    <w:rsid w:val="00B1329E"/>
    <w:rsid w:val="00B30254"/>
    <w:rsid w:val="00B30D55"/>
    <w:rsid w:val="00B55B40"/>
    <w:rsid w:val="00B644DC"/>
    <w:rsid w:val="00B66361"/>
    <w:rsid w:val="00B846CA"/>
    <w:rsid w:val="00B87A73"/>
    <w:rsid w:val="00BA3868"/>
    <w:rsid w:val="00BB1874"/>
    <w:rsid w:val="00BC5E30"/>
    <w:rsid w:val="00BC6CE8"/>
    <w:rsid w:val="00BF128F"/>
    <w:rsid w:val="00BF2FBA"/>
    <w:rsid w:val="00C00D1F"/>
    <w:rsid w:val="00C035B9"/>
    <w:rsid w:val="00C42970"/>
    <w:rsid w:val="00C64243"/>
    <w:rsid w:val="00C7471D"/>
    <w:rsid w:val="00C74CE7"/>
    <w:rsid w:val="00C81B04"/>
    <w:rsid w:val="00C956E1"/>
    <w:rsid w:val="00CC3D8E"/>
    <w:rsid w:val="00CC7B6E"/>
    <w:rsid w:val="00CD54EE"/>
    <w:rsid w:val="00CE3347"/>
    <w:rsid w:val="00CF4263"/>
    <w:rsid w:val="00D243C2"/>
    <w:rsid w:val="00D43131"/>
    <w:rsid w:val="00D52B8D"/>
    <w:rsid w:val="00D5543B"/>
    <w:rsid w:val="00D73922"/>
    <w:rsid w:val="00D8228A"/>
    <w:rsid w:val="00D90827"/>
    <w:rsid w:val="00DA2348"/>
    <w:rsid w:val="00DA587E"/>
    <w:rsid w:val="00DB2959"/>
    <w:rsid w:val="00DC594D"/>
    <w:rsid w:val="00DE6B8B"/>
    <w:rsid w:val="00DE6C31"/>
    <w:rsid w:val="00E0559F"/>
    <w:rsid w:val="00E20AF1"/>
    <w:rsid w:val="00E23F78"/>
    <w:rsid w:val="00E330DA"/>
    <w:rsid w:val="00E671BE"/>
    <w:rsid w:val="00E75AA2"/>
    <w:rsid w:val="00E97549"/>
    <w:rsid w:val="00EB1DD4"/>
    <w:rsid w:val="00F07A5E"/>
    <w:rsid w:val="00F14911"/>
    <w:rsid w:val="00F20681"/>
    <w:rsid w:val="00F602DB"/>
    <w:rsid w:val="00F9066C"/>
    <w:rsid w:val="00FA16C8"/>
    <w:rsid w:val="00FA2020"/>
    <w:rsid w:val="00FA4EB0"/>
    <w:rsid w:val="00FB6000"/>
    <w:rsid w:val="00FC3E06"/>
    <w:rsid w:val="00FC3FCD"/>
    <w:rsid w:val="00FE2AAA"/>
    <w:rsid w:val="00FF0BA4"/>
    <w:rsid w:val="010D0DC2"/>
    <w:rsid w:val="6AA421F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A746692-DD21-4A12-8114-9A14D0E1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rFonts w:cs="Times New Roman"/>
      <w:color w:val="0000FF"/>
      <w:u w:val="single"/>
    </w:rPr>
  </w:style>
  <w:style w:type="character" w:styleId="a4">
    <w:name w:val="Strong"/>
    <w:basedOn w:val="a0"/>
    <w:qFormat/>
    <w:rPr>
      <w:b/>
      <w:bCs/>
    </w:rPr>
  </w:style>
  <w:style w:type="paragraph" w:styleId="a5">
    <w:name w:val="Balloon Text"/>
    <w:basedOn w:val="a"/>
    <w:link w:val="a6"/>
    <w:uiPriority w:val="99"/>
    <w:semiHidden/>
    <w:unhideWhenUsed/>
    <w:rPr>
      <w:rFonts w:ascii="Tahoma" w:hAnsi="Tahoma" w:cs="Tahoma"/>
      <w:sz w:val="16"/>
      <w:szCs w:val="16"/>
    </w:rPr>
  </w:style>
  <w:style w:type="paragraph" w:styleId="a7">
    <w:name w:val="header"/>
    <w:basedOn w:val="a"/>
    <w:uiPriority w:val="99"/>
    <w:semiHidden/>
    <w:unhideWhenUsed/>
    <w:qFormat/>
    <w:pPr>
      <w:tabs>
        <w:tab w:val="center" w:pos="4153"/>
        <w:tab w:val="right" w:pos="8306"/>
      </w:tabs>
    </w:pPr>
  </w:style>
  <w:style w:type="paragraph" w:styleId="a8">
    <w:name w:val="footer"/>
    <w:basedOn w:val="a"/>
    <w:uiPriority w:val="99"/>
    <w:semiHidden/>
    <w:unhideWhenUsed/>
    <w:pPr>
      <w:tabs>
        <w:tab w:val="center" w:pos="4153"/>
        <w:tab w:val="right" w:pos="8306"/>
      </w:tabs>
    </w:pPr>
  </w:style>
  <w:style w:type="paragraph" w:styleId="a9">
    <w:name w:val="Normal (Web)"/>
    <w:basedOn w:val="a"/>
    <w:uiPriority w:val="99"/>
    <w:unhideWhenUsed/>
    <w:qFormat/>
    <w:pPr>
      <w:spacing w:before="100" w:beforeAutospacing="1" w:after="100" w:afterAutospacing="1"/>
    </w:pPr>
  </w:style>
  <w:style w:type="table" w:styleId="aa">
    <w:name w:val="Table Grid"/>
    <w:basedOn w:val="a1"/>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b">
    <w:name w:val="List Paragraph"/>
    <w:basedOn w:val="a"/>
    <w:link w:val="ac"/>
    <w:uiPriority w:val="34"/>
    <w:qFormat/>
    <w:pPr>
      <w:ind w:left="708"/>
    </w:pPr>
  </w:style>
  <w:style w:type="paragraph" w:styleId="ad">
    <w:name w:val="No Spacing"/>
    <w:uiPriority w:val="1"/>
    <w:qFormat/>
    <w:rPr>
      <w:rFonts w:eastAsiaTheme="minorEastAsia"/>
      <w:sz w:val="22"/>
      <w:szCs w:val="22"/>
      <w:lang w:val="en-US" w:eastAsia="en-US"/>
    </w:rPr>
  </w:style>
  <w:style w:type="character" w:customStyle="1" w:styleId="a6">
    <w:name w:val="Текст выноски Знак"/>
    <w:basedOn w:val="a0"/>
    <w:link w:val="a5"/>
    <w:uiPriority w:val="99"/>
    <w:semiHidden/>
    <w:qFormat/>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qFormat/>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qFormat/>
    <w:rPr>
      <w:rFonts w:ascii="Times New Roman" w:hAnsi="Times New Roman" w:cs="Times New Roman"/>
      <w:sz w:val="26"/>
      <w:szCs w:val="26"/>
    </w:rPr>
  </w:style>
  <w:style w:type="character" w:customStyle="1" w:styleId="ac">
    <w:name w:val="Абзац списка Знак"/>
    <w:basedOn w:val="a0"/>
    <w:link w:val="ab"/>
    <w:uiPriority w:val="34"/>
    <w:qFormat/>
    <w:locked/>
    <w:rPr>
      <w:rFonts w:ascii="Times New Roman" w:eastAsia="Times New Roman" w:hAnsi="Times New Roman" w:cs="Times New Roman"/>
      <w:sz w:val="24"/>
      <w:szCs w:val="24"/>
      <w:lang w:eastAsia="ru-RU"/>
    </w:rPr>
  </w:style>
  <w:style w:type="table" w:customStyle="1" w:styleId="12">
    <w:name w:val="Сетка таблицы1"/>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3604B-98BA-4363-8128-A4F587D40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2182</Characters>
  <Application>Microsoft Office Word</Application>
  <DocSecurity>0</DocSecurity>
  <Lines>18</Lines>
  <Paragraphs>5</Paragraphs>
  <ScaleCrop>false</ScaleCrop>
  <Company>Reanimator Extreme Edition</Company>
  <LinksUpToDate>false</LinksUpToDate>
  <CharactersWithSpaces>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5</cp:revision>
  <cp:lastPrinted>2026-10-27T13:34:00Z</cp:lastPrinted>
  <dcterms:created xsi:type="dcterms:W3CDTF">2026-10-27T13:10:00Z</dcterms:created>
  <dcterms:modified xsi:type="dcterms:W3CDTF">2026-11-02T14:03:00Z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eyJoZGlkIjoiYTk3OTkxZmVhYmRiZDZiNDlmYWFlZjM0NTJlMTliNjQiLCJ1c2VySWQiOiIxMTE1MDIzMDQ0NDY3MiJ9</vt:lpwstr>
  </property>
  <property fmtid="{D5CDD505-2E9C-101B-9397-08002B2CF9AE}" pid="3" name="KSOProductBuildVer">
    <vt:lpwstr>1049-12.1.0.29162</vt:lpwstr>
  </property>
  <property fmtid="{D5CDD505-2E9C-101B-9397-08002B2CF9AE}" pid="4" name="ICV">
    <vt:lpwstr>DAC59D030C3F4BC3B74291C5FFBEBCDE_13</vt:lpwstr>
  </property>
</Properties>
</file>